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6CD33" w14:textId="3A9C0DFB" w:rsidR="00934851" w:rsidRPr="00934851" w:rsidRDefault="00934851" w:rsidP="00934851"/>
    <w:p w14:paraId="109B04B5" w14:textId="77777777" w:rsidR="00934851" w:rsidRPr="00934851" w:rsidRDefault="00934851" w:rsidP="00934851">
      <w:pPr>
        <w:rPr>
          <w:b/>
          <w:bCs/>
        </w:rPr>
      </w:pPr>
      <w:r w:rsidRPr="00934851">
        <w:rPr>
          <w:b/>
          <w:bCs/>
        </w:rPr>
        <w:t>1. MISIC (Malin’s Intelligence Scale for Indian Children)</w:t>
      </w:r>
    </w:p>
    <w:p w14:paraId="26104BCD" w14:textId="77777777" w:rsidR="00934851" w:rsidRPr="00934851" w:rsidRDefault="00934851" w:rsidP="00934851">
      <w:pPr>
        <w:numPr>
          <w:ilvl w:val="0"/>
          <w:numId w:val="1"/>
        </w:numPr>
      </w:pPr>
      <w:r w:rsidRPr="00934851">
        <w:rPr>
          <w:b/>
          <w:bCs/>
        </w:rPr>
        <w:t>Adaptation:</w:t>
      </w:r>
      <w:r w:rsidRPr="00934851">
        <w:t xml:space="preserve"> Indian adaptation of the WISC (Wechsler Intelligence Scale for Children) by Dr. Arthur J. Malin.</w:t>
      </w:r>
    </w:p>
    <w:p w14:paraId="5A38CC37" w14:textId="77777777" w:rsidR="00934851" w:rsidRPr="00934851" w:rsidRDefault="00934851" w:rsidP="00934851">
      <w:pPr>
        <w:numPr>
          <w:ilvl w:val="0"/>
          <w:numId w:val="1"/>
        </w:numPr>
      </w:pPr>
      <w:r w:rsidRPr="00934851">
        <w:rPr>
          <w:b/>
          <w:bCs/>
        </w:rPr>
        <w:t>Age group:</w:t>
      </w:r>
      <w:r w:rsidRPr="00934851">
        <w:t xml:space="preserve"> 6–15 years.</w:t>
      </w:r>
    </w:p>
    <w:p w14:paraId="4FFF4487" w14:textId="77777777" w:rsidR="00934851" w:rsidRPr="00934851" w:rsidRDefault="00934851" w:rsidP="00934851">
      <w:pPr>
        <w:numPr>
          <w:ilvl w:val="0"/>
          <w:numId w:val="1"/>
        </w:numPr>
      </w:pPr>
      <w:r w:rsidRPr="00934851">
        <w:rPr>
          <w:b/>
          <w:bCs/>
        </w:rPr>
        <w:t>Structure:</w:t>
      </w:r>
      <w:r w:rsidRPr="00934851">
        <w:t xml:space="preserve"> 11 subtests → 6 </w:t>
      </w:r>
      <w:proofErr w:type="gramStart"/>
      <w:r w:rsidRPr="00934851">
        <w:t>verbal</w:t>
      </w:r>
      <w:proofErr w:type="gramEnd"/>
      <w:r w:rsidRPr="00934851">
        <w:t xml:space="preserve"> (Information, Similarities, Arithmetic, Vocabulary, Comprehension, Digit Span) + 5 performance (Picture Completion, Block Design, Object Assembly, Coding, Mazes).</w:t>
      </w:r>
    </w:p>
    <w:p w14:paraId="0EF4D420" w14:textId="77777777" w:rsidR="00934851" w:rsidRPr="00934851" w:rsidRDefault="00934851" w:rsidP="00934851">
      <w:pPr>
        <w:numPr>
          <w:ilvl w:val="0"/>
          <w:numId w:val="1"/>
        </w:numPr>
      </w:pPr>
      <w:r w:rsidRPr="00934851">
        <w:rPr>
          <w:b/>
          <w:bCs/>
        </w:rPr>
        <w:t>Norms:</w:t>
      </w:r>
      <w:r w:rsidRPr="00934851">
        <w:t xml:space="preserve"> Developed on Indian children; standardized in the 1960s–70s on school-going children in India.</w:t>
      </w:r>
    </w:p>
    <w:p w14:paraId="617A845F" w14:textId="77777777" w:rsidR="00934851" w:rsidRPr="00934851" w:rsidRDefault="00934851" w:rsidP="00934851">
      <w:pPr>
        <w:numPr>
          <w:ilvl w:val="0"/>
          <w:numId w:val="1"/>
        </w:numPr>
      </w:pPr>
      <w:r w:rsidRPr="00934851">
        <w:rPr>
          <w:b/>
          <w:bCs/>
        </w:rPr>
        <w:t>Reliability:</w:t>
      </w:r>
    </w:p>
    <w:p w14:paraId="34352BEB" w14:textId="77777777" w:rsidR="00934851" w:rsidRPr="00934851" w:rsidRDefault="00934851" w:rsidP="00934851">
      <w:pPr>
        <w:numPr>
          <w:ilvl w:val="1"/>
          <w:numId w:val="1"/>
        </w:numPr>
      </w:pPr>
      <w:r w:rsidRPr="00934851">
        <w:t xml:space="preserve">Split-half reliabilities reported between </w:t>
      </w:r>
      <w:r w:rsidRPr="00934851">
        <w:rPr>
          <w:b/>
          <w:bCs/>
        </w:rPr>
        <w:t>0.77–0.92</w:t>
      </w:r>
      <w:r w:rsidRPr="00934851">
        <w:t xml:space="preserve"> for subtests.</w:t>
      </w:r>
    </w:p>
    <w:p w14:paraId="76E2B66D" w14:textId="77777777" w:rsidR="00934851" w:rsidRPr="00934851" w:rsidRDefault="00934851" w:rsidP="00934851">
      <w:pPr>
        <w:numPr>
          <w:ilvl w:val="1"/>
          <w:numId w:val="1"/>
        </w:numPr>
      </w:pPr>
      <w:r w:rsidRPr="00934851">
        <w:t xml:space="preserve">Test-retest reliability for IQs generally </w:t>
      </w:r>
      <w:r w:rsidRPr="00934851">
        <w:rPr>
          <w:b/>
          <w:bCs/>
        </w:rPr>
        <w:t>0.80–0.90</w:t>
      </w:r>
      <w:r w:rsidRPr="00934851">
        <w:t>.</w:t>
      </w:r>
    </w:p>
    <w:p w14:paraId="727D6E8D" w14:textId="77777777" w:rsidR="00934851" w:rsidRPr="00934851" w:rsidRDefault="00934851" w:rsidP="00934851">
      <w:pPr>
        <w:numPr>
          <w:ilvl w:val="0"/>
          <w:numId w:val="1"/>
        </w:numPr>
      </w:pPr>
      <w:r w:rsidRPr="00934851">
        <w:rPr>
          <w:b/>
          <w:bCs/>
        </w:rPr>
        <w:t>Validity:</w:t>
      </w:r>
    </w:p>
    <w:p w14:paraId="51071A46" w14:textId="77777777" w:rsidR="00934851" w:rsidRPr="00934851" w:rsidRDefault="00934851" w:rsidP="00934851">
      <w:pPr>
        <w:numPr>
          <w:ilvl w:val="1"/>
          <w:numId w:val="1"/>
        </w:numPr>
      </w:pPr>
      <w:r w:rsidRPr="00934851">
        <w:t>Content validity high (items adapted culturally for Indian children).</w:t>
      </w:r>
    </w:p>
    <w:p w14:paraId="1887BD6F" w14:textId="77777777" w:rsidR="00934851" w:rsidRPr="00934851" w:rsidRDefault="00934851" w:rsidP="00934851">
      <w:pPr>
        <w:numPr>
          <w:ilvl w:val="1"/>
          <w:numId w:val="1"/>
        </w:numPr>
      </w:pPr>
      <w:r w:rsidRPr="00934851">
        <w:t>Concurrent validity with Stanford-Binet and teachers’ ratings reported as satisfactory.</w:t>
      </w:r>
    </w:p>
    <w:p w14:paraId="2A7B022C" w14:textId="77777777" w:rsidR="00934851" w:rsidRPr="00934851" w:rsidRDefault="00934851" w:rsidP="00934851">
      <w:pPr>
        <w:numPr>
          <w:ilvl w:val="0"/>
          <w:numId w:val="1"/>
        </w:numPr>
      </w:pPr>
      <w:r w:rsidRPr="00934851">
        <w:rPr>
          <w:b/>
          <w:bCs/>
        </w:rPr>
        <w:t>Scoring:</w:t>
      </w:r>
      <w:r w:rsidRPr="00934851">
        <w:t xml:space="preserve"> Provides Verbal IQ, Performance IQ, and Full-Scale IQ.</w:t>
      </w:r>
    </w:p>
    <w:p w14:paraId="4C0F2A53" w14:textId="77777777" w:rsidR="00934851" w:rsidRPr="00934851" w:rsidRDefault="00934851" w:rsidP="00934851">
      <w:pPr>
        <w:numPr>
          <w:ilvl w:val="0"/>
          <w:numId w:val="1"/>
        </w:numPr>
      </w:pPr>
      <w:r w:rsidRPr="00934851">
        <w:rPr>
          <w:b/>
          <w:bCs/>
        </w:rPr>
        <w:t>Use:</w:t>
      </w:r>
      <w:r w:rsidRPr="00934851">
        <w:t xml:space="preserve"> Assessment of intellectual functioning, diagnosis of intellectual disability, learning difficulties, giftedness.</w:t>
      </w:r>
    </w:p>
    <w:p w14:paraId="7CD791E8" w14:textId="77777777" w:rsidR="00934851" w:rsidRPr="00934851" w:rsidRDefault="00934851" w:rsidP="00934851">
      <w:r w:rsidRPr="00934851">
        <w:pict w14:anchorId="0F94613F">
          <v:rect id="_x0000_i1062" style="width:0;height:1.5pt" o:hralign="center" o:hrstd="t" o:hr="t" fillcolor="#a0a0a0" stroked="f"/>
        </w:pict>
      </w:r>
    </w:p>
    <w:p w14:paraId="750576BA" w14:textId="77777777" w:rsidR="00934851" w:rsidRPr="00934851" w:rsidRDefault="00934851" w:rsidP="00934851">
      <w:pPr>
        <w:rPr>
          <w:b/>
          <w:bCs/>
        </w:rPr>
      </w:pPr>
      <w:r w:rsidRPr="00934851">
        <w:rPr>
          <w:b/>
          <w:bCs/>
        </w:rPr>
        <w:t>2. ISAA (Indian Scale for Assessment of Autism)</w:t>
      </w:r>
    </w:p>
    <w:p w14:paraId="6DA8AABD" w14:textId="77777777" w:rsidR="00934851" w:rsidRPr="00934851" w:rsidRDefault="00934851" w:rsidP="00934851">
      <w:pPr>
        <w:numPr>
          <w:ilvl w:val="0"/>
          <w:numId w:val="2"/>
        </w:numPr>
      </w:pPr>
      <w:r w:rsidRPr="00934851">
        <w:rPr>
          <w:b/>
          <w:bCs/>
        </w:rPr>
        <w:t>Developed by:</w:t>
      </w:r>
      <w:r w:rsidRPr="00934851">
        <w:t xml:space="preserve"> National Institute for Mentally Handicapped (NIMH, Hyderabad) in 2009, following a Ministry of Social Justice &amp; Empowerment directive.</w:t>
      </w:r>
    </w:p>
    <w:p w14:paraId="7AAB0786" w14:textId="77777777" w:rsidR="00934851" w:rsidRPr="00934851" w:rsidRDefault="00934851" w:rsidP="00934851">
      <w:pPr>
        <w:numPr>
          <w:ilvl w:val="0"/>
          <w:numId w:val="2"/>
        </w:numPr>
      </w:pPr>
      <w:r w:rsidRPr="00934851">
        <w:rPr>
          <w:b/>
          <w:bCs/>
        </w:rPr>
        <w:t>Purpose:</w:t>
      </w:r>
      <w:r w:rsidRPr="00934851">
        <w:t xml:space="preserve"> To quantify and diagnose autism spectrum disorders in Indian children.</w:t>
      </w:r>
    </w:p>
    <w:p w14:paraId="0E4C8B0E" w14:textId="77777777" w:rsidR="00934851" w:rsidRPr="00934851" w:rsidRDefault="00934851" w:rsidP="00934851">
      <w:pPr>
        <w:numPr>
          <w:ilvl w:val="0"/>
          <w:numId w:val="2"/>
        </w:numPr>
      </w:pPr>
      <w:r w:rsidRPr="00934851">
        <w:rPr>
          <w:b/>
          <w:bCs/>
        </w:rPr>
        <w:t>Age group:</w:t>
      </w:r>
      <w:r w:rsidRPr="00934851">
        <w:t xml:space="preserve"> 3–18 years.</w:t>
      </w:r>
    </w:p>
    <w:p w14:paraId="297F56CD" w14:textId="77777777" w:rsidR="00934851" w:rsidRPr="00934851" w:rsidRDefault="00934851" w:rsidP="00934851">
      <w:pPr>
        <w:numPr>
          <w:ilvl w:val="0"/>
          <w:numId w:val="2"/>
        </w:numPr>
      </w:pPr>
      <w:r w:rsidRPr="00934851">
        <w:rPr>
          <w:b/>
          <w:bCs/>
        </w:rPr>
        <w:t>Structure:</w:t>
      </w:r>
      <w:r w:rsidRPr="00934851">
        <w:t xml:space="preserve"> 40 items grouped under 6 domains → Social relationship, Emotional responsiveness, Speech-language-communication, </w:t>
      </w:r>
      <w:proofErr w:type="spellStart"/>
      <w:r w:rsidRPr="00934851">
        <w:t>Behavior</w:t>
      </w:r>
      <w:proofErr w:type="spellEnd"/>
      <w:r w:rsidRPr="00934851">
        <w:t xml:space="preserve"> patterns, Sensory aspects, Cognitive component.</w:t>
      </w:r>
    </w:p>
    <w:p w14:paraId="1531D197" w14:textId="77777777" w:rsidR="00934851" w:rsidRPr="00934851" w:rsidRDefault="00934851" w:rsidP="00934851">
      <w:pPr>
        <w:numPr>
          <w:ilvl w:val="0"/>
          <w:numId w:val="2"/>
        </w:numPr>
      </w:pPr>
      <w:r w:rsidRPr="00934851">
        <w:rPr>
          <w:b/>
          <w:bCs/>
        </w:rPr>
        <w:t>Scoring:</w:t>
      </w:r>
      <w:r w:rsidRPr="00934851">
        <w:t xml:space="preserve"> 5-point scale for each item (0–4). Cut-off differentiates mild, moderate, severe autism.</w:t>
      </w:r>
    </w:p>
    <w:p w14:paraId="33423C89" w14:textId="77777777" w:rsidR="00934851" w:rsidRPr="00934851" w:rsidRDefault="00934851" w:rsidP="00934851">
      <w:pPr>
        <w:numPr>
          <w:ilvl w:val="0"/>
          <w:numId w:val="2"/>
        </w:numPr>
      </w:pPr>
      <w:r w:rsidRPr="00934851">
        <w:rPr>
          <w:b/>
          <w:bCs/>
        </w:rPr>
        <w:t>Reliability:</w:t>
      </w:r>
    </w:p>
    <w:p w14:paraId="0F1933D5" w14:textId="77777777" w:rsidR="00934851" w:rsidRPr="00934851" w:rsidRDefault="00934851" w:rsidP="00934851">
      <w:pPr>
        <w:numPr>
          <w:ilvl w:val="1"/>
          <w:numId w:val="2"/>
        </w:numPr>
      </w:pPr>
      <w:r w:rsidRPr="00934851">
        <w:t xml:space="preserve">Internal consistency (Cronbach’s alpha) &gt; </w:t>
      </w:r>
      <w:r w:rsidRPr="00934851">
        <w:rPr>
          <w:b/>
          <w:bCs/>
        </w:rPr>
        <w:t>0.90</w:t>
      </w:r>
      <w:r w:rsidRPr="00934851">
        <w:t>.</w:t>
      </w:r>
    </w:p>
    <w:p w14:paraId="54E6209C" w14:textId="77777777" w:rsidR="00934851" w:rsidRPr="00934851" w:rsidRDefault="00934851" w:rsidP="00934851">
      <w:pPr>
        <w:numPr>
          <w:ilvl w:val="1"/>
          <w:numId w:val="2"/>
        </w:numPr>
      </w:pPr>
      <w:r w:rsidRPr="00934851">
        <w:t>Test-retest and inter-rater reliability very high (</w:t>
      </w:r>
      <w:r w:rsidRPr="00934851">
        <w:rPr>
          <w:b/>
          <w:bCs/>
        </w:rPr>
        <w:t>0.94–0.98</w:t>
      </w:r>
      <w:r w:rsidRPr="00934851">
        <w:t>).</w:t>
      </w:r>
    </w:p>
    <w:p w14:paraId="1B7DDD49" w14:textId="77777777" w:rsidR="00934851" w:rsidRPr="00934851" w:rsidRDefault="00934851" w:rsidP="00934851">
      <w:pPr>
        <w:numPr>
          <w:ilvl w:val="0"/>
          <w:numId w:val="2"/>
        </w:numPr>
      </w:pPr>
      <w:r w:rsidRPr="00934851">
        <w:rPr>
          <w:b/>
          <w:bCs/>
        </w:rPr>
        <w:lastRenderedPageBreak/>
        <w:t>Validity:</w:t>
      </w:r>
    </w:p>
    <w:p w14:paraId="469F007A" w14:textId="77777777" w:rsidR="00934851" w:rsidRPr="00934851" w:rsidRDefault="00934851" w:rsidP="00934851">
      <w:pPr>
        <w:numPr>
          <w:ilvl w:val="1"/>
          <w:numId w:val="2"/>
        </w:numPr>
      </w:pPr>
      <w:r w:rsidRPr="00934851">
        <w:t>Content validity established through expert review.</w:t>
      </w:r>
    </w:p>
    <w:p w14:paraId="5CE222AF" w14:textId="77777777" w:rsidR="00934851" w:rsidRPr="00934851" w:rsidRDefault="00934851" w:rsidP="00934851">
      <w:pPr>
        <w:numPr>
          <w:ilvl w:val="1"/>
          <w:numId w:val="2"/>
        </w:numPr>
      </w:pPr>
      <w:r w:rsidRPr="00934851">
        <w:t>Construct validity supported by factor analysis.</w:t>
      </w:r>
    </w:p>
    <w:p w14:paraId="6A596FA9" w14:textId="77777777" w:rsidR="00934851" w:rsidRPr="00934851" w:rsidRDefault="00934851" w:rsidP="00934851">
      <w:pPr>
        <w:numPr>
          <w:ilvl w:val="1"/>
          <w:numId w:val="2"/>
        </w:numPr>
      </w:pPr>
      <w:r w:rsidRPr="00934851">
        <w:t>Concurrent validity with CARS (Childhood Autism Rating Scale) and clinical diagnosis is strong.</w:t>
      </w:r>
    </w:p>
    <w:p w14:paraId="041D894E" w14:textId="77777777" w:rsidR="00934851" w:rsidRPr="00934851" w:rsidRDefault="00934851" w:rsidP="00934851">
      <w:pPr>
        <w:numPr>
          <w:ilvl w:val="0"/>
          <w:numId w:val="2"/>
        </w:numPr>
      </w:pPr>
      <w:r w:rsidRPr="00934851">
        <w:rPr>
          <w:b/>
          <w:bCs/>
        </w:rPr>
        <w:t>Use:</w:t>
      </w:r>
      <w:r w:rsidRPr="00934851">
        <w:t xml:space="preserve"> Screening, clinical diagnosis, severity rating, eligibility for government certification.</w:t>
      </w:r>
    </w:p>
    <w:p w14:paraId="7C291FD1" w14:textId="77777777" w:rsidR="00934851" w:rsidRPr="00934851" w:rsidRDefault="00934851" w:rsidP="00934851">
      <w:r w:rsidRPr="00934851">
        <w:pict w14:anchorId="4A6356DF">
          <v:rect id="_x0000_i1063" style="width:0;height:1.5pt" o:hralign="center" o:hrstd="t" o:hr="t" fillcolor="#a0a0a0" stroked="f"/>
        </w:pict>
      </w:r>
    </w:p>
    <w:p w14:paraId="50B694C1" w14:textId="77777777" w:rsidR="00934851" w:rsidRPr="00934851" w:rsidRDefault="00934851" w:rsidP="00934851">
      <w:pPr>
        <w:rPr>
          <w:b/>
          <w:bCs/>
        </w:rPr>
      </w:pPr>
      <w:r w:rsidRPr="00934851">
        <w:rPr>
          <w:b/>
          <w:bCs/>
        </w:rPr>
        <w:t>3. VSMS (Vineland Social Maturity Scale)</w:t>
      </w:r>
    </w:p>
    <w:p w14:paraId="07758576" w14:textId="77777777" w:rsidR="00934851" w:rsidRPr="00934851" w:rsidRDefault="00934851" w:rsidP="00934851">
      <w:pPr>
        <w:numPr>
          <w:ilvl w:val="0"/>
          <w:numId w:val="3"/>
        </w:numPr>
      </w:pPr>
      <w:r w:rsidRPr="00934851">
        <w:rPr>
          <w:b/>
          <w:bCs/>
        </w:rPr>
        <w:t>Developed by:</w:t>
      </w:r>
      <w:r w:rsidRPr="00934851">
        <w:t xml:space="preserve"> Edgar Doll (1935); Indian adaptation by Dr. A.J. Malin (1969).</w:t>
      </w:r>
    </w:p>
    <w:p w14:paraId="428DAF12" w14:textId="77777777" w:rsidR="00934851" w:rsidRPr="00934851" w:rsidRDefault="00934851" w:rsidP="00934851">
      <w:pPr>
        <w:numPr>
          <w:ilvl w:val="0"/>
          <w:numId w:val="3"/>
        </w:numPr>
      </w:pPr>
      <w:r w:rsidRPr="00934851">
        <w:rPr>
          <w:b/>
          <w:bCs/>
        </w:rPr>
        <w:t>Age group:</w:t>
      </w:r>
      <w:r w:rsidRPr="00934851">
        <w:t xml:space="preserve"> Infancy to 15 years.</w:t>
      </w:r>
    </w:p>
    <w:p w14:paraId="50823003" w14:textId="77777777" w:rsidR="00934851" w:rsidRPr="00934851" w:rsidRDefault="00934851" w:rsidP="00934851">
      <w:pPr>
        <w:numPr>
          <w:ilvl w:val="0"/>
          <w:numId w:val="3"/>
        </w:numPr>
      </w:pPr>
      <w:r w:rsidRPr="00934851">
        <w:rPr>
          <w:b/>
          <w:bCs/>
        </w:rPr>
        <w:t>Purpose:</w:t>
      </w:r>
      <w:r w:rsidRPr="00934851">
        <w:t xml:space="preserve"> Measures social maturity, adaptive </w:t>
      </w:r>
      <w:proofErr w:type="spellStart"/>
      <w:r w:rsidRPr="00934851">
        <w:t>behavior</w:t>
      </w:r>
      <w:proofErr w:type="spellEnd"/>
      <w:r w:rsidRPr="00934851">
        <w:t>, and social competence.</w:t>
      </w:r>
    </w:p>
    <w:p w14:paraId="2D78C134" w14:textId="77777777" w:rsidR="00934851" w:rsidRPr="00934851" w:rsidRDefault="00934851" w:rsidP="00934851">
      <w:pPr>
        <w:numPr>
          <w:ilvl w:val="0"/>
          <w:numId w:val="3"/>
        </w:numPr>
      </w:pPr>
      <w:r w:rsidRPr="00934851">
        <w:rPr>
          <w:b/>
          <w:bCs/>
        </w:rPr>
        <w:t>Structure:</w:t>
      </w:r>
      <w:r w:rsidRPr="00934851">
        <w:t xml:space="preserve"> 8 domains → Self-help general, Self-help eating, Self-help dressing, Self-direction, Occupation, Communication, Locomotion, Socialization.</w:t>
      </w:r>
    </w:p>
    <w:p w14:paraId="0C98A0C4" w14:textId="77777777" w:rsidR="00934851" w:rsidRPr="00934851" w:rsidRDefault="00934851" w:rsidP="00934851">
      <w:pPr>
        <w:numPr>
          <w:ilvl w:val="0"/>
          <w:numId w:val="3"/>
        </w:numPr>
      </w:pPr>
      <w:r w:rsidRPr="00934851">
        <w:rPr>
          <w:b/>
          <w:bCs/>
        </w:rPr>
        <w:t>Scoring:</w:t>
      </w:r>
      <w:r w:rsidRPr="00934851">
        <w:t xml:space="preserve"> Social Age (SA) obtained → Social Quotient (SQ) = (SA/CA × 100).</w:t>
      </w:r>
    </w:p>
    <w:p w14:paraId="565C2D82" w14:textId="77777777" w:rsidR="00934851" w:rsidRPr="00934851" w:rsidRDefault="00934851" w:rsidP="00934851">
      <w:pPr>
        <w:numPr>
          <w:ilvl w:val="0"/>
          <w:numId w:val="3"/>
        </w:numPr>
      </w:pPr>
      <w:r w:rsidRPr="00934851">
        <w:rPr>
          <w:b/>
          <w:bCs/>
        </w:rPr>
        <w:t>Norms:</w:t>
      </w:r>
      <w:r w:rsidRPr="00934851">
        <w:t xml:space="preserve"> Indian norms developed by Malin on Indian children, widely used in assessment of intellectual disability.</w:t>
      </w:r>
    </w:p>
    <w:p w14:paraId="294AB7CF" w14:textId="77777777" w:rsidR="00934851" w:rsidRPr="00934851" w:rsidRDefault="00934851" w:rsidP="00934851">
      <w:pPr>
        <w:numPr>
          <w:ilvl w:val="0"/>
          <w:numId w:val="3"/>
        </w:numPr>
      </w:pPr>
      <w:r w:rsidRPr="00934851">
        <w:rPr>
          <w:b/>
          <w:bCs/>
        </w:rPr>
        <w:t>Reliability:</w:t>
      </w:r>
    </w:p>
    <w:p w14:paraId="327A4309" w14:textId="77777777" w:rsidR="00934851" w:rsidRPr="00934851" w:rsidRDefault="00934851" w:rsidP="00934851">
      <w:pPr>
        <w:numPr>
          <w:ilvl w:val="1"/>
          <w:numId w:val="3"/>
        </w:numPr>
      </w:pPr>
      <w:r w:rsidRPr="00934851">
        <w:t xml:space="preserve">Split-half reliability around </w:t>
      </w:r>
      <w:r w:rsidRPr="00934851">
        <w:rPr>
          <w:b/>
          <w:bCs/>
        </w:rPr>
        <w:t>0.85–0.95</w:t>
      </w:r>
      <w:r w:rsidRPr="00934851">
        <w:t>.</w:t>
      </w:r>
    </w:p>
    <w:p w14:paraId="176A8B03" w14:textId="77777777" w:rsidR="00934851" w:rsidRPr="00934851" w:rsidRDefault="00934851" w:rsidP="00934851">
      <w:pPr>
        <w:numPr>
          <w:ilvl w:val="1"/>
          <w:numId w:val="3"/>
        </w:numPr>
      </w:pPr>
      <w:r w:rsidRPr="00934851">
        <w:t>Inter-rater reliability is high.</w:t>
      </w:r>
    </w:p>
    <w:p w14:paraId="6D63A44A" w14:textId="77777777" w:rsidR="00934851" w:rsidRPr="00934851" w:rsidRDefault="00934851" w:rsidP="00934851">
      <w:pPr>
        <w:numPr>
          <w:ilvl w:val="0"/>
          <w:numId w:val="3"/>
        </w:numPr>
      </w:pPr>
      <w:r w:rsidRPr="00934851">
        <w:rPr>
          <w:b/>
          <w:bCs/>
        </w:rPr>
        <w:t>Validity:</w:t>
      </w:r>
    </w:p>
    <w:p w14:paraId="22A29F8C" w14:textId="77777777" w:rsidR="00934851" w:rsidRPr="00934851" w:rsidRDefault="00934851" w:rsidP="00934851">
      <w:pPr>
        <w:numPr>
          <w:ilvl w:val="1"/>
          <w:numId w:val="3"/>
        </w:numPr>
      </w:pPr>
      <w:r w:rsidRPr="00934851">
        <w:t>Good concurrent validity with intelligence tests like MISIC and Stanford-Binet.</w:t>
      </w:r>
    </w:p>
    <w:p w14:paraId="53CF90A7" w14:textId="77777777" w:rsidR="00934851" w:rsidRPr="00934851" w:rsidRDefault="00934851" w:rsidP="00934851">
      <w:pPr>
        <w:numPr>
          <w:ilvl w:val="1"/>
          <w:numId w:val="3"/>
        </w:numPr>
      </w:pPr>
      <w:r w:rsidRPr="00934851">
        <w:t xml:space="preserve">Construct validity: items represent adaptive </w:t>
      </w:r>
      <w:proofErr w:type="spellStart"/>
      <w:r w:rsidRPr="00934851">
        <w:t>behavior</w:t>
      </w:r>
      <w:proofErr w:type="spellEnd"/>
      <w:r w:rsidRPr="00934851">
        <w:t xml:space="preserve"> domains adequately.</w:t>
      </w:r>
    </w:p>
    <w:p w14:paraId="5CED4BDB" w14:textId="77777777" w:rsidR="00934851" w:rsidRPr="00934851" w:rsidRDefault="00934851" w:rsidP="00934851">
      <w:pPr>
        <w:numPr>
          <w:ilvl w:val="0"/>
          <w:numId w:val="3"/>
        </w:numPr>
      </w:pPr>
      <w:r w:rsidRPr="00934851">
        <w:rPr>
          <w:b/>
          <w:bCs/>
        </w:rPr>
        <w:t>Use:</w:t>
      </w:r>
      <w:r w:rsidRPr="00934851">
        <w:t xml:space="preserve"> Assessment of adaptive </w:t>
      </w:r>
      <w:proofErr w:type="spellStart"/>
      <w:r w:rsidRPr="00934851">
        <w:t>behavior</w:t>
      </w:r>
      <w:proofErr w:type="spellEnd"/>
      <w:r w:rsidRPr="00934851">
        <w:t xml:space="preserve"> in intellectual disability, planning training programs, eligibility for disability certification.</w:t>
      </w:r>
    </w:p>
    <w:p w14:paraId="39B48487" w14:textId="77777777" w:rsidR="00E30DD6" w:rsidRDefault="00E30DD6" w:rsidP="00934851"/>
    <w:p w14:paraId="5E27138D" w14:textId="77777777" w:rsidR="00934851" w:rsidRDefault="00934851" w:rsidP="00934851"/>
    <w:p w14:paraId="64E7D26D" w14:textId="77777777" w:rsidR="00934851" w:rsidRPr="00934851" w:rsidRDefault="00934851" w:rsidP="00934851">
      <w:r w:rsidRPr="00934851">
        <w:t xml:space="preserve">Perfect </w:t>
      </w:r>
      <w:r w:rsidRPr="00934851">
        <w:rPr>
          <w:rFonts w:ascii="Segoe UI Emoji" w:hAnsi="Segoe UI Emoji" w:cs="Segoe UI Emoji"/>
        </w:rPr>
        <w:t>👌</w:t>
      </w:r>
      <w:r w:rsidRPr="00934851">
        <w:t xml:space="preserve"> let’s focus specifically on the </w:t>
      </w:r>
      <w:r w:rsidRPr="00934851">
        <w:rPr>
          <w:b/>
          <w:bCs/>
        </w:rPr>
        <w:t>psychometric properties of the Seguin Form Board Test (SFBT)</w:t>
      </w:r>
      <w:r w:rsidRPr="00934851">
        <w:t>, since that’s what examiners usually expect in viva:</w:t>
      </w:r>
    </w:p>
    <w:p w14:paraId="2C80838E" w14:textId="77777777" w:rsidR="00934851" w:rsidRPr="00934851" w:rsidRDefault="00934851" w:rsidP="00934851">
      <w:r w:rsidRPr="00934851">
        <w:pict w14:anchorId="7DBEFDC1">
          <v:rect id="_x0000_i1113" style="width:0;height:1.5pt" o:hralign="center" o:hrstd="t" o:hr="t" fillcolor="#a0a0a0" stroked="f"/>
        </w:pict>
      </w:r>
    </w:p>
    <w:p w14:paraId="59439DE6" w14:textId="77777777" w:rsidR="00934851" w:rsidRPr="00934851" w:rsidRDefault="00934851" w:rsidP="00934851">
      <w:pPr>
        <w:rPr>
          <w:b/>
          <w:bCs/>
        </w:rPr>
      </w:pPr>
      <w:r w:rsidRPr="00934851">
        <w:rPr>
          <w:b/>
          <w:bCs/>
        </w:rPr>
        <w:t>Psychometric Properties of Seguin Form Board Test</w:t>
      </w:r>
    </w:p>
    <w:p w14:paraId="120D6D0E" w14:textId="77777777" w:rsidR="00934851" w:rsidRPr="00934851" w:rsidRDefault="00934851" w:rsidP="00934851">
      <w:pPr>
        <w:rPr>
          <w:b/>
          <w:bCs/>
        </w:rPr>
      </w:pPr>
      <w:r w:rsidRPr="00934851">
        <w:rPr>
          <w:b/>
          <w:bCs/>
        </w:rPr>
        <w:t>1. Reliability</w:t>
      </w:r>
    </w:p>
    <w:p w14:paraId="281D662A" w14:textId="77777777" w:rsidR="00934851" w:rsidRPr="00934851" w:rsidRDefault="00934851" w:rsidP="00934851">
      <w:pPr>
        <w:numPr>
          <w:ilvl w:val="0"/>
          <w:numId w:val="5"/>
        </w:numPr>
      </w:pPr>
      <w:r w:rsidRPr="00934851">
        <w:rPr>
          <w:b/>
          <w:bCs/>
        </w:rPr>
        <w:t>Test–retest reliability:</w:t>
      </w:r>
      <w:r w:rsidRPr="00934851">
        <w:t xml:space="preserve"> Reported to be moderate to high (around </w:t>
      </w:r>
      <w:r w:rsidRPr="00934851">
        <w:rPr>
          <w:b/>
          <w:bCs/>
        </w:rPr>
        <w:t>0.80–0.90</w:t>
      </w:r>
      <w:r w:rsidRPr="00934851">
        <w:t>) when trials are repeated.</w:t>
      </w:r>
    </w:p>
    <w:p w14:paraId="0AE515F4" w14:textId="77777777" w:rsidR="00934851" w:rsidRPr="00934851" w:rsidRDefault="00934851" w:rsidP="00934851">
      <w:pPr>
        <w:numPr>
          <w:ilvl w:val="0"/>
          <w:numId w:val="5"/>
        </w:numPr>
      </w:pPr>
      <w:r w:rsidRPr="00934851">
        <w:rPr>
          <w:b/>
          <w:bCs/>
        </w:rPr>
        <w:lastRenderedPageBreak/>
        <w:t>Inter-rater reliability:</w:t>
      </w:r>
      <w:r w:rsidRPr="00934851">
        <w:t xml:space="preserve"> Good, since scoring is objective (time and placement errors).</w:t>
      </w:r>
    </w:p>
    <w:p w14:paraId="1187EA11" w14:textId="77777777" w:rsidR="00934851" w:rsidRPr="00934851" w:rsidRDefault="00934851" w:rsidP="00934851">
      <w:pPr>
        <w:numPr>
          <w:ilvl w:val="0"/>
          <w:numId w:val="5"/>
        </w:numPr>
      </w:pPr>
      <w:r w:rsidRPr="00934851">
        <w:rPr>
          <w:b/>
          <w:bCs/>
        </w:rPr>
        <w:t>Split-half reliability:</w:t>
      </w:r>
      <w:r w:rsidRPr="00934851">
        <w:t xml:space="preserve"> Acceptable, though less commonly reported because it is a short performance test.</w:t>
      </w:r>
    </w:p>
    <w:p w14:paraId="262B3909" w14:textId="77777777" w:rsidR="00934851" w:rsidRPr="00934851" w:rsidRDefault="00934851" w:rsidP="00934851">
      <w:r w:rsidRPr="00934851">
        <w:pict w14:anchorId="2319E02F">
          <v:rect id="_x0000_i1114" style="width:0;height:1.5pt" o:hralign="center" o:hrstd="t" o:hr="t" fillcolor="#a0a0a0" stroked="f"/>
        </w:pict>
      </w:r>
    </w:p>
    <w:p w14:paraId="6337E436" w14:textId="77777777" w:rsidR="00934851" w:rsidRPr="00934851" w:rsidRDefault="00934851" w:rsidP="00934851">
      <w:pPr>
        <w:rPr>
          <w:b/>
          <w:bCs/>
        </w:rPr>
      </w:pPr>
      <w:r w:rsidRPr="00934851">
        <w:rPr>
          <w:b/>
          <w:bCs/>
        </w:rPr>
        <w:t>2. Validity</w:t>
      </w:r>
    </w:p>
    <w:p w14:paraId="723AD291" w14:textId="77777777" w:rsidR="00934851" w:rsidRPr="00934851" w:rsidRDefault="00934851" w:rsidP="00934851">
      <w:pPr>
        <w:numPr>
          <w:ilvl w:val="0"/>
          <w:numId w:val="6"/>
        </w:numPr>
      </w:pPr>
      <w:r w:rsidRPr="00934851">
        <w:rPr>
          <w:b/>
          <w:bCs/>
        </w:rPr>
        <w:t>Content validity:</w:t>
      </w:r>
      <w:r w:rsidRPr="00934851">
        <w:t xml:space="preserve"> Strong, because it directly measures visuo-motor coordination, perceptual discrimination, and problem-solving ability.</w:t>
      </w:r>
    </w:p>
    <w:p w14:paraId="55ACF48B" w14:textId="77777777" w:rsidR="00934851" w:rsidRPr="00934851" w:rsidRDefault="00934851" w:rsidP="00934851">
      <w:pPr>
        <w:numPr>
          <w:ilvl w:val="0"/>
          <w:numId w:val="6"/>
        </w:numPr>
      </w:pPr>
      <w:r w:rsidRPr="00934851">
        <w:rPr>
          <w:b/>
          <w:bCs/>
        </w:rPr>
        <w:t>Construct validity:</w:t>
      </w:r>
      <w:r w:rsidRPr="00934851">
        <w:t xml:space="preserve"> Supported by correlations with measures of intelligence and adaptive functioning.</w:t>
      </w:r>
    </w:p>
    <w:p w14:paraId="672E59AD" w14:textId="77777777" w:rsidR="00934851" w:rsidRPr="00934851" w:rsidRDefault="00934851" w:rsidP="00934851">
      <w:pPr>
        <w:numPr>
          <w:ilvl w:val="0"/>
          <w:numId w:val="6"/>
        </w:numPr>
      </w:pPr>
      <w:r w:rsidRPr="00934851">
        <w:rPr>
          <w:b/>
          <w:bCs/>
        </w:rPr>
        <w:t>Concurrent validity:</w:t>
      </w:r>
      <w:r w:rsidRPr="00934851">
        <w:t xml:space="preserve"> Correlates positively with other intelligence tests like the </w:t>
      </w:r>
      <w:r w:rsidRPr="00934851">
        <w:rPr>
          <w:b/>
          <w:bCs/>
        </w:rPr>
        <w:t>Stanford-Binet</w:t>
      </w:r>
      <w:r w:rsidRPr="00934851">
        <w:t xml:space="preserve"> and </w:t>
      </w:r>
      <w:r w:rsidRPr="00934851">
        <w:rPr>
          <w:b/>
          <w:bCs/>
        </w:rPr>
        <w:t>MISIC</w:t>
      </w:r>
      <w:r w:rsidRPr="00934851">
        <w:t xml:space="preserve"> (Verbal/Performance IQ).</w:t>
      </w:r>
    </w:p>
    <w:p w14:paraId="7833323D" w14:textId="77777777" w:rsidR="00934851" w:rsidRPr="00934851" w:rsidRDefault="00934851" w:rsidP="00934851">
      <w:pPr>
        <w:numPr>
          <w:ilvl w:val="0"/>
          <w:numId w:val="6"/>
        </w:numPr>
      </w:pPr>
      <w:r w:rsidRPr="00934851">
        <w:rPr>
          <w:b/>
          <w:bCs/>
        </w:rPr>
        <w:t>Predictive validity:</w:t>
      </w:r>
      <w:r w:rsidRPr="00934851">
        <w:t xml:space="preserve"> Useful for predicting learning ability, especially in children with intellectual disability.</w:t>
      </w:r>
    </w:p>
    <w:p w14:paraId="5F1B39AE" w14:textId="77777777" w:rsidR="00934851" w:rsidRPr="00934851" w:rsidRDefault="00934851" w:rsidP="00934851">
      <w:r w:rsidRPr="00934851">
        <w:pict w14:anchorId="32BA2359">
          <v:rect id="_x0000_i1115" style="width:0;height:1.5pt" o:hralign="center" o:hrstd="t" o:hr="t" fillcolor="#a0a0a0" stroked="f"/>
        </w:pict>
      </w:r>
    </w:p>
    <w:p w14:paraId="3280BB3A" w14:textId="77777777" w:rsidR="00934851" w:rsidRPr="00934851" w:rsidRDefault="00934851" w:rsidP="00934851">
      <w:pPr>
        <w:rPr>
          <w:b/>
          <w:bCs/>
        </w:rPr>
      </w:pPr>
      <w:r w:rsidRPr="00934851">
        <w:rPr>
          <w:b/>
          <w:bCs/>
        </w:rPr>
        <w:t>3. Norms</w:t>
      </w:r>
    </w:p>
    <w:p w14:paraId="0F9B72F2" w14:textId="77777777" w:rsidR="00934851" w:rsidRPr="00934851" w:rsidRDefault="00934851" w:rsidP="00934851">
      <w:pPr>
        <w:numPr>
          <w:ilvl w:val="0"/>
          <w:numId w:val="7"/>
        </w:numPr>
      </w:pPr>
      <w:r w:rsidRPr="00934851">
        <w:t>Indian norms have been developed for children.</w:t>
      </w:r>
    </w:p>
    <w:p w14:paraId="59955D58" w14:textId="77777777" w:rsidR="00934851" w:rsidRPr="00934851" w:rsidRDefault="00934851" w:rsidP="00934851">
      <w:pPr>
        <w:numPr>
          <w:ilvl w:val="0"/>
          <w:numId w:val="7"/>
        </w:numPr>
      </w:pPr>
      <w:r w:rsidRPr="00934851">
        <w:t xml:space="preserve">Performance is generally compared in terms of </w:t>
      </w:r>
      <w:r w:rsidRPr="00934851">
        <w:rPr>
          <w:b/>
          <w:bCs/>
        </w:rPr>
        <w:t>time and error scores</w:t>
      </w:r>
      <w:r w:rsidRPr="00934851">
        <w:t>, with age-wise expectations.</w:t>
      </w:r>
    </w:p>
    <w:p w14:paraId="522AD1FC" w14:textId="77777777" w:rsidR="00934851" w:rsidRPr="00934851" w:rsidRDefault="00934851" w:rsidP="00934851">
      <w:r w:rsidRPr="00934851">
        <w:pict w14:anchorId="29EAD09F">
          <v:rect id="_x0000_i1116" style="width:0;height:1.5pt" o:hralign="center" o:hrstd="t" o:hr="t" fillcolor="#a0a0a0" stroked="f"/>
        </w:pict>
      </w:r>
    </w:p>
    <w:p w14:paraId="4FC6824B" w14:textId="77777777" w:rsidR="00934851" w:rsidRPr="00934851" w:rsidRDefault="00934851" w:rsidP="00934851">
      <w:pPr>
        <w:rPr>
          <w:b/>
          <w:bCs/>
        </w:rPr>
      </w:pPr>
      <w:r w:rsidRPr="00934851">
        <w:rPr>
          <w:b/>
          <w:bCs/>
        </w:rPr>
        <w:t>4. Standardization</w:t>
      </w:r>
    </w:p>
    <w:p w14:paraId="0D81579B" w14:textId="77777777" w:rsidR="00934851" w:rsidRPr="00934851" w:rsidRDefault="00934851" w:rsidP="00934851">
      <w:pPr>
        <w:numPr>
          <w:ilvl w:val="0"/>
          <w:numId w:val="8"/>
        </w:numPr>
      </w:pPr>
      <w:r w:rsidRPr="00934851">
        <w:t>Widely standardized in India and other countries for use with children, especially those with intellectual disabilities or limited language skills.</w:t>
      </w:r>
    </w:p>
    <w:p w14:paraId="360A9F6A" w14:textId="77777777" w:rsidR="00934851" w:rsidRPr="00934851" w:rsidRDefault="00934851" w:rsidP="00934851">
      <w:pPr>
        <w:numPr>
          <w:ilvl w:val="0"/>
          <w:numId w:val="8"/>
        </w:numPr>
      </w:pPr>
      <w:r w:rsidRPr="00934851">
        <w:t>Administration is simple, and the procedure has been culturally adapted for non-verbal populations.</w:t>
      </w:r>
    </w:p>
    <w:p w14:paraId="509271A2" w14:textId="77777777" w:rsidR="00934851" w:rsidRPr="00934851" w:rsidRDefault="00934851" w:rsidP="00934851">
      <w:r w:rsidRPr="00934851">
        <w:pict w14:anchorId="30521B96">
          <v:rect id="_x0000_i1117" style="width:0;height:1.5pt" o:hralign="center" o:hrstd="t" o:hr="t" fillcolor="#a0a0a0" stroked="f"/>
        </w:pict>
      </w:r>
    </w:p>
    <w:p w14:paraId="1D1E42AC" w14:textId="77777777" w:rsidR="00934851" w:rsidRPr="00934851" w:rsidRDefault="00934851" w:rsidP="00934851">
      <w:r w:rsidRPr="00934851">
        <w:rPr>
          <w:rFonts w:ascii="Segoe UI Emoji" w:hAnsi="Segoe UI Emoji" w:cs="Segoe UI Emoji"/>
        </w:rPr>
        <w:t>✅</w:t>
      </w:r>
      <w:r w:rsidRPr="00934851">
        <w:t xml:space="preserve"> </w:t>
      </w:r>
      <w:r w:rsidRPr="00934851">
        <w:rPr>
          <w:b/>
          <w:bCs/>
        </w:rPr>
        <w:t>In a viva-style short answer:</w:t>
      </w:r>
      <w:r w:rsidRPr="00934851">
        <w:br/>
      </w:r>
      <w:r w:rsidRPr="00934851">
        <w:rPr>
          <w:i/>
          <w:iCs/>
        </w:rPr>
        <w:t>“The Seguin Form Board Test shows good test–retest reliability (about 0.80–0.90) and strong inter-rater reliability since scoring is objective. It has good content and concurrent validity, correlating well with other intelligence tests like Stanford-Binet. Indian norms are available, and it is standardized for use with children and individuals with intellectual disability.”</w:t>
      </w:r>
    </w:p>
    <w:p w14:paraId="74B76D79" w14:textId="18E5C852" w:rsidR="00934851" w:rsidRDefault="00934851" w:rsidP="00934851"/>
    <w:p w14:paraId="147154DB" w14:textId="77777777" w:rsidR="00934851" w:rsidRDefault="00934851" w:rsidP="00934851"/>
    <w:p w14:paraId="23FD85C8" w14:textId="77777777" w:rsidR="00934851" w:rsidRDefault="00934851" w:rsidP="00934851"/>
    <w:p w14:paraId="7CEA92E0" w14:textId="77777777" w:rsidR="00934851" w:rsidRDefault="00934851" w:rsidP="00934851"/>
    <w:p w14:paraId="7F3A304A" w14:textId="77777777" w:rsidR="00934851" w:rsidRDefault="00934851" w:rsidP="00934851"/>
    <w:p w14:paraId="2A782924" w14:textId="77777777" w:rsidR="00934851" w:rsidRPr="00934851" w:rsidRDefault="00934851" w:rsidP="00934851">
      <w:r w:rsidRPr="00934851">
        <w:lastRenderedPageBreak/>
        <w:t xml:space="preserve">Great </w:t>
      </w:r>
      <w:r w:rsidRPr="00934851">
        <w:rPr>
          <w:rFonts w:ascii="Segoe UI Emoji" w:hAnsi="Segoe UI Emoji" w:cs="Segoe UI Emoji"/>
        </w:rPr>
        <w:t>👍</w:t>
      </w:r>
      <w:r w:rsidRPr="00934851">
        <w:t xml:space="preserve"> Here’s a </w:t>
      </w:r>
      <w:r w:rsidRPr="00934851">
        <w:rPr>
          <w:b/>
          <w:bCs/>
        </w:rPr>
        <w:t>quick one-liner psychometric summary</w:t>
      </w:r>
      <w:r w:rsidRPr="00934851">
        <w:t xml:space="preserve"> for viva revision. You can memorize these as “flash answers”:</w:t>
      </w:r>
    </w:p>
    <w:p w14:paraId="5ECF093E" w14:textId="77777777" w:rsidR="00934851" w:rsidRPr="00934851" w:rsidRDefault="00934851" w:rsidP="00934851">
      <w:r w:rsidRPr="00934851">
        <w:pict w14:anchorId="611A5661">
          <v:rect id="_x0000_i1162" style="width:0;height:1.5pt" o:hralign="center" o:hrstd="t" o:hr="t" fillcolor="#a0a0a0" stroked="f"/>
        </w:pict>
      </w:r>
    </w:p>
    <w:p w14:paraId="47A26E15" w14:textId="77777777" w:rsidR="00934851" w:rsidRPr="00934851" w:rsidRDefault="00934851" w:rsidP="00934851">
      <w:pPr>
        <w:rPr>
          <w:b/>
          <w:bCs/>
        </w:rPr>
      </w:pPr>
      <w:r w:rsidRPr="00934851">
        <w:rPr>
          <w:b/>
          <w:bCs/>
        </w:rPr>
        <w:t>MISIC (Malin’s Intelligence Scale for Indian Children)</w:t>
      </w:r>
    </w:p>
    <w:p w14:paraId="3D65FE4F" w14:textId="77777777" w:rsidR="00934851" w:rsidRPr="00934851" w:rsidRDefault="00934851" w:rsidP="00934851">
      <w:r w:rsidRPr="00934851">
        <w:rPr>
          <w:rFonts w:ascii="Segoe UI Emoji" w:hAnsi="Segoe UI Emoji" w:cs="Segoe UI Emoji"/>
        </w:rPr>
        <w:t>➡️</w:t>
      </w:r>
      <w:r w:rsidRPr="00934851">
        <w:t xml:space="preserve"> </w:t>
      </w:r>
      <w:r w:rsidRPr="00934851">
        <w:rPr>
          <w:i/>
          <w:iCs/>
        </w:rPr>
        <w:t>High reliability (0.80–0.90), strong concurrent validity with Binet, Indian norms standardized, gives Verbal IQ, Performance IQ, and Full-Scale IQ.</w:t>
      </w:r>
    </w:p>
    <w:p w14:paraId="0CD9FF02" w14:textId="77777777" w:rsidR="00934851" w:rsidRPr="00934851" w:rsidRDefault="00934851" w:rsidP="00934851">
      <w:r w:rsidRPr="00934851">
        <w:pict w14:anchorId="4A70C305">
          <v:rect id="_x0000_i1163" style="width:0;height:1.5pt" o:hralign="center" o:hrstd="t" o:hr="t" fillcolor="#a0a0a0" stroked="f"/>
        </w:pict>
      </w:r>
    </w:p>
    <w:p w14:paraId="2218AF31" w14:textId="77777777" w:rsidR="00934851" w:rsidRPr="00934851" w:rsidRDefault="00934851" w:rsidP="00934851">
      <w:pPr>
        <w:rPr>
          <w:b/>
          <w:bCs/>
        </w:rPr>
      </w:pPr>
      <w:r w:rsidRPr="00934851">
        <w:rPr>
          <w:b/>
          <w:bCs/>
        </w:rPr>
        <w:t>ISAA (Indian Scale for Assessment of Autism)</w:t>
      </w:r>
    </w:p>
    <w:p w14:paraId="2805BEDF" w14:textId="77777777" w:rsidR="00934851" w:rsidRPr="00934851" w:rsidRDefault="00934851" w:rsidP="00934851">
      <w:r w:rsidRPr="00934851">
        <w:rPr>
          <w:rFonts w:ascii="Segoe UI Emoji" w:hAnsi="Segoe UI Emoji" w:cs="Segoe UI Emoji"/>
        </w:rPr>
        <w:t>➡️</w:t>
      </w:r>
      <w:r w:rsidRPr="00934851">
        <w:t xml:space="preserve"> </w:t>
      </w:r>
      <w:r w:rsidRPr="00934851">
        <w:rPr>
          <w:i/>
          <w:iCs/>
        </w:rPr>
        <w:t>Excellent reliability (α &gt; 0.90, inter-rater 0.94–0.98), good content and concurrent validity with CARS, Indian norms for 3–18 years.</w:t>
      </w:r>
    </w:p>
    <w:p w14:paraId="7F784334" w14:textId="77777777" w:rsidR="00934851" w:rsidRPr="00934851" w:rsidRDefault="00934851" w:rsidP="00934851">
      <w:r w:rsidRPr="00934851">
        <w:pict w14:anchorId="62F6735A">
          <v:rect id="_x0000_i1164" style="width:0;height:1.5pt" o:hralign="center" o:hrstd="t" o:hr="t" fillcolor="#a0a0a0" stroked="f"/>
        </w:pict>
      </w:r>
    </w:p>
    <w:p w14:paraId="43B72C0F" w14:textId="77777777" w:rsidR="00934851" w:rsidRPr="00934851" w:rsidRDefault="00934851" w:rsidP="00934851">
      <w:pPr>
        <w:rPr>
          <w:b/>
          <w:bCs/>
        </w:rPr>
      </w:pPr>
      <w:r w:rsidRPr="00934851">
        <w:rPr>
          <w:b/>
          <w:bCs/>
        </w:rPr>
        <w:t>VSMS (Vineland Social Maturity Scale – Indian adaptation)</w:t>
      </w:r>
    </w:p>
    <w:p w14:paraId="65221330" w14:textId="77777777" w:rsidR="00934851" w:rsidRPr="00934851" w:rsidRDefault="00934851" w:rsidP="00934851">
      <w:r w:rsidRPr="00934851">
        <w:rPr>
          <w:rFonts w:ascii="Segoe UI Emoji" w:hAnsi="Segoe UI Emoji" w:cs="Segoe UI Emoji"/>
        </w:rPr>
        <w:t>➡️</w:t>
      </w:r>
      <w:r w:rsidRPr="00934851">
        <w:t xml:space="preserve"> </w:t>
      </w:r>
      <w:r w:rsidRPr="00934851">
        <w:rPr>
          <w:i/>
          <w:iCs/>
        </w:rPr>
        <w:t>High reliability (0.85–0.95), strong validity with IQ tests, Indian norms available, gives Social Age and Social Quotient.</w:t>
      </w:r>
    </w:p>
    <w:p w14:paraId="67470D2C" w14:textId="77777777" w:rsidR="00934851" w:rsidRPr="00934851" w:rsidRDefault="00934851" w:rsidP="00934851">
      <w:r w:rsidRPr="00934851">
        <w:pict w14:anchorId="23B42A0D">
          <v:rect id="_x0000_i1165" style="width:0;height:1.5pt" o:hralign="center" o:hrstd="t" o:hr="t" fillcolor="#a0a0a0" stroked="f"/>
        </w:pict>
      </w:r>
    </w:p>
    <w:p w14:paraId="2BD1510A" w14:textId="77777777" w:rsidR="00934851" w:rsidRPr="00934851" w:rsidRDefault="00934851" w:rsidP="00934851">
      <w:pPr>
        <w:rPr>
          <w:b/>
          <w:bCs/>
        </w:rPr>
      </w:pPr>
      <w:r w:rsidRPr="00934851">
        <w:rPr>
          <w:b/>
          <w:bCs/>
        </w:rPr>
        <w:t>Seguin Form Board Test (SFBT)</w:t>
      </w:r>
    </w:p>
    <w:p w14:paraId="181EB05F" w14:textId="77777777" w:rsidR="00934851" w:rsidRPr="00934851" w:rsidRDefault="00934851" w:rsidP="00934851">
      <w:r w:rsidRPr="00934851">
        <w:rPr>
          <w:rFonts w:ascii="Segoe UI Emoji" w:hAnsi="Segoe UI Emoji" w:cs="Segoe UI Emoji"/>
        </w:rPr>
        <w:t>➡️</w:t>
      </w:r>
      <w:r w:rsidRPr="00934851">
        <w:t xml:space="preserve"> </w:t>
      </w:r>
      <w:r w:rsidRPr="00934851">
        <w:rPr>
          <w:i/>
          <w:iCs/>
        </w:rPr>
        <w:t>Good test–retest reliability (0.80–0.90), strong inter-rater reliability, concurrent validity with Stanford-Binet/MISIC, Indian norms for children, non-verbal performance test.</w:t>
      </w:r>
    </w:p>
    <w:p w14:paraId="6C60E7C7" w14:textId="77777777" w:rsidR="00934851" w:rsidRPr="00934851" w:rsidRDefault="00934851" w:rsidP="00934851">
      <w:r w:rsidRPr="00934851">
        <w:pict w14:anchorId="51BDECD8">
          <v:rect id="_x0000_i1166" style="width:0;height:1.5pt" o:hralign="center" o:hrstd="t" o:hr="t" fillcolor="#a0a0a0" stroked="f"/>
        </w:pict>
      </w:r>
    </w:p>
    <w:p w14:paraId="31965A84" w14:textId="77777777" w:rsidR="00934851" w:rsidRDefault="00934851" w:rsidP="00934851"/>
    <w:p w14:paraId="6E877B19" w14:textId="77777777" w:rsidR="00934851" w:rsidRDefault="00934851" w:rsidP="00934851"/>
    <w:p w14:paraId="57F8C10A" w14:textId="77777777" w:rsidR="00934851" w:rsidRPr="00934851" w:rsidRDefault="00934851" w:rsidP="00934851">
      <w:r w:rsidRPr="00934851">
        <w:rPr>
          <w:rFonts w:ascii="Segoe UI Emoji" w:hAnsi="Segoe UI Emoji" w:cs="Segoe UI Emoji"/>
        </w:rPr>
        <w:t>🗣️</w:t>
      </w:r>
      <w:r w:rsidRPr="00934851">
        <w:t xml:space="preserve"> </w:t>
      </w:r>
      <w:r w:rsidRPr="00934851">
        <w:rPr>
          <w:b/>
          <w:bCs/>
        </w:rPr>
        <w:t>Oral Explanation of All Three Tables</w:t>
      </w:r>
    </w:p>
    <w:p w14:paraId="7D1288D3" w14:textId="77777777" w:rsidR="00934851" w:rsidRPr="00934851" w:rsidRDefault="00934851" w:rsidP="00934851">
      <w:r w:rsidRPr="00934851">
        <w:t>“In the results section, three tables summarize the findings of this study.</w:t>
      </w:r>
    </w:p>
    <w:p w14:paraId="4B1811F2" w14:textId="77777777" w:rsidR="00934851" w:rsidRPr="00934851" w:rsidRDefault="00934851" w:rsidP="00934851">
      <w:r w:rsidRPr="00934851">
        <w:rPr>
          <w:b/>
          <w:bCs/>
        </w:rPr>
        <w:t>Table 1</w:t>
      </w:r>
      <w:r w:rsidRPr="00934851">
        <w:t xml:space="preserve"> presents the descriptive statistics for emotional intelligence, forgiveness, and perceived social support. The mean score for emotional intelligence was </w:t>
      </w:r>
      <w:r w:rsidRPr="00934851">
        <w:rPr>
          <w:b/>
          <w:bCs/>
        </w:rPr>
        <w:t>128.17 (SD = 10.66)</w:t>
      </w:r>
      <w:r w:rsidRPr="00934851">
        <w:t xml:space="preserve">, and for forgiveness it was </w:t>
      </w:r>
      <w:r w:rsidRPr="00934851">
        <w:rPr>
          <w:b/>
          <w:bCs/>
        </w:rPr>
        <w:t>78.92 (SD = 12.02)</w:t>
      </w:r>
      <w:r w:rsidRPr="00934851">
        <w:t xml:space="preserve">, indicating moderate to high levels in the sample. The mean total perceived social support score was </w:t>
      </w:r>
      <w:r w:rsidRPr="00934851">
        <w:rPr>
          <w:b/>
          <w:bCs/>
        </w:rPr>
        <w:t>4.89 (SD = 1.10)</w:t>
      </w:r>
      <w:r w:rsidRPr="00934851">
        <w:t>. Looking at the subscales, support from friends had the highest mean (</w:t>
      </w:r>
      <w:r w:rsidRPr="00934851">
        <w:rPr>
          <w:b/>
          <w:bCs/>
        </w:rPr>
        <w:t>M = 5.10, SD = 1.35</w:t>
      </w:r>
      <w:r w:rsidRPr="00934851">
        <w:t>), followed by support from family (</w:t>
      </w:r>
      <w:r w:rsidRPr="00934851">
        <w:rPr>
          <w:b/>
          <w:bCs/>
        </w:rPr>
        <w:t>M = 4.80, SD = 1.30</w:t>
      </w:r>
      <w:r w:rsidRPr="00934851">
        <w:t>) and support from significant others (</w:t>
      </w:r>
      <w:r w:rsidRPr="00934851">
        <w:rPr>
          <w:b/>
          <w:bCs/>
        </w:rPr>
        <w:t>M = 4.79, SD = 1.67</w:t>
      </w:r>
      <w:r w:rsidRPr="00934851">
        <w:t>). This shows that participants perceived friends as their strongest source of support, while support from significant others varied more widely across the group.</w:t>
      </w:r>
    </w:p>
    <w:p w14:paraId="75753E2A" w14:textId="77777777" w:rsidR="00934851" w:rsidRPr="00934851" w:rsidRDefault="00934851" w:rsidP="00934851">
      <w:r w:rsidRPr="00934851">
        <w:rPr>
          <w:b/>
          <w:bCs/>
        </w:rPr>
        <w:t>Table 2</w:t>
      </w:r>
      <w:r w:rsidRPr="00934851">
        <w:t xml:space="preserve"> shows the Pearson correlation coefficients among the main study variables. Emotional intelligence did not show any significant correlation with forgiveness or social support. For example, the correlation between emotional intelligence and forgiveness was small and nonsignificant (</w:t>
      </w:r>
      <w:r w:rsidRPr="00934851">
        <w:rPr>
          <w:i/>
          <w:iCs/>
        </w:rPr>
        <w:t>r</w:t>
      </w:r>
      <w:r w:rsidRPr="00934851">
        <w:t xml:space="preserve"> = .157, </w:t>
      </w:r>
      <w:r w:rsidRPr="00934851">
        <w:rPr>
          <w:i/>
          <w:iCs/>
        </w:rPr>
        <w:t>p</w:t>
      </w:r>
      <w:r w:rsidRPr="00934851">
        <w:t xml:space="preserve"> &gt; .05). However, forgiveness was significantly and positively correlated with support from friends (</w:t>
      </w:r>
      <w:r w:rsidRPr="00934851">
        <w:rPr>
          <w:i/>
          <w:iCs/>
        </w:rPr>
        <w:t>r</w:t>
      </w:r>
      <w:r w:rsidRPr="00934851">
        <w:t xml:space="preserve"> = .314, </w:t>
      </w:r>
      <w:r w:rsidRPr="00934851">
        <w:rPr>
          <w:i/>
          <w:iCs/>
        </w:rPr>
        <w:t>p</w:t>
      </w:r>
      <w:r w:rsidRPr="00934851">
        <w:t xml:space="preserve"> &lt; .05), suggesting that individuals who forgive more perceive higher emotional support from peers. The three subscales of social support were strongly intercorrelated; for example, </w:t>
      </w:r>
      <w:r w:rsidRPr="00934851">
        <w:lastRenderedPageBreak/>
        <w:t>total social support was highly correlated with support from friends (</w:t>
      </w:r>
      <w:r w:rsidRPr="00934851">
        <w:rPr>
          <w:i/>
          <w:iCs/>
        </w:rPr>
        <w:t>r</w:t>
      </w:r>
      <w:r w:rsidRPr="00934851">
        <w:t xml:space="preserve"> = .808, </w:t>
      </w:r>
      <w:r w:rsidRPr="00934851">
        <w:rPr>
          <w:i/>
          <w:iCs/>
        </w:rPr>
        <w:t>p</w:t>
      </w:r>
      <w:r w:rsidRPr="00934851">
        <w:t xml:space="preserve"> &lt; .01), significant others (</w:t>
      </w:r>
      <w:r w:rsidRPr="00934851">
        <w:rPr>
          <w:i/>
          <w:iCs/>
        </w:rPr>
        <w:t>r</w:t>
      </w:r>
      <w:r w:rsidRPr="00934851">
        <w:t xml:space="preserve"> = .796, </w:t>
      </w:r>
      <w:r w:rsidRPr="00934851">
        <w:rPr>
          <w:i/>
          <w:iCs/>
        </w:rPr>
        <w:t>p</w:t>
      </w:r>
      <w:r w:rsidRPr="00934851">
        <w:t xml:space="preserve"> &lt; .01), and family (</w:t>
      </w:r>
      <w:r w:rsidRPr="00934851">
        <w:rPr>
          <w:i/>
          <w:iCs/>
        </w:rPr>
        <w:t>r</w:t>
      </w:r>
      <w:r w:rsidRPr="00934851">
        <w:t xml:space="preserve"> = .679, </w:t>
      </w:r>
      <w:r w:rsidRPr="00934851">
        <w:rPr>
          <w:i/>
          <w:iCs/>
        </w:rPr>
        <w:t>p</w:t>
      </w:r>
      <w:r w:rsidRPr="00934851">
        <w:t xml:space="preserve"> &lt; .01). This indicates that while all sources contribute, peer support emerged as particularly important.</w:t>
      </w:r>
    </w:p>
    <w:p w14:paraId="2DDEB583" w14:textId="77777777" w:rsidR="00934851" w:rsidRPr="00934851" w:rsidRDefault="00934851" w:rsidP="00934851">
      <w:r w:rsidRPr="00934851">
        <w:rPr>
          <w:b/>
          <w:bCs/>
        </w:rPr>
        <w:t>Table 3</w:t>
      </w:r>
      <w:r w:rsidRPr="00934851">
        <w:t xml:space="preserve"> summarizes the independent samples </w:t>
      </w:r>
      <w:r w:rsidRPr="00934851">
        <w:rPr>
          <w:i/>
          <w:iCs/>
        </w:rPr>
        <w:t>t</w:t>
      </w:r>
      <w:r w:rsidRPr="00934851">
        <w:t>-tests conducted to examine gender differences. The results showed no significant differences between males and females in emotional intelligence, forgiveness, or total social support. However, a significant difference was found in the subscale of support from significant others (</w:t>
      </w:r>
      <w:r w:rsidRPr="00934851">
        <w:rPr>
          <w:i/>
          <w:iCs/>
        </w:rPr>
        <w:t>t</w:t>
      </w:r>
      <w:r w:rsidRPr="00934851">
        <w:t xml:space="preserve"> = –2.633, </w:t>
      </w:r>
      <w:r w:rsidRPr="00934851">
        <w:rPr>
          <w:i/>
          <w:iCs/>
        </w:rPr>
        <w:t>p</w:t>
      </w:r>
      <w:r w:rsidRPr="00934851">
        <w:t xml:space="preserve"> = .011), where females reported perceiving more support from significant others compared to males. This highlights a gender-specific pattern in social support while other dimensions remained consistent across genders.</w:t>
      </w:r>
    </w:p>
    <w:p w14:paraId="53E63DED" w14:textId="77777777" w:rsidR="00934851" w:rsidRPr="00934851" w:rsidRDefault="00934851" w:rsidP="00934851">
      <w:r w:rsidRPr="00934851">
        <w:t>Overall, these results indicate that emotional intelligence did not significantly predict forgiveness or social support. Instead, forgiveness was specifically related to support from friends, and gender differences were observed only in support from significant others.”</w:t>
      </w:r>
    </w:p>
    <w:p w14:paraId="1D1FAF37" w14:textId="01E228E0" w:rsidR="00934851" w:rsidRPr="00934851" w:rsidRDefault="00934851" w:rsidP="00934851"/>
    <w:p w14:paraId="63918714" w14:textId="77777777" w:rsidR="00934851" w:rsidRPr="00934851" w:rsidRDefault="00934851" w:rsidP="00934851">
      <w:r w:rsidRPr="00934851">
        <w:rPr>
          <w:rFonts w:ascii="Segoe UI Emoji" w:hAnsi="Segoe UI Emoji" w:cs="Segoe UI Emoji"/>
        </w:rPr>
        <w:t>🗣️</w:t>
      </w:r>
      <w:r w:rsidRPr="00934851">
        <w:t xml:space="preserve"> </w:t>
      </w:r>
      <w:r w:rsidRPr="00934851">
        <w:rPr>
          <w:b/>
          <w:bCs/>
        </w:rPr>
        <w:t>1-Minute Oral Summary of Results</w:t>
      </w:r>
    </w:p>
    <w:p w14:paraId="60F7E9A6" w14:textId="77777777" w:rsidR="00934851" w:rsidRPr="00934851" w:rsidRDefault="00934851" w:rsidP="00934851">
      <w:r w:rsidRPr="00934851">
        <w:t xml:space="preserve">“In summary, the descriptive statistics in </w:t>
      </w:r>
      <w:r w:rsidRPr="00934851">
        <w:rPr>
          <w:b/>
          <w:bCs/>
        </w:rPr>
        <w:t>Table 1</w:t>
      </w:r>
      <w:r w:rsidRPr="00934851">
        <w:t xml:space="preserve"> showed that participants reported moderate to high levels of emotional intelligence and forgiveness, with friends emerging as their strongest source of social support.</w:t>
      </w:r>
    </w:p>
    <w:p w14:paraId="21CB67EA" w14:textId="77777777" w:rsidR="00934851" w:rsidRPr="00934851" w:rsidRDefault="00934851" w:rsidP="00934851">
      <w:r w:rsidRPr="00934851">
        <w:t xml:space="preserve">From </w:t>
      </w:r>
      <w:r w:rsidRPr="00934851">
        <w:rPr>
          <w:b/>
          <w:bCs/>
        </w:rPr>
        <w:t>Table 2</w:t>
      </w:r>
      <w:r w:rsidRPr="00934851">
        <w:t>, the correlation analysis revealed that emotional intelligence was not significantly associated with forgiveness or social support. However, forgiveness was positively correlated with support from friends (</w:t>
      </w:r>
      <w:r w:rsidRPr="00934851">
        <w:rPr>
          <w:i/>
          <w:iCs/>
        </w:rPr>
        <w:t>r</w:t>
      </w:r>
      <w:r w:rsidRPr="00934851">
        <w:t xml:space="preserve"> = .314, </w:t>
      </w:r>
      <w:r w:rsidRPr="00934851">
        <w:rPr>
          <w:i/>
          <w:iCs/>
        </w:rPr>
        <w:t>p</w:t>
      </w:r>
      <w:r w:rsidRPr="00934851">
        <w:t xml:space="preserve"> &lt; .05), highlighting the unique role of peer relationships in young adulthood. The social support subscales were strongly intercorrelated, confirming that support from different sources tends to overlap.</w:t>
      </w:r>
    </w:p>
    <w:p w14:paraId="135E30FC" w14:textId="77777777" w:rsidR="00934851" w:rsidRPr="00934851" w:rsidRDefault="00934851" w:rsidP="00934851">
      <w:r w:rsidRPr="00934851">
        <w:t xml:space="preserve">Finally, </w:t>
      </w:r>
      <w:r w:rsidRPr="00934851">
        <w:rPr>
          <w:b/>
          <w:bCs/>
        </w:rPr>
        <w:t>Table 3</w:t>
      </w:r>
      <w:r w:rsidRPr="00934851">
        <w:t xml:space="preserve"> presented the gender comparisons. No significant gender differences were found in emotional intelligence, forgiveness, or overall social support, except </w:t>
      </w:r>
      <w:proofErr w:type="gramStart"/>
      <w:r w:rsidRPr="00934851">
        <w:t>that females</w:t>
      </w:r>
      <w:proofErr w:type="gramEnd"/>
      <w:r w:rsidRPr="00934851">
        <w:t xml:space="preserve"> reported significantly higher support from significant others compared to males.</w:t>
      </w:r>
    </w:p>
    <w:p w14:paraId="1F89F722" w14:textId="77777777" w:rsidR="00934851" w:rsidRPr="00934851" w:rsidRDefault="00934851" w:rsidP="00934851">
      <w:r w:rsidRPr="00934851">
        <w:t>Overall, the results suggest that while emotional intelligence did not predict forgiveness or social support, forgiveness was linked specifically to peer-based support, and gender differences were limited to support from significant others.”</w:t>
      </w:r>
    </w:p>
    <w:p w14:paraId="78A32ADA" w14:textId="77777777" w:rsidR="00934851" w:rsidRDefault="00934851" w:rsidP="00934851"/>
    <w:p w14:paraId="30B7FA57" w14:textId="77777777" w:rsidR="00934851" w:rsidRPr="00934851" w:rsidRDefault="00934851" w:rsidP="00934851">
      <w:pPr>
        <w:rPr>
          <w:b/>
          <w:bCs/>
        </w:rPr>
      </w:pPr>
      <w:r w:rsidRPr="00934851">
        <w:rPr>
          <w:b/>
          <w:bCs/>
        </w:rPr>
        <w:t xml:space="preserve">Interpretation </w:t>
      </w:r>
    </w:p>
    <w:p w14:paraId="210E5150" w14:textId="78DF7C7F" w:rsidR="00934851" w:rsidRPr="00934851" w:rsidRDefault="00934851" w:rsidP="00934851">
      <w:r w:rsidRPr="00934851">
        <w:t>“These findings suggest that in young adulthood, forgiveness is nurtured most strongly through friendships, whereas emotional intelligence did not play as central a role as expected. The results also highlight that women may feel more supported by significant others than men, underlining how the type and source of social support can vary across relationships and genders.”</w:t>
      </w:r>
    </w:p>
    <w:sectPr w:rsidR="00934851" w:rsidRPr="00934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6106D"/>
    <w:multiLevelType w:val="multilevel"/>
    <w:tmpl w:val="BE8C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2D79"/>
    <w:multiLevelType w:val="multilevel"/>
    <w:tmpl w:val="8B3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171F0"/>
    <w:multiLevelType w:val="multilevel"/>
    <w:tmpl w:val="B2EA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67AF"/>
    <w:multiLevelType w:val="multilevel"/>
    <w:tmpl w:val="D242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328DF"/>
    <w:multiLevelType w:val="multilevel"/>
    <w:tmpl w:val="7DA0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41D30"/>
    <w:multiLevelType w:val="multilevel"/>
    <w:tmpl w:val="E136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F14DCE"/>
    <w:multiLevelType w:val="multilevel"/>
    <w:tmpl w:val="211EC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0393E"/>
    <w:multiLevelType w:val="multilevel"/>
    <w:tmpl w:val="905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86388">
    <w:abstractNumId w:val="3"/>
  </w:num>
  <w:num w:numId="2" w16cid:durableId="228883912">
    <w:abstractNumId w:val="0"/>
  </w:num>
  <w:num w:numId="3" w16cid:durableId="2106151593">
    <w:abstractNumId w:val="4"/>
  </w:num>
  <w:num w:numId="4" w16cid:durableId="2070414838">
    <w:abstractNumId w:val="6"/>
  </w:num>
  <w:num w:numId="5" w16cid:durableId="384565466">
    <w:abstractNumId w:val="1"/>
  </w:num>
  <w:num w:numId="6" w16cid:durableId="1396852035">
    <w:abstractNumId w:val="7"/>
  </w:num>
  <w:num w:numId="7" w16cid:durableId="1001347185">
    <w:abstractNumId w:val="5"/>
  </w:num>
  <w:num w:numId="8" w16cid:durableId="1294016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51"/>
    <w:rsid w:val="00747A97"/>
    <w:rsid w:val="00934851"/>
    <w:rsid w:val="00B37163"/>
    <w:rsid w:val="00D34E7C"/>
    <w:rsid w:val="00DD3337"/>
    <w:rsid w:val="00E30D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EF0A"/>
  <w15:chartTrackingRefBased/>
  <w15:docId w15:val="{AEFF1BA8-5E93-4DAE-AFB2-B341ED557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8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348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348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348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8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8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348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348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348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8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851"/>
    <w:rPr>
      <w:rFonts w:eastAsiaTheme="majorEastAsia" w:cstheme="majorBidi"/>
      <w:color w:val="272727" w:themeColor="text1" w:themeTint="D8"/>
    </w:rPr>
  </w:style>
  <w:style w:type="paragraph" w:styleId="Title">
    <w:name w:val="Title"/>
    <w:basedOn w:val="Normal"/>
    <w:next w:val="Normal"/>
    <w:link w:val="TitleChar"/>
    <w:uiPriority w:val="10"/>
    <w:qFormat/>
    <w:rsid w:val="009348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348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348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348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34851"/>
    <w:pPr>
      <w:spacing w:before="160"/>
      <w:jc w:val="center"/>
    </w:pPr>
    <w:rPr>
      <w:i/>
      <w:iCs/>
      <w:color w:val="404040" w:themeColor="text1" w:themeTint="BF"/>
    </w:rPr>
  </w:style>
  <w:style w:type="character" w:customStyle="1" w:styleId="QuoteChar">
    <w:name w:val="Quote Char"/>
    <w:basedOn w:val="DefaultParagraphFont"/>
    <w:link w:val="Quote"/>
    <w:uiPriority w:val="29"/>
    <w:rsid w:val="00934851"/>
    <w:rPr>
      <w:i/>
      <w:iCs/>
      <w:color w:val="404040" w:themeColor="text1" w:themeTint="BF"/>
    </w:rPr>
  </w:style>
  <w:style w:type="paragraph" w:styleId="ListParagraph">
    <w:name w:val="List Paragraph"/>
    <w:basedOn w:val="Normal"/>
    <w:uiPriority w:val="34"/>
    <w:qFormat/>
    <w:rsid w:val="00934851"/>
    <w:pPr>
      <w:ind w:left="720"/>
      <w:contextualSpacing/>
    </w:pPr>
  </w:style>
  <w:style w:type="character" w:styleId="IntenseEmphasis">
    <w:name w:val="Intense Emphasis"/>
    <w:basedOn w:val="DefaultParagraphFont"/>
    <w:uiPriority w:val="21"/>
    <w:qFormat/>
    <w:rsid w:val="00934851"/>
    <w:rPr>
      <w:i/>
      <w:iCs/>
      <w:color w:val="2F5496" w:themeColor="accent1" w:themeShade="BF"/>
    </w:rPr>
  </w:style>
  <w:style w:type="paragraph" w:styleId="IntenseQuote">
    <w:name w:val="Intense Quote"/>
    <w:basedOn w:val="Normal"/>
    <w:next w:val="Normal"/>
    <w:link w:val="IntenseQuoteChar"/>
    <w:uiPriority w:val="30"/>
    <w:qFormat/>
    <w:rsid w:val="009348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851"/>
    <w:rPr>
      <w:i/>
      <w:iCs/>
      <w:color w:val="2F5496" w:themeColor="accent1" w:themeShade="BF"/>
    </w:rPr>
  </w:style>
  <w:style w:type="character" w:styleId="IntenseReference">
    <w:name w:val="Intense Reference"/>
    <w:basedOn w:val="DefaultParagraphFont"/>
    <w:uiPriority w:val="32"/>
    <w:qFormat/>
    <w:rsid w:val="009348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1462</Words>
  <Characters>8340</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Shukla</dc:creator>
  <cp:keywords/>
  <dc:description/>
  <cp:lastModifiedBy>Divyanshu Shukla</cp:lastModifiedBy>
  <cp:revision>1</cp:revision>
  <dcterms:created xsi:type="dcterms:W3CDTF">2025-09-09T02:55:00Z</dcterms:created>
  <dcterms:modified xsi:type="dcterms:W3CDTF">2025-09-09T03:03:00Z</dcterms:modified>
</cp:coreProperties>
</file>