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D4BA2" w:rsidRDefault="00BD4BA2">
      <w:pPr>
        <w:spacing w:before="600"/>
      </w:pPr>
    </w:p>
    <w:p w:rsidR="00BD4BA2" w:rsidRDefault="0067552D">
      <w:pPr>
        <w:spacing w:after="80"/>
        <w:jc w:val="center"/>
      </w:pPr>
      <w:r>
        <w:rPr>
          <w:b/>
          <w:bCs/>
          <w:color w:val="1F4E79"/>
          <w:sz w:val="60"/>
          <w:szCs w:val="60"/>
        </w:rPr>
        <w:t>DIGITAL LITERACY PROJECT</w:t>
      </w:r>
    </w:p>
    <w:p w:rsidR="00BD4BA2" w:rsidRDefault="0067552D">
      <w:pPr>
        <w:spacing w:after="60"/>
        <w:jc w:val="center"/>
      </w:pPr>
      <w:r>
        <w:rPr>
          <w:color w:val="2E75B6"/>
          <w:sz w:val="32"/>
          <w:szCs w:val="32"/>
        </w:rPr>
        <w:t>Comprehensive Portfolio Report</w:t>
      </w:r>
    </w:p>
    <w:p w:rsidR="00BD4BA2" w:rsidRDefault="00BD4BA2">
      <w:pPr>
        <w:pBdr>
          <w:bottom w:val="single" w:sz="8" w:space="6" w:color="2E75B6"/>
        </w:pBdr>
        <w:spacing w:after="200"/>
        <w:jc w:val="center"/>
      </w:pPr>
    </w:p>
    <w:p w:rsidR="00BD4BA2" w:rsidRDefault="00BD4BA2">
      <w:pPr>
        <w:spacing w:before="200"/>
      </w:pPr>
    </w:p>
    <w:tbl>
      <w:tblPr>
        <w:tblW w:w="6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400"/>
        <w:gridCol w:w="3600"/>
      </w:tblGrid>
      <w:tr w:rsidR="00BD4BA2">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rsidR="00BD4BA2" w:rsidRDefault="0067552D">
            <w:pPr>
              <w:jc w:val="right"/>
            </w:pPr>
            <w:r>
              <w:rPr>
                <w:b/>
                <w:bCs/>
                <w:color w:val="1F4E79"/>
                <w:sz w:val="24"/>
                <w:szCs w:val="24"/>
              </w:rPr>
              <w:t>Name:</w:t>
            </w:r>
          </w:p>
        </w:tc>
        <w:tc>
          <w:tcPr>
            <w:tcW w:w="36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rsidR="00BD4BA2" w:rsidRDefault="0067552D">
            <w:r>
              <w:rPr>
                <w:color w:val="1A1A2E"/>
                <w:sz w:val="24"/>
                <w:szCs w:val="24"/>
              </w:rPr>
              <w:t>Mohit Sharma</w:t>
            </w:r>
          </w:p>
        </w:tc>
      </w:tr>
      <w:tr w:rsidR="00BD4BA2">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rsidR="00BD4BA2" w:rsidRDefault="0067552D">
            <w:pPr>
              <w:jc w:val="right"/>
            </w:pPr>
            <w:r>
              <w:rPr>
                <w:b/>
                <w:bCs/>
                <w:color w:val="1F4E79"/>
                <w:sz w:val="24"/>
                <w:szCs w:val="24"/>
              </w:rPr>
              <w:t>Reg No:</w:t>
            </w:r>
          </w:p>
        </w:tc>
        <w:tc>
          <w:tcPr>
            <w:tcW w:w="36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rsidR="00BD4BA2" w:rsidRDefault="00CE7505">
            <w:r>
              <w:rPr>
                <w:color w:val="1A1A2E"/>
                <w:sz w:val="24"/>
                <w:szCs w:val="24"/>
              </w:rPr>
              <w:t>25BAS</w:t>
            </w:r>
            <w:r w:rsidR="0067552D">
              <w:rPr>
                <w:color w:val="1A1A2E"/>
                <w:sz w:val="24"/>
                <w:szCs w:val="24"/>
              </w:rPr>
              <w:t>10092</w:t>
            </w:r>
          </w:p>
        </w:tc>
      </w:tr>
      <w:tr w:rsidR="00BD4BA2">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rsidR="00BD4BA2" w:rsidRDefault="0067552D">
            <w:pPr>
              <w:jc w:val="right"/>
            </w:pPr>
            <w:r>
              <w:rPr>
                <w:b/>
                <w:bCs/>
                <w:color w:val="1F4E79"/>
                <w:sz w:val="24"/>
                <w:szCs w:val="24"/>
              </w:rPr>
              <w:t>Subject:</w:t>
            </w:r>
          </w:p>
        </w:tc>
        <w:tc>
          <w:tcPr>
            <w:tcW w:w="36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rsidR="00BD4BA2" w:rsidRDefault="0067552D">
            <w:r>
              <w:rPr>
                <w:color w:val="1A1A2E"/>
                <w:sz w:val="24"/>
                <w:szCs w:val="24"/>
              </w:rPr>
              <w:t>Digital Literacy</w:t>
            </w:r>
          </w:p>
        </w:tc>
      </w:tr>
    </w:tbl>
    <w:p w:rsidR="00BD4BA2" w:rsidRDefault="00BD4BA2">
      <w:pPr>
        <w:spacing w:before="300"/>
      </w:pPr>
    </w:p>
    <w:p w:rsidR="00BD4BA2" w:rsidRDefault="00BD4BA2">
      <w:pPr>
        <w:jc w:val="center"/>
      </w:pPr>
    </w:p>
    <w:p w:rsidR="00BD4BA2" w:rsidRDefault="0067552D">
      <w:r>
        <w:br w:type="page"/>
      </w:r>
    </w:p>
    <w:p w:rsidR="00BD4BA2" w:rsidRDefault="0067552D">
      <w:pPr>
        <w:pStyle w:val="Heading1"/>
        <w:pBdr>
          <w:bottom w:val="single" w:sz="8" w:space="4" w:color="2E75B6"/>
        </w:pBdr>
      </w:pPr>
      <w:r>
        <w:lastRenderedPageBreak/>
        <w:t>Project Overview</w:t>
      </w:r>
    </w:p>
    <w:p w:rsidR="00BD4BA2" w:rsidRDefault="0067552D">
      <w:pPr>
        <w:spacing w:before="60" w:after="100"/>
      </w:pPr>
      <w:r>
        <w:rPr>
          <w:color w:val="1A1A2E"/>
        </w:rPr>
        <w:t>This report is a comprehensive portfolio demonstrating fundamental digital literacy skills essential for modern students and professionals. The project is structured into five distinct tasks, each addressing a critical domain of digital competency: profess</w:t>
      </w:r>
      <w:r>
        <w:rPr>
          <w:color w:val="1A1A2E"/>
        </w:rPr>
        <w:t>ional presentations, online portfolio management, digital platform participation, email etiquette, and cybercrime awareness.</w:t>
      </w:r>
    </w:p>
    <w:p w:rsidR="00BD4BA2" w:rsidRDefault="00BD4BA2">
      <w:pPr>
        <w:spacing w:before="80"/>
      </w:pPr>
    </w:p>
    <w:p w:rsidR="00BD4BA2" w:rsidRDefault="0067552D">
      <w:pPr>
        <w:spacing w:before="60" w:after="100"/>
      </w:pPr>
      <w:r>
        <w:rPr>
          <w:color w:val="1A1A2E"/>
        </w:rPr>
        <w:t>Digital literacy today extends beyond basic computer skills. It encompasses the ability to communicate professionally online, main</w:t>
      </w:r>
      <w:r>
        <w:rPr>
          <w:color w:val="1A1A2E"/>
        </w:rPr>
        <w:t>tain a trustworthy digital presence, engage with collaborative learning platforms, and protect oneself from evolving cyber threats. This portfolio documents practical engagement with each of these domains.</w:t>
      </w:r>
    </w:p>
    <w:p w:rsidR="00BD4BA2" w:rsidRDefault="00BD4BA2">
      <w:pPr>
        <w:spacing w:before="8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200"/>
        <w:gridCol w:w="3000"/>
        <w:gridCol w:w="5160"/>
      </w:tblGrid>
      <w:tr w:rsidR="00BD4BA2">
        <w:tblPrEx>
          <w:tblCellMar>
            <w:top w:w="0" w:type="dxa"/>
            <w:bottom w:w="0" w:type="dxa"/>
          </w:tblCellMar>
        </w:tblPrEx>
        <w:tc>
          <w:tcPr>
            <w:tcW w:w="1200" w:type="dxa"/>
            <w:tcBorders>
              <w:top w:val="single" w:sz="1" w:space="0" w:color="B0C8E0"/>
              <w:left w:val="single" w:sz="1" w:space="0" w:color="B0C8E0"/>
              <w:bottom w:val="single" w:sz="1" w:space="0" w:color="B0C8E0"/>
              <w:right w:val="single" w:sz="1" w:space="0" w:color="B0C8E0"/>
            </w:tcBorders>
            <w:shd w:val="clear" w:color="auto" w:fill="1F4E79"/>
            <w:tcMar>
              <w:top w:w="80" w:type="dxa"/>
              <w:left w:w="120" w:type="dxa"/>
              <w:bottom w:w="80" w:type="dxa"/>
              <w:right w:w="120" w:type="dxa"/>
            </w:tcMar>
            <w:vAlign w:val="center"/>
          </w:tcPr>
          <w:p w:rsidR="00BD4BA2" w:rsidRDefault="0067552D">
            <w:pPr>
              <w:jc w:val="center"/>
            </w:pPr>
            <w:r>
              <w:rPr>
                <w:b/>
                <w:bCs/>
                <w:color w:val="FFFFFF"/>
              </w:rPr>
              <w:t>Task</w:t>
            </w:r>
          </w:p>
        </w:tc>
        <w:tc>
          <w:tcPr>
            <w:tcW w:w="3000" w:type="dxa"/>
            <w:tcBorders>
              <w:top w:val="single" w:sz="1" w:space="0" w:color="B0C8E0"/>
              <w:left w:val="single" w:sz="1" w:space="0" w:color="B0C8E0"/>
              <w:bottom w:val="single" w:sz="1" w:space="0" w:color="B0C8E0"/>
              <w:right w:val="single" w:sz="1" w:space="0" w:color="B0C8E0"/>
            </w:tcBorders>
            <w:shd w:val="clear" w:color="auto" w:fill="1F4E79"/>
            <w:tcMar>
              <w:top w:w="80" w:type="dxa"/>
              <w:left w:w="120" w:type="dxa"/>
              <w:bottom w:w="80" w:type="dxa"/>
              <w:right w:w="120" w:type="dxa"/>
            </w:tcMar>
          </w:tcPr>
          <w:p w:rsidR="00BD4BA2" w:rsidRDefault="0067552D">
            <w:r>
              <w:rPr>
                <w:b/>
                <w:bCs/>
                <w:color w:val="FFFFFF"/>
              </w:rPr>
              <w:t>Title</w:t>
            </w:r>
          </w:p>
        </w:tc>
        <w:tc>
          <w:tcPr>
            <w:tcW w:w="5160" w:type="dxa"/>
            <w:tcBorders>
              <w:top w:val="single" w:sz="1" w:space="0" w:color="B0C8E0"/>
              <w:left w:val="single" w:sz="1" w:space="0" w:color="B0C8E0"/>
              <w:bottom w:val="single" w:sz="1" w:space="0" w:color="B0C8E0"/>
              <w:right w:val="single" w:sz="1" w:space="0" w:color="B0C8E0"/>
            </w:tcBorders>
            <w:shd w:val="clear" w:color="auto" w:fill="1F4E79"/>
            <w:tcMar>
              <w:top w:w="80" w:type="dxa"/>
              <w:left w:w="120" w:type="dxa"/>
              <w:bottom w:w="80" w:type="dxa"/>
              <w:right w:w="120" w:type="dxa"/>
            </w:tcMar>
          </w:tcPr>
          <w:p w:rsidR="00BD4BA2" w:rsidRDefault="0067552D">
            <w:r>
              <w:rPr>
                <w:b/>
                <w:bCs/>
                <w:color w:val="FFFFFF"/>
              </w:rPr>
              <w:t>Focus Area</w:t>
            </w:r>
          </w:p>
        </w:tc>
      </w:tr>
      <w:tr w:rsidR="00BD4BA2">
        <w:tblPrEx>
          <w:tblCellMar>
            <w:top w:w="0" w:type="dxa"/>
            <w:bottom w:w="0" w:type="dxa"/>
          </w:tblCellMar>
        </w:tblPrEx>
        <w:tc>
          <w:tcPr>
            <w:tcW w:w="1200" w:type="dxa"/>
            <w:tcBorders>
              <w:top w:val="single" w:sz="1" w:space="0" w:color="B0C8E0"/>
              <w:left w:val="single" w:sz="1" w:space="0" w:color="B0C8E0"/>
              <w:bottom w:val="single" w:sz="1" w:space="0" w:color="B0C8E0"/>
              <w:right w:val="single" w:sz="1" w:space="0" w:color="B0C8E0"/>
            </w:tcBorders>
            <w:shd w:val="clear" w:color="auto" w:fill="F2F7FC"/>
            <w:tcMar>
              <w:top w:w="80" w:type="dxa"/>
              <w:left w:w="120" w:type="dxa"/>
              <w:bottom w:w="80" w:type="dxa"/>
              <w:right w:w="120" w:type="dxa"/>
            </w:tcMar>
            <w:vAlign w:val="center"/>
          </w:tcPr>
          <w:p w:rsidR="00BD4BA2" w:rsidRDefault="0067552D">
            <w:pPr>
              <w:jc w:val="center"/>
            </w:pPr>
            <w:r>
              <w:rPr>
                <w:b/>
                <w:bCs/>
                <w:color w:val="1F4E79"/>
                <w:sz w:val="21"/>
                <w:szCs w:val="21"/>
              </w:rPr>
              <w:t>Task 1</w:t>
            </w:r>
          </w:p>
        </w:tc>
        <w:tc>
          <w:tcPr>
            <w:tcW w:w="3000" w:type="dxa"/>
            <w:tcBorders>
              <w:top w:val="single" w:sz="1" w:space="0" w:color="B0C8E0"/>
              <w:left w:val="single" w:sz="1" w:space="0" w:color="B0C8E0"/>
              <w:bottom w:val="single" w:sz="1" w:space="0" w:color="B0C8E0"/>
              <w:right w:val="single" w:sz="1" w:space="0" w:color="B0C8E0"/>
            </w:tcBorders>
            <w:shd w:val="clear" w:color="auto" w:fill="F2F7FC"/>
            <w:tcMar>
              <w:top w:w="80" w:type="dxa"/>
              <w:left w:w="120" w:type="dxa"/>
              <w:bottom w:w="80" w:type="dxa"/>
              <w:right w:w="120" w:type="dxa"/>
            </w:tcMar>
          </w:tcPr>
          <w:p w:rsidR="00BD4BA2" w:rsidRDefault="0067552D">
            <w:r>
              <w:rPr>
                <w:b/>
                <w:bCs/>
                <w:color w:val="1A1A2E"/>
                <w:sz w:val="21"/>
                <w:szCs w:val="21"/>
              </w:rPr>
              <w:t>Presentation</w:t>
            </w:r>
          </w:p>
        </w:tc>
        <w:tc>
          <w:tcPr>
            <w:tcW w:w="5160" w:type="dxa"/>
            <w:tcBorders>
              <w:top w:val="single" w:sz="1" w:space="0" w:color="B0C8E0"/>
              <w:left w:val="single" w:sz="1" w:space="0" w:color="B0C8E0"/>
              <w:bottom w:val="single" w:sz="1" w:space="0" w:color="B0C8E0"/>
              <w:right w:val="single" w:sz="1" w:space="0" w:color="B0C8E0"/>
            </w:tcBorders>
            <w:shd w:val="clear" w:color="auto" w:fill="F2F7FC"/>
            <w:tcMar>
              <w:top w:w="80" w:type="dxa"/>
              <w:left w:w="120" w:type="dxa"/>
              <w:bottom w:w="80" w:type="dxa"/>
              <w:right w:w="120" w:type="dxa"/>
            </w:tcMar>
          </w:tcPr>
          <w:p w:rsidR="00BD4BA2" w:rsidRDefault="0067552D">
            <w:r>
              <w:rPr>
                <w:color w:val="1A1A2E"/>
                <w:sz w:val="21"/>
                <w:szCs w:val="21"/>
              </w:rPr>
              <w:t>Digital literacy concepts, student tools, internet safety</w:t>
            </w:r>
          </w:p>
        </w:tc>
      </w:tr>
      <w:tr w:rsidR="00BD4BA2">
        <w:tblPrEx>
          <w:tblCellMar>
            <w:top w:w="0" w:type="dxa"/>
            <w:bottom w:w="0" w:type="dxa"/>
          </w:tblCellMar>
        </w:tblPrEx>
        <w:tc>
          <w:tcPr>
            <w:tcW w:w="120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vAlign w:val="center"/>
          </w:tcPr>
          <w:p w:rsidR="00BD4BA2" w:rsidRDefault="0067552D">
            <w:pPr>
              <w:jc w:val="center"/>
            </w:pPr>
            <w:r>
              <w:rPr>
                <w:b/>
                <w:bCs/>
                <w:color w:val="1F4E79"/>
                <w:sz w:val="21"/>
                <w:szCs w:val="21"/>
              </w:rPr>
              <w:t>Task 2</w:t>
            </w:r>
          </w:p>
        </w:tc>
        <w:tc>
          <w:tcPr>
            <w:tcW w:w="300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rsidR="00BD4BA2" w:rsidRDefault="0067552D">
            <w:r>
              <w:rPr>
                <w:b/>
                <w:bCs/>
                <w:color w:val="1A1A2E"/>
                <w:sz w:val="21"/>
                <w:szCs w:val="21"/>
              </w:rPr>
              <w:t>Portfolio</w:t>
            </w:r>
          </w:p>
        </w:tc>
        <w:tc>
          <w:tcPr>
            <w:tcW w:w="516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rsidR="00BD4BA2" w:rsidRDefault="0067552D">
            <w:r>
              <w:rPr>
                <w:color w:val="1A1A2E"/>
                <w:sz w:val="21"/>
                <w:szCs w:val="21"/>
              </w:rPr>
              <w:t>Professional profiles on GitHub, Kaggle, and LinkedIn</w:t>
            </w:r>
          </w:p>
        </w:tc>
      </w:tr>
      <w:tr w:rsidR="00BD4BA2">
        <w:tblPrEx>
          <w:tblCellMar>
            <w:top w:w="0" w:type="dxa"/>
            <w:bottom w:w="0" w:type="dxa"/>
          </w:tblCellMar>
        </w:tblPrEx>
        <w:tc>
          <w:tcPr>
            <w:tcW w:w="1200" w:type="dxa"/>
            <w:tcBorders>
              <w:top w:val="single" w:sz="1" w:space="0" w:color="B0C8E0"/>
              <w:left w:val="single" w:sz="1" w:space="0" w:color="B0C8E0"/>
              <w:bottom w:val="single" w:sz="1" w:space="0" w:color="B0C8E0"/>
              <w:right w:val="single" w:sz="1" w:space="0" w:color="B0C8E0"/>
            </w:tcBorders>
            <w:shd w:val="clear" w:color="auto" w:fill="F2F7FC"/>
            <w:tcMar>
              <w:top w:w="80" w:type="dxa"/>
              <w:left w:w="120" w:type="dxa"/>
              <w:bottom w:w="80" w:type="dxa"/>
              <w:right w:w="120" w:type="dxa"/>
            </w:tcMar>
            <w:vAlign w:val="center"/>
          </w:tcPr>
          <w:p w:rsidR="00BD4BA2" w:rsidRDefault="0067552D">
            <w:pPr>
              <w:jc w:val="center"/>
            </w:pPr>
            <w:r>
              <w:rPr>
                <w:b/>
                <w:bCs/>
                <w:color w:val="1F4E79"/>
                <w:sz w:val="21"/>
                <w:szCs w:val="21"/>
              </w:rPr>
              <w:t>Task 3</w:t>
            </w:r>
          </w:p>
        </w:tc>
        <w:tc>
          <w:tcPr>
            <w:tcW w:w="3000" w:type="dxa"/>
            <w:tcBorders>
              <w:top w:val="single" w:sz="1" w:space="0" w:color="B0C8E0"/>
              <w:left w:val="single" w:sz="1" w:space="0" w:color="B0C8E0"/>
              <w:bottom w:val="single" w:sz="1" w:space="0" w:color="B0C8E0"/>
              <w:right w:val="single" w:sz="1" w:space="0" w:color="B0C8E0"/>
            </w:tcBorders>
            <w:shd w:val="clear" w:color="auto" w:fill="F2F7FC"/>
            <w:tcMar>
              <w:top w:w="80" w:type="dxa"/>
              <w:left w:w="120" w:type="dxa"/>
              <w:bottom w:w="80" w:type="dxa"/>
              <w:right w:w="120" w:type="dxa"/>
            </w:tcMar>
          </w:tcPr>
          <w:p w:rsidR="00BD4BA2" w:rsidRDefault="0067552D">
            <w:r>
              <w:rPr>
                <w:b/>
                <w:bCs/>
                <w:color w:val="1A1A2E"/>
                <w:sz w:val="21"/>
                <w:szCs w:val="21"/>
              </w:rPr>
              <w:t>Platforms</w:t>
            </w:r>
          </w:p>
        </w:tc>
        <w:tc>
          <w:tcPr>
            <w:tcW w:w="5160" w:type="dxa"/>
            <w:tcBorders>
              <w:top w:val="single" w:sz="1" w:space="0" w:color="B0C8E0"/>
              <w:left w:val="single" w:sz="1" w:space="0" w:color="B0C8E0"/>
              <w:bottom w:val="single" w:sz="1" w:space="0" w:color="B0C8E0"/>
              <w:right w:val="single" w:sz="1" w:space="0" w:color="B0C8E0"/>
            </w:tcBorders>
            <w:shd w:val="clear" w:color="auto" w:fill="F2F7FC"/>
            <w:tcMar>
              <w:top w:w="80" w:type="dxa"/>
              <w:left w:w="120" w:type="dxa"/>
              <w:bottom w:w="80" w:type="dxa"/>
              <w:right w:w="120" w:type="dxa"/>
            </w:tcMar>
          </w:tcPr>
          <w:p w:rsidR="00BD4BA2" w:rsidRDefault="0067552D">
            <w:r>
              <w:rPr>
                <w:color w:val="1A1A2E"/>
                <w:sz w:val="21"/>
                <w:szCs w:val="21"/>
              </w:rPr>
              <w:t>Digital learning platforms: Google Forms Quiz &amp; HackerRank</w:t>
            </w:r>
          </w:p>
        </w:tc>
      </w:tr>
      <w:tr w:rsidR="00BD4BA2">
        <w:tblPrEx>
          <w:tblCellMar>
            <w:top w:w="0" w:type="dxa"/>
            <w:bottom w:w="0" w:type="dxa"/>
          </w:tblCellMar>
        </w:tblPrEx>
        <w:tc>
          <w:tcPr>
            <w:tcW w:w="120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vAlign w:val="center"/>
          </w:tcPr>
          <w:p w:rsidR="00BD4BA2" w:rsidRDefault="0067552D">
            <w:pPr>
              <w:jc w:val="center"/>
            </w:pPr>
            <w:r>
              <w:rPr>
                <w:b/>
                <w:bCs/>
                <w:color w:val="1F4E79"/>
                <w:sz w:val="21"/>
                <w:szCs w:val="21"/>
              </w:rPr>
              <w:t>Task 4</w:t>
            </w:r>
          </w:p>
        </w:tc>
        <w:tc>
          <w:tcPr>
            <w:tcW w:w="300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rsidR="00BD4BA2" w:rsidRDefault="0067552D">
            <w:r>
              <w:rPr>
                <w:b/>
                <w:bCs/>
                <w:color w:val="1A1A2E"/>
                <w:sz w:val="21"/>
                <w:szCs w:val="21"/>
              </w:rPr>
              <w:t>Email Etiquette</w:t>
            </w:r>
          </w:p>
        </w:tc>
        <w:tc>
          <w:tcPr>
            <w:tcW w:w="516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rsidR="00BD4BA2" w:rsidRDefault="0067552D">
            <w:r>
              <w:rPr>
                <w:color w:val="1A1A2E"/>
                <w:sz w:val="21"/>
                <w:szCs w:val="21"/>
              </w:rPr>
              <w:t>Social media best practices, professional email drafting</w:t>
            </w:r>
          </w:p>
        </w:tc>
      </w:tr>
      <w:tr w:rsidR="00BD4BA2">
        <w:tblPrEx>
          <w:tblCellMar>
            <w:top w:w="0" w:type="dxa"/>
            <w:bottom w:w="0" w:type="dxa"/>
          </w:tblCellMar>
        </w:tblPrEx>
        <w:tc>
          <w:tcPr>
            <w:tcW w:w="1200" w:type="dxa"/>
            <w:tcBorders>
              <w:top w:val="single" w:sz="1" w:space="0" w:color="B0C8E0"/>
              <w:left w:val="single" w:sz="1" w:space="0" w:color="B0C8E0"/>
              <w:bottom w:val="single" w:sz="1" w:space="0" w:color="B0C8E0"/>
              <w:right w:val="single" w:sz="1" w:space="0" w:color="B0C8E0"/>
            </w:tcBorders>
            <w:shd w:val="clear" w:color="auto" w:fill="F2F7FC"/>
            <w:tcMar>
              <w:top w:w="80" w:type="dxa"/>
              <w:left w:w="120" w:type="dxa"/>
              <w:bottom w:w="80" w:type="dxa"/>
              <w:right w:w="120" w:type="dxa"/>
            </w:tcMar>
            <w:vAlign w:val="center"/>
          </w:tcPr>
          <w:p w:rsidR="00BD4BA2" w:rsidRDefault="0067552D">
            <w:pPr>
              <w:jc w:val="center"/>
            </w:pPr>
            <w:r>
              <w:rPr>
                <w:b/>
                <w:bCs/>
                <w:color w:val="1F4E79"/>
                <w:sz w:val="21"/>
                <w:szCs w:val="21"/>
              </w:rPr>
              <w:t>Task 5</w:t>
            </w:r>
          </w:p>
        </w:tc>
        <w:tc>
          <w:tcPr>
            <w:tcW w:w="3000" w:type="dxa"/>
            <w:tcBorders>
              <w:top w:val="single" w:sz="1" w:space="0" w:color="B0C8E0"/>
              <w:left w:val="single" w:sz="1" w:space="0" w:color="B0C8E0"/>
              <w:bottom w:val="single" w:sz="1" w:space="0" w:color="B0C8E0"/>
              <w:right w:val="single" w:sz="1" w:space="0" w:color="B0C8E0"/>
            </w:tcBorders>
            <w:shd w:val="clear" w:color="auto" w:fill="F2F7FC"/>
            <w:tcMar>
              <w:top w:w="80" w:type="dxa"/>
              <w:left w:w="120" w:type="dxa"/>
              <w:bottom w:w="80" w:type="dxa"/>
              <w:right w:w="120" w:type="dxa"/>
            </w:tcMar>
          </w:tcPr>
          <w:p w:rsidR="00BD4BA2" w:rsidRDefault="0067552D">
            <w:r>
              <w:rPr>
                <w:b/>
                <w:bCs/>
                <w:color w:val="1A1A2E"/>
                <w:sz w:val="21"/>
                <w:szCs w:val="21"/>
              </w:rPr>
              <w:t>Cybercrime</w:t>
            </w:r>
          </w:p>
        </w:tc>
        <w:tc>
          <w:tcPr>
            <w:tcW w:w="5160" w:type="dxa"/>
            <w:tcBorders>
              <w:top w:val="single" w:sz="1" w:space="0" w:color="B0C8E0"/>
              <w:left w:val="single" w:sz="1" w:space="0" w:color="B0C8E0"/>
              <w:bottom w:val="single" w:sz="1" w:space="0" w:color="B0C8E0"/>
              <w:right w:val="single" w:sz="1" w:space="0" w:color="B0C8E0"/>
            </w:tcBorders>
            <w:shd w:val="clear" w:color="auto" w:fill="F2F7FC"/>
            <w:tcMar>
              <w:top w:w="80" w:type="dxa"/>
              <w:left w:w="120" w:type="dxa"/>
              <w:bottom w:w="80" w:type="dxa"/>
              <w:right w:w="120" w:type="dxa"/>
            </w:tcMar>
          </w:tcPr>
          <w:p w:rsidR="00BD4BA2" w:rsidRDefault="0067552D">
            <w:r>
              <w:rPr>
                <w:color w:val="1A1A2E"/>
                <w:sz w:val="21"/>
                <w:szCs w:val="21"/>
              </w:rPr>
              <w:t>UPI fraud case study &amp; cybersecurity checklist for students</w:t>
            </w:r>
          </w:p>
        </w:tc>
      </w:tr>
    </w:tbl>
    <w:p w:rsidR="00BD4BA2" w:rsidRDefault="0067552D">
      <w:r>
        <w:br w:type="page"/>
      </w:r>
    </w:p>
    <w:p w:rsidR="00BD4BA2" w:rsidRDefault="0067552D">
      <w:pPr>
        <w:pStyle w:val="Heading1"/>
        <w:pBdr>
          <w:bottom w:val="single" w:sz="8" w:space="4" w:color="2E75B6"/>
        </w:pBdr>
      </w:pPr>
      <w:r>
        <w:lastRenderedPageBreak/>
        <w:t>Task 1: Presentation – Digital Literacy Fundamentals</w:t>
      </w:r>
    </w:p>
    <w:p w:rsidR="00BD4BA2" w:rsidRDefault="0067552D">
      <w:pPr>
        <w:spacing w:before="60" w:after="100"/>
      </w:pPr>
      <w:r>
        <w:rPr>
          <w:color w:val="1A1A2E"/>
        </w:rPr>
        <w:t>This task involved designing and delivering a structured presentation covering the core principles of digital literacy. The goal was to define digital literacy in an accessible way and demonstrate its relevance for college students navigating an increasing</w:t>
      </w:r>
      <w:r>
        <w:rPr>
          <w:color w:val="1A1A2E"/>
        </w:rPr>
        <w:t>ly digital academic and professional environment.</w:t>
      </w:r>
    </w:p>
    <w:p w:rsidR="00BD4BA2" w:rsidRDefault="00BD4BA2">
      <w:pPr>
        <w:spacing w:before="80"/>
      </w:pPr>
    </w:p>
    <w:p w:rsidR="00BD4BA2" w:rsidRDefault="0067552D">
      <w:pPr>
        <w:pStyle w:val="Heading2"/>
      </w:pPr>
      <w:r>
        <w:t>1.1 What is Digital Literacy?</w:t>
      </w:r>
    </w:p>
    <w:p w:rsidR="00BD4BA2" w:rsidRDefault="0067552D">
      <w:pPr>
        <w:spacing w:before="60" w:after="100"/>
      </w:pPr>
      <w:r>
        <w:rPr>
          <w:color w:val="1A1A2E"/>
        </w:rPr>
        <w:t>Digital literacy is the ability to find, evaluate, create, and communicate information using digital technologies. It goes far beyond knowing how to use a smartphone or laptop</w:t>
      </w:r>
      <w:r>
        <w:rPr>
          <w:color w:val="1A1A2E"/>
        </w:rPr>
        <w:t>. A digitally literate individual can critically assess online content, protect their personal data, collaborate in virtual environments, and leverage digital tools to enhance their productivity and learning.</w:t>
      </w:r>
    </w:p>
    <w:p w:rsidR="00BD4BA2" w:rsidRDefault="0067552D">
      <w:pPr>
        <w:spacing w:before="60" w:after="100"/>
      </w:pPr>
      <w:r>
        <w:rPr>
          <w:color w:val="1A1A2E"/>
        </w:rPr>
        <w:t>For college students in India, digital literacy</w:t>
      </w:r>
      <w:r>
        <w:rPr>
          <w:color w:val="1A1A2E"/>
        </w:rPr>
        <w:t xml:space="preserve"> encompasses:</w:t>
      </w:r>
    </w:p>
    <w:p w:rsidR="00BD4BA2" w:rsidRDefault="0067552D">
      <w:pPr>
        <w:pStyle w:val="ListParagraph"/>
        <w:numPr>
          <w:ilvl w:val="0"/>
          <w:numId w:val="2"/>
        </w:numPr>
        <w:spacing w:before="40" w:after="40"/>
      </w:pPr>
      <w:r>
        <w:rPr>
          <w:color w:val="1A1A2E"/>
        </w:rPr>
        <w:t>Using online learning resources responsibly and effectively</w:t>
      </w:r>
    </w:p>
    <w:p w:rsidR="00BD4BA2" w:rsidRDefault="0067552D">
      <w:pPr>
        <w:pStyle w:val="ListParagraph"/>
        <w:numPr>
          <w:ilvl w:val="0"/>
          <w:numId w:val="2"/>
        </w:numPr>
        <w:spacing w:before="40" w:after="40"/>
      </w:pPr>
      <w:r>
        <w:rPr>
          <w:color w:val="1A1A2E"/>
        </w:rPr>
        <w:t>Maintaining a professional and credible digital identity</w:t>
      </w:r>
    </w:p>
    <w:p w:rsidR="00BD4BA2" w:rsidRDefault="0067552D">
      <w:pPr>
        <w:pStyle w:val="ListParagraph"/>
        <w:numPr>
          <w:ilvl w:val="0"/>
          <w:numId w:val="2"/>
        </w:numPr>
        <w:spacing w:before="40" w:after="40"/>
      </w:pPr>
      <w:r>
        <w:rPr>
          <w:color w:val="1A1A2E"/>
        </w:rPr>
        <w:t>Understanding the risks of digital platforms and how to mitigate them</w:t>
      </w:r>
    </w:p>
    <w:p w:rsidR="00BD4BA2" w:rsidRDefault="0067552D">
      <w:pPr>
        <w:pStyle w:val="ListParagraph"/>
        <w:numPr>
          <w:ilvl w:val="0"/>
          <w:numId w:val="2"/>
        </w:numPr>
        <w:spacing w:before="40" w:after="40"/>
      </w:pPr>
      <w:r>
        <w:rPr>
          <w:color w:val="1A1A2E"/>
        </w:rPr>
        <w:t>Communicating clearly and professionally via digital channels</w:t>
      </w:r>
    </w:p>
    <w:p w:rsidR="00BD4BA2" w:rsidRDefault="0067552D">
      <w:pPr>
        <w:pStyle w:val="ListParagraph"/>
        <w:numPr>
          <w:ilvl w:val="0"/>
          <w:numId w:val="2"/>
        </w:numPr>
        <w:spacing w:before="40" w:after="40"/>
      </w:pPr>
      <w:r>
        <w:rPr>
          <w:color w:val="1A1A2E"/>
        </w:rPr>
        <w:t>Contributing to open-source or collaborative digital projects</w:t>
      </w:r>
    </w:p>
    <w:p w:rsidR="00BD4BA2" w:rsidRDefault="00BD4BA2">
      <w:pPr>
        <w:spacing w:before="80"/>
      </w:pPr>
    </w:p>
    <w:p w:rsidR="00BD4BA2" w:rsidRDefault="0067552D">
      <w:pPr>
        <w:pStyle w:val="Heading2"/>
      </w:pPr>
      <w:r>
        <w:t>1.2 Safe Internet Practices</w:t>
      </w:r>
    </w:p>
    <w:p w:rsidR="00BD4BA2" w:rsidRDefault="0067552D">
      <w:pPr>
        <w:spacing w:before="60" w:after="100"/>
      </w:pPr>
      <w:r>
        <w:rPr>
          <w:color w:val="1A1A2E"/>
        </w:rPr>
        <w:t>A significant portion of the presentation addressed internet safety, highlighting that students are pri</w:t>
      </w:r>
      <w:r>
        <w:rPr>
          <w:color w:val="1A1A2E"/>
        </w:rPr>
        <w:t>mary targets of various online threats due to their frequent online activity and sometimes limited awareness.</w:t>
      </w:r>
    </w:p>
    <w:p w:rsidR="00BD4BA2" w:rsidRDefault="00BD4BA2">
      <w:pPr>
        <w:spacing w:before="40"/>
      </w:pPr>
    </w:p>
    <w:p w:rsidR="00BD4BA2" w:rsidRDefault="0067552D">
      <w:pPr>
        <w:pStyle w:val="Heading3"/>
      </w:pPr>
      <w:r>
        <w:t>Key Safe Browsing Habits</w:t>
      </w:r>
    </w:p>
    <w:p w:rsidR="00BD4BA2" w:rsidRDefault="0067552D">
      <w:pPr>
        <w:pStyle w:val="ListParagraph"/>
        <w:numPr>
          <w:ilvl w:val="0"/>
          <w:numId w:val="2"/>
        </w:numPr>
        <w:spacing w:before="40" w:after="40"/>
      </w:pPr>
      <w:r>
        <w:rPr>
          <w:color w:val="1A1A2E"/>
        </w:rPr>
        <w:t>Always verify the URL before entering personal information — look for HTTPS and a padlock icon</w:t>
      </w:r>
    </w:p>
    <w:p w:rsidR="00BD4BA2" w:rsidRDefault="0067552D">
      <w:pPr>
        <w:pStyle w:val="ListParagraph"/>
        <w:numPr>
          <w:ilvl w:val="0"/>
          <w:numId w:val="2"/>
        </w:numPr>
        <w:spacing w:before="40" w:after="40"/>
      </w:pPr>
      <w:r>
        <w:rPr>
          <w:color w:val="1A1A2E"/>
        </w:rPr>
        <w:t xml:space="preserve">Avoid using public Wi-Fi </w:t>
      </w:r>
      <w:r>
        <w:rPr>
          <w:color w:val="1A1A2E"/>
        </w:rPr>
        <w:t>for banking, college portals, or social media logins</w:t>
      </w:r>
    </w:p>
    <w:p w:rsidR="00BD4BA2" w:rsidRDefault="0067552D">
      <w:pPr>
        <w:pStyle w:val="ListParagraph"/>
        <w:numPr>
          <w:ilvl w:val="0"/>
          <w:numId w:val="2"/>
        </w:numPr>
        <w:spacing w:before="40" w:after="40"/>
      </w:pPr>
      <w:r>
        <w:rPr>
          <w:color w:val="1A1A2E"/>
        </w:rPr>
        <w:t>Use strong, unique passwords for each account (minimum 12 characters, mixing letters, numbers, symbols)</w:t>
      </w:r>
    </w:p>
    <w:p w:rsidR="00BD4BA2" w:rsidRDefault="0067552D">
      <w:pPr>
        <w:pStyle w:val="ListParagraph"/>
        <w:numPr>
          <w:ilvl w:val="0"/>
          <w:numId w:val="2"/>
        </w:numPr>
        <w:spacing w:before="40" w:after="40"/>
      </w:pPr>
      <w:r>
        <w:rPr>
          <w:color w:val="1A1A2E"/>
        </w:rPr>
        <w:t>Enable two-factor authentication (2FA) on all critical accounts including email and banking</w:t>
      </w:r>
    </w:p>
    <w:p w:rsidR="00BD4BA2" w:rsidRDefault="0067552D">
      <w:pPr>
        <w:pStyle w:val="ListParagraph"/>
        <w:numPr>
          <w:ilvl w:val="0"/>
          <w:numId w:val="2"/>
        </w:numPr>
        <w:spacing w:before="40" w:after="40"/>
      </w:pPr>
      <w:r>
        <w:rPr>
          <w:color w:val="1A1A2E"/>
        </w:rPr>
        <w:t>Regular</w:t>
      </w:r>
      <w:r>
        <w:rPr>
          <w:color w:val="1A1A2E"/>
        </w:rPr>
        <w:t>ly update software, browsers, and operating systems to patch security vulnerabilities</w:t>
      </w:r>
    </w:p>
    <w:p w:rsidR="00BD4BA2" w:rsidRDefault="0067552D">
      <w:pPr>
        <w:pStyle w:val="ListParagraph"/>
        <w:numPr>
          <w:ilvl w:val="0"/>
          <w:numId w:val="2"/>
        </w:numPr>
        <w:spacing w:before="40" w:after="40"/>
      </w:pPr>
      <w:r>
        <w:rPr>
          <w:color w:val="1A1A2E"/>
        </w:rPr>
        <w:t>Be cautious of phishing emails — verify sender identity before clicking any link or attachment</w:t>
      </w:r>
    </w:p>
    <w:p w:rsidR="00BD4BA2" w:rsidRDefault="0067552D">
      <w:pPr>
        <w:pStyle w:val="ListParagraph"/>
        <w:numPr>
          <w:ilvl w:val="0"/>
          <w:numId w:val="2"/>
        </w:numPr>
        <w:spacing w:before="40" w:after="40"/>
      </w:pPr>
      <w:r>
        <w:rPr>
          <w:color w:val="1A1A2E"/>
        </w:rPr>
        <w:t>Never download software from unofficial or unverified sources</w:t>
      </w:r>
    </w:p>
    <w:p w:rsidR="00BD4BA2" w:rsidRDefault="00CE7505">
      <w:pPr>
        <w:spacing w:before="80"/>
      </w:pPr>
      <w:r>
        <w:br/>
      </w:r>
      <w:r>
        <w:br/>
      </w:r>
      <w:r>
        <w:br/>
      </w:r>
    </w:p>
    <w:p w:rsidR="00BD4BA2" w:rsidRDefault="0067552D">
      <w:pPr>
        <w:pStyle w:val="Heading2"/>
      </w:pPr>
      <w:r>
        <w:lastRenderedPageBreak/>
        <w:t>1.3 Essentia</w:t>
      </w:r>
      <w:r>
        <w:t>l Digital Tools for Students</w:t>
      </w:r>
    </w:p>
    <w:p w:rsidR="00BD4BA2" w:rsidRDefault="0067552D">
      <w:pPr>
        <w:spacing w:before="60" w:after="100"/>
      </w:pPr>
      <w:r>
        <w:rPr>
          <w:color w:val="1A1A2E"/>
        </w:rPr>
        <w:t>The presentation introduced several digital tools that are particularly valuable for college students, organized by their primary function:</w:t>
      </w:r>
    </w:p>
    <w:p w:rsidR="00BD4BA2" w:rsidRDefault="00BD4BA2">
      <w:pPr>
        <w:spacing w:before="4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4680"/>
        <w:gridCol w:w="4680"/>
      </w:tblGrid>
      <w:tr w:rsidR="00BD4BA2">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1F4E79"/>
            <w:tcMar>
              <w:top w:w="80" w:type="dxa"/>
              <w:left w:w="120" w:type="dxa"/>
              <w:bottom w:w="80" w:type="dxa"/>
              <w:right w:w="120" w:type="dxa"/>
            </w:tcMar>
          </w:tcPr>
          <w:p w:rsidR="00BD4BA2" w:rsidRDefault="0067552D">
            <w:r>
              <w:rPr>
                <w:b/>
                <w:bCs/>
                <w:color w:val="FFFFFF"/>
              </w:rPr>
              <w:t>Tool</w:t>
            </w:r>
          </w:p>
        </w:tc>
        <w:tc>
          <w:tcPr>
            <w:tcW w:w="4680" w:type="dxa"/>
            <w:tcBorders>
              <w:top w:val="single" w:sz="1" w:space="0" w:color="B0C8E0"/>
              <w:left w:val="single" w:sz="1" w:space="0" w:color="B0C8E0"/>
              <w:bottom w:val="single" w:sz="1" w:space="0" w:color="B0C8E0"/>
              <w:right w:val="single" w:sz="1" w:space="0" w:color="B0C8E0"/>
            </w:tcBorders>
            <w:shd w:val="clear" w:color="auto" w:fill="1F4E79"/>
            <w:tcMar>
              <w:top w:w="80" w:type="dxa"/>
              <w:left w:w="120" w:type="dxa"/>
              <w:bottom w:w="80" w:type="dxa"/>
              <w:right w:w="120" w:type="dxa"/>
            </w:tcMar>
          </w:tcPr>
          <w:p w:rsidR="00BD4BA2" w:rsidRDefault="0067552D">
            <w:r>
              <w:rPr>
                <w:b/>
                <w:bCs/>
                <w:color w:val="FFFFFF"/>
              </w:rPr>
              <w:t>Primary Use for Students</w:t>
            </w:r>
          </w:p>
        </w:tc>
      </w:tr>
      <w:tr w:rsidR="00BD4BA2">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F2F7FC"/>
            <w:tcMar>
              <w:top w:w="80" w:type="dxa"/>
              <w:left w:w="120" w:type="dxa"/>
              <w:bottom w:w="80" w:type="dxa"/>
              <w:right w:w="120" w:type="dxa"/>
            </w:tcMar>
          </w:tcPr>
          <w:p w:rsidR="00BD4BA2" w:rsidRDefault="0067552D">
            <w:r>
              <w:rPr>
                <w:color w:val="1A1A2E"/>
                <w:sz w:val="21"/>
                <w:szCs w:val="21"/>
              </w:rPr>
              <w:t>GitHub</w:t>
            </w:r>
          </w:p>
        </w:tc>
        <w:tc>
          <w:tcPr>
            <w:tcW w:w="4680" w:type="dxa"/>
            <w:tcBorders>
              <w:top w:val="single" w:sz="1" w:space="0" w:color="B0C8E0"/>
              <w:left w:val="single" w:sz="1" w:space="0" w:color="B0C8E0"/>
              <w:bottom w:val="single" w:sz="1" w:space="0" w:color="B0C8E0"/>
              <w:right w:val="single" w:sz="1" w:space="0" w:color="B0C8E0"/>
            </w:tcBorders>
            <w:shd w:val="clear" w:color="auto" w:fill="F2F7FC"/>
            <w:tcMar>
              <w:top w:w="80" w:type="dxa"/>
              <w:left w:w="120" w:type="dxa"/>
              <w:bottom w:w="80" w:type="dxa"/>
              <w:right w:w="120" w:type="dxa"/>
            </w:tcMar>
          </w:tcPr>
          <w:p w:rsidR="00BD4BA2" w:rsidRDefault="0067552D">
            <w:r>
              <w:rPr>
                <w:color w:val="1A1A2E"/>
                <w:sz w:val="21"/>
                <w:szCs w:val="21"/>
              </w:rPr>
              <w:t>Version control, code collaboration, and project showcase for developers</w:t>
            </w:r>
          </w:p>
        </w:tc>
      </w:tr>
      <w:tr w:rsidR="00BD4BA2">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rsidR="00BD4BA2" w:rsidRDefault="0067552D">
            <w:r>
              <w:rPr>
                <w:color w:val="1A1A2E"/>
                <w:sz w:val="21"/>
                <w:szCs w:val="21"/>
              </w:rPr>
              <w:t>LinkedIn</w:t>
            </w:r>
          </w:p>
        </w:tc>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rsidR="00BD4BA2" w:rsidRDefault="0067552D">
            <w:r>
              <w:rPr>
                <w:color w:val="1A1A2E"/>
                <w:sz w:val="21"/>
                <w:szCs w:val="21"/>
              </w:rPr>
              <w:t>Professional networking, job search, and industry connections</w:t>
            </w:r>
          </w:p>
        </w:tc>
      </w:tr>
      <w:tr w:rsidR="00BD4BA2">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F2F7FC"/>
            <w:tcMar>
              <w:top w:w="80" w:type="dxa"/>
              <w:left w:w="120" w:type="dxa"/>
              <w:bottom w:w="80" w:type="dxa"/>
              <w:right w:w="120" w:type="dxa"/>
            </w:tcMar>
          </w:tcPr>
          <w:p w:rsidR="00BD4BA2" w:rsidRDefault="0067552D">
            <w:r>
              <w:rPr>
                <w:color w:val="1A1A2E"/>
                <w:sz w:val="21"/>
                <w:szCs w:val="21"/>
              </w:rPr>
              <w:t>Canva</w:t>
            </w:r>
          </w:p>
        </w:tc>
        <w:tc>
          <w:tcPr>
            <w:tcW w:w="4680" w:type="dxa"/>
            <w:tcBorders>
              <w:top w:val="single" w:sz="1" w:space="0" w:color="B0C8E0"/>
              <w:left w:val="single" w:sz="1" w:space="0" w:color="B0C8E0"/>
              <w:bottom w:val="single" w:sz="1" w:space="0" w:color="B0C8E0"/>
              <w:right w:val="single" w:sz="1" w:space="0" w:color="B0C8E0"/>
            </w:tcBorders>
            <w:shd w:val="clear" w:color="auto" w:fill="F2F7FC"/>
            <w:tcMar>
              <w:top w:w="80" w:type="dxa"/>
              <w:left w:w="120" w:type="dxa"/>
              <w:bottom w:w="80" w:type="dxa"/>
              <w:right w:w="120" w:type="dxa"/>
            </w:tcMar>
          </w:tcPr>
          <w:p w:rsidR="00BD4BA2" w:rsidRDefault="0067552D">
            <w:r>
              <w:rPr>
                <w:color w:val="1A1A2E"/>
                <w:sz w:val="21"/>
                <w:szCs w:val="21"/>
              </w:rPr>
              <w:t>Design presentations, posters, resumes, and social media graphics</w:t>
            </w:r>
          </w:p>
        </w:tc>
      </w:tr>
      <w:tr w:rsidR="00BD4BA2">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rsidR="00BD4BA2" w:rsidRDefault="0067552D">
            <w:r>
              <w:rPr>
                <w:color w:val="1A1A2E"/>
                <w:sz w:val="21"/>
                <w:szCs w:val="21"/>
              </w:rPr>
              <w:t>Notion</w:t>
            </w:r>
          </w:p>
        </w:tc>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rsidR="00BD4BA2" w:rsidRDefault="0067552D">
            <w:r>
              <w:rPr>
                <w:color w:val="1A1A2E"/>
                <w:sz w:val="21"/>
                <w:szCs w:val="21"/>
              </w:rPr>
              <w:t>Note-taking, project planning, and knowledge management</w:t>
            </w:r>
          </w:p>
        </w:tc>
      </w:tr>
      <w:tr w:rsidR="00BD4BA2">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F2F7FC"/>
            <w:tcMar>
              <w:top w:w="80" w:type="dxa"/>
              <w:left w:w="120" w:type="dxa"/>
              <w:bottom w:w="80" w:type="dxa"/>
              <w:right w:w="120" w:type="dxa"/>
            </w:tcMar>
          </w:tcPr>
          <w:p w:rsidR="00BD4BA2" w:rsidRDefault="0067552D">
            <w:r>
              <w:rPr>
                <w:color w:val="1A1A2E"/>
                <w:sz w:val="21"/>
                <w:szCs w:val="21"/>
              </w:rPr>
              <w:t>Google Workspace</w:t>
            </w:r>
          </w:p>
        </w:tc>
        <w:tc>
          <w:tcPr>
            <w:tcW w:w="4680" w:type="dxa"/>
            <w:tcBorders>
              <w:top w:val="single" w:sz="1" w:space="0" w:color="B0C8E0"/>
              <w:left w:val="single" w:sz="1" w:space="0" w:color="B0C8E0"/>
              <w:bottom w:val="single" w:sz="1" w:space="0" w:color="B0C8E0"/>
              <w:right w:val="single" w:sz="1" w:space="0" w:color="B0C8E0"/>
            </w:tcBorders>
            <w:shd w:val="clear" w:color="auto" w:fill="F2F7FC"/>
            <w:tcMar>
              <w:top w:w="80" w:type="dxa"/>
              <w:left w:w="120" w:type="dxa"/>
              <w:bottom w:w="80" w:type="dxa"/>
              <w:right w:w="120" w:type="dxa"/>
            </w:tcMar>
          </w:tcPr>
          <w:p w:rsidR="00BD4BA2" w:rsidRDefault="0067552D">
            <w:r>
              <w:rPr>
                <w:color w:val="1A1A2E"/>
                <w:sz w:val="21"/>
                <w:szCs w:val="21"/>
              </w:rPr>
              <w:t>Collaborative documents, spreadsheets, presentations, and cloud storage</w:t>
            </w:r>
          </w:p>
        </w:tc>
      </w:tr>
      <w:tr w:rsidR="00BD4BA2">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rsidR="00BD4BA2" w:rsidRDefault="0067552D">
            <w:r>
              <w:rPr>
                <w:color w:val="1A1A2E"/>
                <w:sz w:val="21"/>
                <w:szCs w:val="21"/>
              </w:rPr>
              <w:t>Kaggle</w:t>
            </w:r>
          </w:p>
        </w:tc>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rsidR="00BD4BA2" w:rsidRDefault="0067552D">
            <w:r>
              <w:rPr>
                <w:color w:val="1A1A2E"/>
                <w:sz w:val="21"/>
                <w:szCs w:val="21"/>
              </w:rPr>
              <w:t>Data science competitions, datasets, and machine learning notebooks</w:t>
            </w:r>
          </w:p>
        </w:tc>
      </w:tr>
      <w:tr w:rsidR="00BD4BA2">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F2F7FC"/>
            <w:tcMar>
              <w:top w:w="80" w:type="dxa"/>
              <w:left w:w="120" w:type="dxa"/>
              <w:bottom w:w="80" w:type="dxa"/>
              <w:right w:w="120" w:type="dxa"/>
            </w:tcMar>
          </w:tcPr>
          <w:p w:rsidR="00BD4BA2" w:rsidRDefault="0067552D">
            <w:r>
              <w:rPr>
                <w:color w:val="1A1A2E"/>
                <w:sz w:val="21"/>
                <w:szCs w:val="21"/>
              </w:rPr>
              <w:t>Zoom / Google Meet</w:t>
            </w:r>
          </w:p>
        </w:tc>
        <w:tc>
          <w:tcPr>
            <w:tcW w:w="4680" w:type="dxa"/>
            <w:tcBorders>
              <w:top w:val="single" w:sz="1" w:space="0" w:color="B0C8E0"/>
              <w:left w:val="single" w:sz="1" w:space="0" w:color="B0C8E0"/>
              <w:bottom w:val="single" w:sz="1" w:space="0" w:color="B0C8E0"/>
              <w:right w:val="single" w:sz="1" w:space="0" w:color="B0C8E0"/>
            </w:tcBorders>
            <w:shd w:val="clear" w:color="auto" w:fill="F2F7FC"/>
            <w:tcMar>
              <w:top w:w="80" w:type="dxa"/>
              <w:left w:w="120" w:type="dxa"/>
              <w:bottom w:w="80" w:type="dxa"/>
              <w:right w:w="120" w:type="dxa"/>
            </w:tcMar>
          </w:tcPr>
          <w:p w:rsidR="00BD4BA2" w:rsidRDefault="0067552D">
            <w:r>
              <w:rPr>
                <w:color w:val="1A1A2E"/>
                <w:sz w:val="21"/>
                <w:szCs w:val="21"/>
              </w:rPr>
              <w:t>Virtual meetings, online lectures, and remote collaboration</w:t>
            </w:r>
          </w:p>
        </w:tc>
      </w:tr>
      <w:tr w:rsidR="00BD4BA2">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rsidR="00BD4BA2" w:rsidRDefault="0067552D">
            <w:r>
              <w:rPr>
                <w:color w:val="1A1A2E"/>
                <w:sz w:val="21"/>
                <w:szCs w:val="21"/>
              </w:rPr>
              <w:t>Grammarly</w:t>
            </w:r>
          </w:p>
        </w:tc>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rsidR="00BD4BA2" w:rsidRDefault="0067552D">
            <w:r>
              <w:rPr>
                <w:color w:val="1A1A2E"/>
                <w:sz w:val="21"/>
                <w:szCs w:val="21"/>
              </w:rPr>
              <w:t>Writing assistance, grammar checking, and style improvement</w:t>
            </w:r>
          </w:p>
        </w:tc>
      </w:tr>
    </w:tbl>
    <w:p w:rsidR="00BD4BA2" w:rsidRDefault="00BD4BA2">
      <w:pPr>
        <w:spacing w:before="80"/>
      </w:pPr>
    </w:p>
    <w:p w:rsidR="00BD4BA2" w:rsidRDefault="0067552D">
      <w:pPr>
        <w:pStyle w:val="Heading2"/>
      </w:pPr>
      <w:r>
        <w:t>1.4 Email Etiquette Basics</w:t>
      </w:r>
    </w:p>
    <w:p w:rsidR="00BD4BA2" w:rsidRDefault="0067552D">
      <w:pPr>
        <w:spacing w:before="60" w:after="100"/>
      </w:pPr>
      <w:r>
        <w:rPr>
          <w:color w:val="1A1A2E"/>
        </w:rPr>
        <w:t>The presentation concluded with a brief introduction to professional email communication — a skill many students lack despite its critical importance in academic and career contexts. Key principles covered included using a clear and descriptive subject lin</w:t>
      </w:r>
      <w:r>
        <w:rPr>
          <w:color w:val="1A1A2E"/>
        </w:rPr>
        <w:t>e, addressing recipients formally, maintaining concise and respectful language, and proofreading before sending.</w:t>
      </w:r>
    </w:p>
    <w:p w:rsidR="00BD4BA2" w:rsidRDefault="0067552D">
      <w:r>
        <w:br w:type="page"/>
      </w:r>
    </w:p>
    <w:p w:rsidR="00BD4BA2" w:rsidRDefault="0067552D">
      <w:pPr>
        <w:pStyle w:val="Heading1"/>
        <w:pBdr>
          <w:bottom w:val="single" w:sz="8" w:space="4" w:color="2E75B6"/>
        </w:pBdr>
      </w:pPr>
      <w:r>
        <w:lastRenderedPageBreak/>
        <w:t>Task 2: Portfolio – Building a Professional Digital Footprint</w:t>
      </w:r>
    </w:p>
    <w:p w:rsidR="00BD4BA2" w:rsidRDefault="0067552D">
      <w:pPr>
        <w:spacing w:before="60" w:after="100"/>
      </w:pPr>
      <w:r>
        <w:rPr>
          <w:color w:val="1A1A2E"/>
        </w:rPr>
        <w:t>Task 2 focused on establishing and curating a professional digital presence acr</w:t>
      </w:r>
      <w:r>
        <w:rPr>
          <w:color w:val="1A1A2E"/>
        </w:rPr>
        <w:t>oss three major platforms: GitHub, Kaggle, and LinkedIn. These platforms collectively form the cornerstone of a strong academic and professional portfolio for students in technology, data science, and related fields.</w:t>
      </w:r>
    </w:p>
    <w:p w:rsidR="00BD4BA2" w:rsidRDefault="00BD4BA2">
      <w:pPr>
        <w:spacing w:before="80"/>
      </w:pPr>
    </w:p>
    <w:p w:rsidR="00BD4BA2" w:rsidRDefault="0067552D">
      <w:pPr>
        <w:pStyle w:val="Heading2"/>
      </w:pPr>
      <w:r>
        <w:t>2.1 GitHub Profile</w:t>
      </w:r>
    </w:p>
    <w:p w:rsidR="00BD4BA2" w:rsidRDefault="0067552D">
      <w:pPr>
        <w:spacing w:before="60" w:after="100"/>
      </w:pPr>
      <w:r>
        <w:rPr>
          <w:color w:val="1A1A2E"/>
        </w:rPr>
        <w:t>GitHub is the world</w:t>
      </w:r>
      <w:r>
        <w:rPr>
          <w:color w:val="1A1A2E"/>
        </w:rPr>
        <w:t>'s leading platform for version control, code collaboration, and open-source contribution. Setting up a GitHub profile signals to potential employers and collaborators that a student is serious about software development and technical projects.</w:t>
      </w:r>
    </w:p>
    <w:p w:rsidR="00BD4BA2" w:rsidRDefault="00BD4BA2">
      <w:pPr>
        <w:spacing w:before="40"/>
      </w:pPr>
    </w:p>
    <w:p w:rsidR="00BD4BA2" w:rsidRDefault="0067552D">
      <w:pPr>
        <w:pStyle w:val="Heading3"/>
      </w:pPr>
      <w:r>
        <w:t>Profile Setup Activities</w:t>
      </w:r>
    </w:p>
    <w:p w:rsidR="00BD4BA2" w:rsidRDefault="0067552D">
      <w:pPr>
        <w:pStyle w:val="ListParagraph"/>
        <w:numPr>
          <w:ilvl w:val="0"/>
          <w:numId w:val="2"/>
        </w:numPr>
        <w:spacing w:before="40" w:after="40"/>
      </w:pPr>
      <w:r>
        <w:rPr>
          <w:color w:val="1A1A2E"/>
        </w:rPr>
        <w:t>Created a complete GitHub account with a professional username</w:t>
      </w:r>
    </w:p>
    <w:p w:rsidR="00BD4BA2" w:rsidRDefault="0067552D">
      <w:pPr>
        <w:pStyle w:val="ListParagraph"/>
        <w:numPr>
          <w:ilvl w:val="0"/>
          <w:numId w:val="2"/>
        </w:numPr>
        <w:spacing w:before="40" w:after="40"/>
      </w:pPr>
      <w:r>
        <w:rPr>
          <w:color w:val="1A1A2E"/>
        </w:rPr>
        <w:t>Configured the profile README.md — a special repository that displays on the GitHub profile page</w:t>
      </w:r>
    </w:p>
    <w:p w:rsidR="00BD4BA2" w:rsidRDefault="0067552D">
      <w:pPr>
        <w:pStyle w:val="ListParagraph"/>
        <w:numPr>
          <w:ilvl w:val="0"/>
          <w:numId w:val="2"/>
        </w:numPr>
        <w:spacing w:before="40" w:after="40"/>
      </w:pPr>
      <w:r>
        <w:rPr>
          <w:color w:val="1A1A2E"/>
        </w:rPr>
        <w:t>Added a professional bio describing academic background and technical i</w:t>
      </w:r>
      <w:r>
        <w:rPr>
          <w:color w:val="1A1A2E"/>
        </w:rPr>
        <w:t>nterests</w:t>
      </w:r>
    </w:p>
    <w:p w:rsidR="00BD4BA2" w:rsidRDefault="0067552D">
      <w:pPr>
        <w:pStyle w:val="ListParagraph"/>
        <w:numPr>
          <w:ilvl w:val="0"/>
          <w:numId w:val="2"/>
        </w:numPr>
        <w:spacing w:before="40" w:after="40"/>
      </w:pPr>
      <w:r>
        <w:rPr>
          <w:color w:val="1A1A2E"/>
        </w:rPr>
        <w:t>Included links to LinkedIn and other relevant profiles</w:t>
      </w:r>
    </w:p>
    <w:p w:rsidR="00BD4BA2" w:rsidRDefault="0067552D">
      <w:pPr>
        <w:pStyle w:val="ListParagraph"/>
        <w:numPr>
          <w:ilvl w:val="0"/>
          <w:numId w:val="2"/>
        </w:numPr>
        <w:spacing w:before="40" w:after="40"/>
      </w:pPr>
      <w:r>
        <w:rPr>
          <w:color w:val="1A1A2E"/>
        </w:rPr>
        <w:t>Initialized at least one public repository to demonstrate version control familiarity</w:t>
      </w:r>
    </w:p>
    <w:p w:rsidR="00BD4BA2" w:rsidRDefault="0067552D">
      <w:pPr>
        <w:pStyle w:val="ListParagraph"/>
        <w:numPr>
          <w:ilvl w:val="0"/>
          <w:numId w:val="2"/>
        </w:numPr>
        <w:spacing w:before="40" w:after="40"/>
      </w:pPr>
      <w:r>
        <w:rPr>
          <w:color w:val="1A1A2E"/>
        </w:rPr>
        <w:t>Explored GitHub's Explore tab to discover open-source projects aligned with personal interests</w:t>
      </w:r>
    </w:p>
    <w:p w:rsidR="00BD4BA2" w:rsidRDefault="00BD4BA2">
      <w:pPr>
        <w:spacing w:before="40"/>
      </w:pPr>
    </w:p>
    <w:p w:rsidR="00BD4BA2" w:rsidRDefault="0067552D">
      <w:pPr>
        <w:pStyle w:val="Heading3"/>
      </w:pPr>
      <w:r>
        <w:t>Key GitHub</w:t>
      </w:r>
      <w:r>
        <w:t xml:space="preserve"> Concepts Learned</w:t>
      </w:r>
    </w:p>
    <w:p w:rsidR="00BD4BA2" w:rsidRDefault="0067552D">
      <w:pPr>
        <w:pStyle w:val="ListParagraph"/>
        <w:numPr>
          <w:ilvl w:val="0"/>
          <w:numId w:val="2"/>
        </w:numPr>
        <w:spacing w:before="40" w:after="40"/>
      </w:pPr>
      <w:r>
        <w:rPr>
          <w:color w:val="1A1A2E"/>
        </w:rPr>
        <w:t>Repository: A project folder tracked by Git, containing all files and their revision history</w:t>
      </w:r>
    </w:p>
    <w:p w:rsidR="00BD4BA2" w:rsidRDefault="0067552D">
      <w:pPr>
        <w:pStyle w:val="ListParagraph"/>
        <w:numPr>
          <w:ilvl w:val="0"/>
          <w:numId w:val="2"/>
        </w:numPr>
        <w:spacing w:before="40" w:after="40"/>
      </w:pPr>
      <w:r>
        <w:rPr>
          <w:color w:val="1A1A2E"/>
        </w:rPr>
        <w:t>Commit: A saved snapshot of changes made to files within a repository</w:t>
      </w:r>
    </w:p>
    <w:p w:rsidR="00BD4BA2" w:rsidRDefault="0067552D">
      <w:pPr>
        <w:pStyle w:val="ListParagraph"/>
        <w:numPr>
          <w:ilvl w:val="0"/>
          <w:numId w:val="2"/>
        </w:numPr>
        <w:spacing w:before="40" w:after="40"/>
      </w:pPr>
      <w:r>
        <w:rPr>
          <w:color w:val="1A1A2E"/>
        </w:rPr>
        <w:t xml:space="preserve">Branch: An independent line of development, allowing parallel work without </w:t>
      </w:r>
      <w:r>
        <w:rPr>
          <w:color w:val="1A1A2E"/>
        </w:rPr>
        <w:t>affecting the main codebase</w:t>
      </w:r>
    </w:p>
    <w:p w:rsidR="00BD4BA2" w:rsidRDefault="0067552D">
      <w:pPr>
        <w:pStyle w:val="ListParagraph"/>
        <w:numPr>
          <w:ilvl w:val="0"/>
          <w:numId w:val="2"/>
        </w:numPr>
        <w:spacing w:before="40" w:after="40"/>
      </w:pPr>
      <w:r>
        <w:rPr>
          <w:color w:val="1A1A2E"/>
        </w:rPr>
        <w:t>Pull Request: A proposal to merge changes from one branch into another, enabling code review</w:t>
      </w:r>
    </w:p>
    <w:p w:rsidR="00BD4BA2" w:rsidRDefault="0067552D">
      <w:pPr>
        <w:pStyle w:val="ListParagraph"/>
        <w:numPr>
          <w:ilvl w:val="0"/>
          <w:numId w:val="2"/>
        </w:numPr>
        <w:spacing w:before="40" w:after="40"/>
      </w:pPr>
      <w:r>
        <w:rPr>
          <w:color w:val="1A1A2E"/>
        </w:rPr>
        <w:t>Fork: A personal copy of another user's repository, used to experiment or contribute</w:t>
      </w:r>
    </w:p>
    <w:p w:rsidR="00BD4BA2" w:rsidRDefault="0067552D">
      <w:pPr>
        <w:pStyle w:val="ListParagraph"/>
        <w:numPr>
          <w:ilvl w:val="0"/>
          <w:numId w:val="2"/>
        </w:numPr>
        <w:spacing w:before="40" w:after="40"/>
      </w:pPr>
      <w:r>
        <w:rPr>
          <w:color w:val="1A1A2E"/>
        </w:rPr>
        <w:t>README.md: A markdown file displayed on a reposito</w:t>
      </w:r>
      <w:r>
        <w:rPr>
          <w:color w:val="1A1A2E"/>
        </w:rPr>
        <w:t>ry's landing page, describing the project</w:t>
      </w:r>
    </w:p>
    <w:p w:rsidR="00BD4BA2" w:rsidRDefault="00BD4BA2">
      <w:pPr>
        <w:spacing w:before="80"/>
      </w:pPr>
    </w:p>
    <w:p w:rsidR="00BD4BA2" w:rsidRDefault="0067552D">
      <w:pPr>
        <w:pStyle w:val="Heading2"/>
      </w:pPr>
      <w:r>
        <w:t>2.2 Kaggle Profile</w:t>
      </w:r>
    </w:p>
    <w:p w:rsidR="00BD4BA2" w:rsidRDefault="0067552D">
      <w:pPr>
        <w:spacing w:before="60" w:after="100"/>
      </w:pPr>
      <w:r>
        <w:rPr>
          <w:color w:val="1A1A2E"/>
        </w:rPr>
        <w:t>Kaggle is the world'</w:t>
      </w:r>
      <w:r>
        <w:rPr>
          <w:color w:val="1A1A2E"/>
        </w:rPr>
        <w:t>s premier platform for data science, machine learning, and analytics. It hosts competitions, datasets, notebooks, and courses, making it an essential destination for students interested in AI, data science, or business analytics.</w:t>
      </w:r>
    </w:p>
    <w:p w:rsidR="00BD4BA2" w:rsidRDefault="00BD4BA2">
      <w:pPr>
        <w:spacing w:before="40"/>
      </w:pPr>
    </w:p>
    <w:p w:rsidR="00BD4BA2" w:rsidRDefault="0067552D">
      <w:pPr>
        <w:pStyle w:val="Heading3"/>
      </w:pPr>
      <w:r>
        <w:t>Profile Setup Activities</w:t>
      </w:r>
    </w:p>
    <w:p w:rsidR="00BD4BA2" w:rsidRDefault="0067552D">
      <w:pPr>
        <w:pStyle w:val="ListParagraph"/>
        <w:numPr>
          <w:ilvl w:val="0"/>
          <w:numId w:val="2"/>
        </w:numPr>
        <w:spacing w:before="40" w:after="40"/>
      </w:pPr>
      <w:r>
        <w:rPr>
          <w:color w:val="1A1A2E"/>
        </w:rPr>
        <w:lastRenderedPageBreak/>
        <w:t>Registered a Kaggle account and completed the profile with academic details</w:t>
      </w:r>
    </w:p>
    <w:p w:rsidR="00BD4BA2" w:rsidRDefault="0067552D">
      <w:pPr>
        <w:pStyle w:val="ListParagraph"/>
        <w:numPr>
          <w:ilvl w:val="0"/>
          <w:numId w:val="2"/>
        </w:numPr>
        <w:spacing w:before="40" w:after="40"/>
      </w:pPr>
      <w:r>
        <w:rPr>
          <w:color w:val="1A1A2E"/>
        </w:rPr>
        <w:t>Explored the Kaggle Datasets section to understand available public data resources</w:t>
      </w:r>
    </w:p>
    <w:p w:rsidR="00BD4BA2" w:rsidRDefault="0067552D">
      <w:pPr>
        <w:pStyle w:val="ListParagraph"/>
        <w:numPr>
          <w:ilvl w:val="0"/>
          <w:numId w:val="2"/>
        </w:numPr>
        <w:spacing w:before="40" w:after="40"/>
      </w:pPr>
      <w:r>
        <w:rPr>
          <w:color w:val="1A1A2E"/>
        </w:rPr>
        <w:t>Reviewed sample Kaggle Notebooks to understand how data science work is documented and shared</w:t>
      </w:r>
    </w:p>
    <w:p w:rsidR="00BD4BA2" w:rsidRDefault="0067552D">
      <w:pPr>
        <w:pStyle w:val="ListParagraph"/>
        <w:numPr>
          <w:ilvl w:val="0"/>
          <w:numId w:val="2"/>
        </w:numPr>
        <w:spacing w:before="40" w:after="40"/>
      </w:pPr>
      <w:r>
        <w:rPr>
          <w:color w:val="1A1A2E"/>
        </w:rPr>
        <w:t>Ide</w:t>
      </w:r>
      <w:r>
        <w:rPr>
          <w:color w:val="1A1A2E"/>
        </w:rPr>
        <w:t>ntified competitions relevant to beginner-level data science skills</w:t>
      </w:r>
    </w:p>
    <w:p w:rsidR="00BD4BA2" w:rsidRDefault="0067552D">
      <w:pPr>
        <w:pStyle w:val="ListParagraph"/>
        <w:numPr>
          <w:ilvl w:val="0"/>
          <w:numId w:val="2"/>
        </w:numPr>
        <w:spacing w:before="40" w:after="40"/>
      </w:pPr>
      <w:r>
        <w:rPr>
          <w:color w:val="1A1A2E"/>
        </w:rPr>
        <w:t>Completed introductory micro-courses available on the Kaggle Learn platform</w:t>
      </w:r>
    </w:p>
    <w:p w:rsidR="00BD4BA2" w:rsidRDefault="00BD4BA2">
      <w:pPr>
        <w:spacing w:before="40"/>
      </w:pPr>
    </w:p>
    <w:p w:rsidR="00BD4BA2" w:rsidRDefault="0067552D">
      <w:pPr>
        <w:pStyle w:val="Heading3"/>
      </w:pPr>
      <w:r>
        <w:t>Why Kaggle Matters for Students</w:t>
      </w:r>
    </w:p>
    <w:p w:rsidR="00BD4BA2" w:rsidRDefault="0067552D">
      <w:pPr>
        <w:pStyle w:val="ListParagraph"/>
        <w:numPr>
          <w:ilvl w:val="0"/>
          <w:numId w:val="2"/>
        </w:numPr>
        <w:spacing w:before="40" w:after="40"/>
      </w:pPr>
      <w:r>
        <w:rPr>
          <w:color w:val="1A1A2E"/>
        </w:rPr>
        <w:t>Provides real-world datasets for practice projects, far richer than textbook examples</w:t>
      </w:r>
    </w:p>
    <w:p w:rsidR="00BD4BA2" w:rsidRDefault="0067552D">
      <w:pPr>
        <w:pStyle w:val="ListParagraph"/>
        <w:numPr>
          <w:ilvl w:val="0"/>
          <w:numId w:val="2"/>
        </w:numPr>
        <w:spacing w:before="40" w:after="40"/>
      </w:pPr>
      <w:r>
        <w:rPr>
          <w:color w:val="1A1A2E"/>
        </w:rPr>
        <w:t>Competitions offer tangible benchmarks and, in some cases, financial prizes and job offers</w:t>
      </w:r>
    </w:p>
    <w:p w:rsidR="00BD4BA2" w:rsidRDefault="0067552D">
      <w:pPr>
        <w:pStyle w:val="ListParagraph"/>
        <w:numPr>
          <w:ilvl w:val="0"/>
          <w:numId w:val="2"/>
        </w:numPr>
        <w:spacing w:before="40" w:after="40"/>
      </w:pPr>
      <w:r>
        <w:rPr>
          <w:color w:val="1A1A2E"/>
        </w:rPr>
        <w:t>Notebooks (Jupyter-based) allow sharing of reproducible data science work publi</w:t>
      </w:r>
      <w:r>
        <w:rPr>
          <w:color w:val="1A1A2E"/>
        </w:rPr>
        <w:t>cly</w:t>
      </w:r>
    </w:p>
    <w:p w:rsidR="00BD4BA2" w:rsidRDefault="0067552D">
      <w:pPr>
        <w:pStyle w:val="ListParagraph"/>
        <w:numPr>
          <w:ilvl w:val="0"/>
          <w:numId w:val="2"/>
        </w:numPr>
        <w:spacing w:before="40" w:after="40"/>
      </w:pPr>
      <w:r>
        <w:rPr>
          <w:color w:val="1A1A2E"/>
        </w:rPr>
        <w:t>Community discussions provide exposure to industry-standard approaches and tools</w:t>
      </w:r>
    </w:p>
    <w:p w:rsidR="00BD4BA2" w:rsidRDefault="0067552D">
      <w:pPr>
        <w:pStyle w:val="ListParagraph"/>
        <w:numPr>
          <w:ilvl w:val="0"/>
          <w:numId w:val="2"/>
        </w:numPr>
        <w:spacing w:before="40" w:after="40"/>
      </w:pPr>
      <w:r>
        <w:rPr>
          <w:color w:val="1A1A2E"/>
        </w:rPr>
        <w:t>Progression system (Novice to Grandmaster) gamifies learning and provides measurable goals</w:t>
      </w:r>
    </w:p>
    <w:p w:rsidR="00BD4BA2" w:rsidRDefault="00BD4BA2">
      <w:pPr>
        <w:spacing w:before="80"/>
      </w:pPr>
    </w:p>
    <w:p w:rsidR="00BD4BA2" w:rsidRDefault="0067552D">
      <w:pPr>
        <w:pStyle w:val="Heading2"/>
      </w:pPr>
      <w:r>
        <w:t>2.3 LinkedIn Profile</w:t>
      </w:r>
    </w:p>
    <w:p w:rsidR="00BD4BA2" w:rsidRDefault="0067552D">
      <w:pPr>
        <w:spacing w:before="60" w:after="100"/>
      </w:pPr>
      <w:r>
        <w:rPr>
          <w:color w:val="1A1A2E"/>
        </w:rPr>
        <w:t>LinkedIn is the world's largest professional networking pl</w:t>
      </w:r>
      <w:r>
        <w:rPr>
          <w:color w:val="1A1A2E"/>
        </w:rPr>
        <w:t>atform with over 900 million members. For college students, a well-crafted LinkedIn profile is essential for networking, internship searches, and connecting with industry professionals and alumni.</w:t>
      </w:r>
    </w:p>
    <w:p w:rsidR="00BD4BA2" w:rsidRDefault="00BD4BA2">
      <w:pPr>
        <w:spacing w:before="40"/>
      </w:pPr>
    </w:p>
    <w:p w:rsidR="00BD4BA2" w:rsidRDefault="0067552D">
      <w:pPr>
        <w:pStyle w:val="Heading3"/>
      </w:pPr>
      <w:r>
        <w:t>Profile Setup Activities</w:t>
      </w:r>
    </w:p>
    <w:p w:rsidR="00BD4BA2" w:rsidRDefault="0067552D">
      <w:pPr>
        <w:pStyle w:val="ListParagraph"/>
        <w:numPr>
          <w:ilvl w:val="0"/>
          <w:numId w:val="2"/>
        </w:numPr>
        <w:spacing w:before="40" w:after="40"/>
      </w:pPr>
      <w:r>
        <w:rPr>
          <w:color w:val="1A1A2E"/>
        </w:rPr>
        <w:t>Created a complete LinkedIn profi</w:t>
      </w:r>
      <w:r>
        <w:rPr>
          <w:color w:val="1A1A2E"/>
        </w:rPr>
        <w:t>le with a professional profile photo</w:t>
      </w:r>
    </w:p>
    <w:p w:rsidR="00BD4BA2" w:rsidRDefault="0067552D">
      <w:pPr>
        <w:pStyle w:val="ListParagraph"/>
        <w:numPr>
          <w:ilvl w:val="0"/>
          <w:numId w:val="2"/>
        </w:numPr>
        <w:spacing w:before="40" w:after="40"/>
      </w:pPr>
      <w:r>
        <w:rPr>
          <w:color w:val="1A1A2E"/>
        </w:rPr>
        <w:t>Wrote a compelling headline reflecting student status and career interests</w:t>
      </w:r>
    </w:p>
    <w:p w:rsidR="00BD4BA2" w:rsidRDefault="0067552D">
      <w:pPr>
        <w:pStyle w:val="ListParagraph"/>
        <w:numPr>
          <w:ilvl w:val="0"/>
          <w:numId w:val="2"/>
        </w:numPr>
        <w:spacing w:before="40" w:after="40"/>
      </w:pPr>
      <w:r>
        <w:rPr>
          <w:color w:val="1A1A2E"/>
        </w:rPr>
        <w:t>Drafted an About section summarizing academic background, interests, and career goals</w:t>
      </w:r>
    </w:p>
    <w:p w:rsidR="00BD4BA2" w:rsidRDefault="0067552D">
      <w:pPr>
        <w:pStyle w:val="ListParagraph"/>
        <w:numPr>
          <w:ilvl w:val="0"/>
          <w:numId w:val="2"/>
        </w:numPr>
        <w:spacing w:before="40" w:after="40"/>
      </w:pPr>
      <w:r>
        <w:rPr>
          <w:color w:val="1A1A2E"/>
        </w:rPr>
        <w:t>Added educational qualifications with accurate institution</w:t>
      </w:r>
      <w:r>
        <w:rPr>
          <w:color w:val="1A1A2E"/>
        </w:rPr>
        <w:t xml:space="preserve"> name and course details</w:t>
      </w:r>
    </w:p>
    <w:p w:rsidR="00BD4BA2" w:rsidRDefault="0067552D">
      <w:pPr>
        <w:pStyle w:val="ListParagraph"/>
        <w:numPr>
          <w:ilvl w:val="0"/>
          <w:numId w:val="2"/>
        </w:numPr>
        <w:spacing w:before="40" w:after="40"/>
      </w:pPr>
      <w:r>
        <w:rPr>
          <w:color w:val="1A1A2E"/>
        </w:rPr>
        <w:t>Listed any projects, certifications, or extracurricular achievements</w:t>
      </w:r>
    </w:p>
    <w:p w:rsidR="00BD4BA2" w:rsidRDefault="0067552D">
      <w:pPr>
        <w:pStyle w:val="ListParagraph"/>
        <w:numPr>
          <w:ilvl w:val="0"/>
          <w:numId w:val="2"/>
        </w:numPr>
        <w:spacing w:before="40" w:after="40"/>
      </w:pPr>
      <w:r>
        <w:rPr>
          <w:color w:val="1A1A2E"/>
        </w:rPr>
        <w:t>Connected with classmates, professors, and industry connections</w:t>
      </w:r>
    </w:p>
    <w:p w:rsidR="00BD4BA2" w:rsidRDefault="0067552D">
      <w:pPr>
        <w:pStyle w:val="ListParagraph"/>
        <w:numPr>
          <w:ilvl w:val="0"/>
          <w:numId w:val="2"/>
        </w:numPr>
        <w:spacing w:before="40" w:after="40"/>
      </w:pPr>
      <w:r>
        <w:rPr>
          <w:color w:val="1A1A2E"/>
        </w:rPr>
        <w:t>Followed companies and thought leaders relevant to the field of study</w:t>
      </w:r>
    </w:p>
    <w:p w:rsidR="00BD4BA2" w:rsidRDefault="00BD4BA2">
      <w:pPr>
        <w:spacing w:before="40"/>
      </w:pPr>
    </w:p>
    <w:p w:rsidR="00BD4BA2" w:rsidRDefault="0067552D">
      <w:pPr>
        <w:pStyle w:val="Heading3"/>
      </w:pPr>
      <w:r>
        <w:t>LinkedIn Profile Best Pract</w:t>
      </w:r>
      <w:r>
        <w:t>ices Learned</w:t>
      </w:r>
    </w:p>
    <w:p w:rsidR="00BD4BA2" w:rsidRDefault="0067552D">
      <w:pPr>
        <w:pStyle w:val="ListParagraph"/>
        <w:numPr>
          <w:ilvl w:val="0"/>
          <w:numId w:val="2"/>
        </w:numPr>
        <w:spacing w:before="40" w:after="40"/>
      </w:pPr>
      <w:r>
        <w:rPr>
          <w:color w:val="1A1A2E"/>
        </w:rPr>
        <w:t>The headline should be specific — not just 'Student' but 'B.Sc. Student | Aspiring Data Analyst | Python | SQL'</w:t>
      </w:r>
    </w:p>
    <w:p w:rsidR="00BD4BA2" w:rsidRDefault="0067552D">
      <w:pPr>
        <w:pStyle w:val="ListParagraph"/>
        <w:numPr>
          <w:ilvl w:val="0"/>
          <w:numId w:val="2"/>
        </w:numPr>
        <w:spacing w:before="40" w:after="40"/>
      </w:pPr>
      <w:r>
        <w:rPr>
          <w:color w:val="1A1A2E"/>
        </w:rPr>
        <w:t>The About section should tell a story: who you are, what you are learning, and where you want to go</w:t>
      </w:r>
    </w:p>
    <w:p w:rsidR="00BD4BA2" w:rsidRDefault="0067552D">
      <w:pPr>
        <w:pStyle w:val="ListParagraph"/>
        <w:numPr>
          <w:ilvl w:val="0"/>
          <w:numId w:val="2"/>
        </w:numPr>
        <w:spacing w:before="40" w:after="40"/>
      </w:pPr>
      <w:r>
        <w:rPr>
          <w:color w:val="1A1A2E"/>
        </w:rPr>
        <w:t>Recommendations from professors</w:t>
      </w:r>
      <w:r>
        <w:rPr>
          <w:color w:val="1A1A2E"/>
        </w:rPr>
        <w:t xml:space="preserve"> or project collaborators significantly boost profile credibility</w:t>
      </w:r>
    </w:p>
    <w:p w:rsidR="00BD4BA2" w:rsidRDefault="0067552D">
      <w:pPr>
        <w:pStyle w:val="ListParagraph"/>
        <w:numPr>
          <w:ilvl w:val="0"/>
          <w:numId w:val="2"/>
        </w:numPr>
        <w:spacing w:before="40" w:after="40"/>
      </w:pPr>
      <w:r>
        <w:rPr>
          <w:color w:val="1A1A2E"/>
        </w:rPr>
        <w:t>Engage with content by commenting thoughtfully — visibility on LinkedIn is activity-driven</w:t>
      </w:r>
    </w:p>
    <w:p w:rsidR="00BD4BA2" w:rsidRDefault="0067552D">
      <w:pPr>
        <w:pStyle w:val="ListParagraph"/>
        <w:numPr>
          <w:ilvl w:val="0"/>
          <w:numId w:val="2"/>
        </w:numPr>
        <w:spacing w:before="40" w:after="40"/>
      </w:pPr>
      <w:r>
        <w:rPr>
          <w:color w:val="1A1A2E"/>
        </w:rPr>
        <w:t>Keep the profile updated as new skills, projects, and experiences are gained</w:t>
      </w:r>
    </w:p>
    <w:p w:rsidR="00BD4BA2" w:rsidRDefault="0067552D">
      <w:r>
        <w:br w:type="page"/>
      </w:r>
    </w:p>
    <w:p w:rsidR="00BD4BA2" w:rsidRDefault="0067552D">
      <w:pPr>
        <w:pStyle w:val="Heading1"/>
        <w:pBdr>
          <w:bottom w:val="single" w:sz="8" w:space="4" w:color="2E75B6"/>
        </w:pBdr>
      </w:pPr>
      <w:r>
        <w:lastRenderedPageBreak/>
        <w:t>Task 3: Platforms – Digital Learning and Problem-Solving</w:t>
      </w:r>
    </w:p>
    <w:p w:rsidR="00BD4BA2" w:rsidRDefault="0067552D">
      <w:pPr>
        <w:spacing w:before="60" w:after="100"/>
      </w:pPr>
      <w:r>
        <w:rPr>
          <w:color w:val="1A1A2E"/>
        </w:rPr>
        <w:t>Task 3 demonstrated active participation in two distinct categories of digital platforms: a knowledge assessment platform (Google Forms) and a competitive coding platform (HackerRank). Together, these activities illustrate competency in both digital self-a</w:t>
      </w:r>
      <w:r>
        <w:rPr>
          <w:color w:val="1A1A2E"/>
        </w:rPr>
        <w:t>ssessment and practical technical skill-building.</w:t>
      </w:r>
    </w:p>
    <w:p w:rsidR="00BD4BA2" w:rsidRDefault="00BD4BA2">
      <w:pPr>
        <w:spacing w:before="80"/>
      </w:pPr>
    </w:p>
    <w:p w:rsidR="00BD4BA2" w:rsidRDefault="0067552D">
      <w:pPr>
        <w:pStyle w:val="Heading2"/>
      </w:pPr>
      <w:r>
        <w:t>3.1 Digital Literacy Awareness Quiz – Google Forms</w:t>
      </w:r>
    </w:p>
    <w:p w:rsidR="00BD4BA2" w:rsidRDefault="0067552D">
      <w:pPr>
        <w:spacing w:before="60" w:after="100"/>
      </w:pPr>
      <w:r>
        <w:rPr>
          <w:color w:val="1A1A2E"/>
        </w:rPr>
        <w:t>Google Forms is a powerful, free tool for creating surveys, quizzes, and data collection instruments. As part of this task, a Digital Literacy Awareness Q</w:t>
      </w:r>
      <w:r>
        <w:rPr>
          <w:color w:val="1A1A2E"/>
        </w:rPr>
        <w:t>uiz was completed, testing knowledge across several key domains of digital literacy.</w:t>
      </w:r>
    </w:p>
    <w:p w:rsidR="00BD4BA2" w:rsidRDefault="00BD4BA2">
      <w:pPr>
        <w:spacing w:before="40"/>
      </w:pPr>
    </w:p>
    <w:p w:rsidR="00BD4BA2" w:rsidRDefault="0067552D">
      <w:pPr>
        <w:pStyle w:val="Heading3"/>
      </w:pPr>
      <w:r>
        <w:t>About the Quiz</w:t>
      </w:r>
    </w:p>
    <w:p w:rsidR="00BD4BA2" w:rsidRDefault="0067552D">
      <w:pPr>
        <w:pStyle w:val="ListParagraph"/>
        <w:numPr>
          <w:ilvl w:val="0"/>
          <w:numId w:val="2"/>
        </w:numPr>
        <w:spacing w:before="40" w:after="40"/>
      </w:pPr>
      <w:r>
        <w:rPr>
          <w:color w:val="1A1A2E"/>
        </w:rPr>
        <w:t>Platform used: Google Forms (accessed via Google Workspace)</w:t>
      </w:r>
    </w:p>
    <w:p w:rsidR="00BD4BA2" w:rsidRDefault="0067552D">
      <w:pPr>
        <w:pStyle w:val="ListParagraph"/>
        <w:numPr>
          <w:ilvl w:val="0"/>
          <w:numId w:val="2"/>
        </w:numPr>
        <w:spacing w:before="40" w:after="40"/>
      </w:pPr>
      <w:r>
        <w:rPr>
          <w:color w:val="1A1A2E"/>
        </w:rPr>
        <w:t>Format: Multiple choice and short answer questions</w:t>
      </w:r>
    </w:p>
    <w:p w:rsidR="00BD4BA2" w:rsidRDefault="0067552D">
      <w:pPr>
        <w:pStyle w:val="ListParagraph"/>
        <w:numPr>
          <w:ilvl w:val="0"/>
          <w:numId w:val="2"/>
        </w:numPr>
        <w:spacing w:before="40" w:after="40"/>
      </w:pPr>
      <w:r>
        <w:rPr>
          <w:color w:val="1A1A2E"/>
        </w:rPr>
        <w:t>Topics covered: Internet safety, digital too</w:t>
      </w:r>
      <w:r>
        <w:rPr>
          <w:color w:val="1A1A2E"/>
        </w:rPr>
        <w:t>ls, cybercrime awareness, online communication, and data privacy</w:t>
      </w:r>
    </w:p>
    <w:p w:rsidR="00BD4BA2" w:rsidRDefault="0067552D">
      <w:pPr>
        <w:pStyle w:val="ListParagraph"/>
        <w:numPr>
          <w:ilvl w:val="0"/>
          <w:numId w:val="2"/>
        </w:numPr>
        <w:spacing w:before="40" w:after="40"/>
      </w:pPr>
      <w:r>
        <w:rPr>
          <w:color w:val="1A1A2E"/>
        </w:rPr>
        <w:t>Purpose: Self-assessment of digital literacy knowledge prior to and following the completion of this project</w:t>
      </w:r>
    </w:p>
    <w:p w:rsidR="00BD4BA2" w:rsidRDefault="00BD4BA2">
      <w:pPr>
        <w:spacing w:before="40"/>
      </w:pPr>
    </w:p>
    <w:p w:rsidR="00BD4BA2" w:rsidRDefault="0067552D">
      <w:pPr>
        <w:pStyle w:val="Heading3"/>
      </w:pPr>
      <w:r>
        <w:t>Key Learnings from the Quiz Activity</w:t>
      </w:r>
    </w:p>
    <w:p w:rsidR="00BD4BA2" w:rsidRDefault="0067552D">
      <w:pPr>
        <w:spacing w:before="60" w:after="100"/>
      </w:pPr>
      <w:r>
        <w:rPr>
          <w:color w:val="1A1A2E"/>
        </w:rPr>
        <w:t>Participating in the quiz reinforced several</w:t>
      </w:r>
      <w:r>
        <w:rPr>
          <w:color w:val="1A1A2E"/>
        </w:rPr>
        <w:t xml:space="preserve"> important concepts:</w:t>
      </w:r>
    </w:p>
    <w:p w:rsidR="00BD4BA2" w:rsidRDefault="0067552D">
      <w:pPr>
        <w:pStyle w:val="ListParagraph"/>
        <w:numPr>
          <w:ilvl w:val="0"/>
          <w:numId w:val="2"/>
        </w:numPr>
        <w:spacing w:before="40" w:after="40"/>
      </w:pPr>
      <w:r>
        <w:rPr>
          <w:color w:val="1A1A2E"/>
        </w:rPr>
        <w:t>Digital literacy is multidimensional — it is not sufficient to simply know how to use devices; one must understand online safety, digital rights, and responsible communication</w:t>
      </w:r>
    </w:p>
    <w:p w:rsidR="00BD4BA2" w:rsidRDefault="0067552D">
      <w:pPr>
        <w:pStyle w:val="ListParagraph"/>
        <w:numPr>
          <w:ilvl w:val="0"/>
          <w:numId w:val="2"/>
        </w:numPr>
        <w:spacing w:before="40" w:after="40"/>
      </w:pPr>
      <w:r>
        <w:rPr>
          <w:color w:val="1A1A2E"/>
        </w:rPr>
        <w:t>Awareness of phishing, data privacy, and cybercrime is cons</w:t>
      </w:r>
      <w:r>
        <w:rPr>
          <w:color w:val="1A1A2E"/>
        </w:rPr>
        <w:t>idered a core component of digital literacy, not a specialised IT skill</w:t>
      </w:r>
    </w:p>
    <w:p w:rsidR="00BD4BA2" w:rsidRDefault="0067552D">
      <w:pPr>
        <w:pStyle w:val="ListParagraph"/>
        <w:numPr>
          <w:ilvl w:val="0"/>
          <w:numId w:val="2"/>
        </w:numPr>
        <w:spacing w:before="40" w:after="40"/>
      </w:pPr>
      <w:r>
        <w:rPr>
          <w:color w:val="1A1A2E"/>
        </w:rPr>
        <w:t>Google Forms itself is a significant digital tool — understanding how to create, share, and analyse forms is a valuable skill for academic projects, event registrations, and feedback c</w:t>
      </w:r>
      <w:r>
        <w:rPr>
          <w:color w:val="1A1A2E"/>
        </w:rPr>
        <w:t>ollection</w:t>
      </w:r>
    </w:p>
    <w:p w:rsidR="00BD4BA2" w:rsidRDefault="00BD4BA2">
      <w:pPr>
        <w:spacing w:before="40"/>
      </w:pPr>
    </w:p>
    <w:p w:rsidR="00BD4BA2" w:rsidRDefault="0067552D">
      <w:pPr>
        <w:pStyle w:val="Heading3"/>
      </w:pPr>
      <w:r>
        <w:t>Google Forms as a Tool – Features Explored</w:t>
      </w:r>
    </w:p>
    <w:p w:rsidR="00BD4BA2" w:rsidRDefault="0067552D">
      <w:pPr>
        <w:pStyle w:val="ListParagraph"/>
        <w:numPr>
          <w:ilvl w:val="0"/>
          <w:numId w:val="2"/>
        </w:numPr>
        <w:spacing w:before="40" w:after="40"/>
      </w:pPr>
      <w:r>
        <w:rPr>
          <w:color w:val="1A1A2E"/>
        </w:rPr>
        <w:t>Question types: Multiple choice, checkboxes, dropdown, short answer, paragraph, linear scale</w:t>
      </w:r>
    </w:p>
    <w:p w:rsidR="00BD4BA2" w:rsidRDefault="0067552D">
      <w:pPr>
        <w:pStyle w:val="ListParagraph"/>
        <w:numPr>
          <w:ilvl w:val="0"/>
          <w:numId w:val="2"/>
        </w:numPr>
        <w:spacing w:before="40" w:after="40"/>
      </w:pPr>
      <w:r>
        <w:rPr>
          <w:color w:val="1A1A2E"/>
        </w:rPr>
        <w:t>Response validation: Ensures answers meet specified criteria (e.g., email format, numeric range)</w:t>
      </w:r>
    </w:p>
    <w:p w:rsidR="00BD4BA2" w:rsidRDefault="0067552D">
      <w:pPr>
        <w:pStyle w:val="ListParagraph"/>
        <w:numPr>
          <w:ilvl w:val="0"/>
          <w:numId w:val="2"/>
        </w:numPr>
        <w:spacing w:before="40" w:after="40"/>
      </w:pPr>
      <w:r>
        <w:rPr>
          <w:color w:val="1A1A2E"/>
        </w:rPr>
        <w:t>Response col</w:t>
      </w:r>
      <w:r>
        <w:rPr>
          <w:color w:val="1A1A2E"/>
        </w:rPr>
        <w:t>lection: Automatic aggregation in Google Sheets for analysis</w:t>
      </w:r>
    </w:p>
    <w:p w:rsidR="00BD4BA2" w:rsidRDefault="0067552D">
      <w:pPr>
        <w:pStyle w:val="ListParagraph"/>
        <w:numPr>
          <w:ilvl w:val="0"/>
          <w:numId w:val="2"/>
        </w:numPr>
        <w:spacing w:before="40" w:after="40"/>
      </w:pPr>
      <w:r>
        <w:rPr>
          <w:color w:val="1A1A2E"/>
        </w:rPr>
        <w:t>Quiz mode: Automatic scoring with correct answer feedback for respondents</w:t>
      </w:r>
    </w:p>
    <w:p w:rsidR="00BD4BA2" w:rsidRDefault="0067552D">
      <w:pPr>
        <w:pStyle w:val="ListParagraph"/>
        <w:numPr>
          <w:ilvl w:val="0"/>
          <w:numId w:val="2"/>
        </w:numPr>
        <w:spacing w:before="40" w:after="40"/>
      </w:pPr>
      <w:r>
        <w:rPr>
          <w:color w:val="1A1A2E"/>
        </w:rPr>
        <w:t>Sharing options: Link sharing, embed in websites, or send directly via email</w:t>
      </w:r>
    </w:p>
    <w:p w:rsidR="00BD4BA2" w:rsidRDefault="00BD4BA2">
      <w:pPr>
        <w:spacing w:before="80"/>
      </w:pPr>
    </w:p>
    <w:p w:rsidR="00BD4BA2" w:rsidRDefault="0067552D">
      <w:pPr>
        <w:pStyle w:val="Heading2"/>
      </w:pPr>
      <w:r>
        <w:lastRenderedPageBreak/>
        <w:t>3.2 Python Coding Challenge – HackerRank</w:t>
      </w:r>
    </w:p>
    <w:p w:rsidR="00BD4BA2" w:rsidRDefault="0067552D">
      <w:pPr>
        <w:spacing w:before="60" w:after="100"/>
      </w:pPr>
      <w:r>
        <w:rPr>
          <w:color w:val="1A1A2E"/>
        </w:rPr>
        <w:t>HackerRank is one of the most widely recognised competitive programming and technical assessment platforms used by top companies globally for technical hiring. Completing coding challenges on HackerRank demonstrates practical programming skill and problem-</w:t>
      </w:r>
      <w:r>
        <w:rPr>
          <w:color w:val="1A1A2E"/>
        </w:rPr>
        <w:t>solving ability.</w:t>
      </w:r>
    </w:p>
    <w:p w:rsidR="00BD4BA2" w:rsidRDefault="00BD4BA2">
      <w:pPr>
        <w:spacing w:before="40"/>
      </w:pPr>
    </w:p>
    <w:p w:rsidR="00BD4BA2" w:rsidRDefault="0067552D">
      <w:pPr>
        <w:pStyle w:val="Heading3"/>
      </w:pPr>
      <w:r>
        <w:t>Challenge Completed</w:t>
      </w:r>
    </w:p>
    <w:p w:rsidR="00BD4BA2" w:rsidRDefault="0067552D">
      <w:pPr>
        <w:pStyle w:val="ListParagraph"/>
        <w:numPr>
          <w:ilvl w:val="0"/>
          <w:numId w:val="2"/>
        </w:numPr>
        <w:spacing w:before="40" w:after="40"/>
      </w:pPr>
      <w:r>
        <w:rPr>
          <w:color w:val="1A1A2E"/>
        </w:rPr>
        <w:t>Platform: HackerRank (hackerrank.com)</w:t>
      </w:r>
    </w:p>
    <w:p w:rsidR="00BD4BA2" w:rsidRDefault="0067552D">
      <w:pPr>
        <w:pStyle w:val="ListParagraph"/>
        <w:numPr>
          <w:ilvl w:val="0"/>
          <w:numId w:val="2"/>
        </w:numPr>
        <w:spacing w:before="40" w:after="40"/>
      </w:pPr>
      <w:r>
        <w:rPr>
          <w:color w:val="1A1A2E"/>
        </w:rPr>
        <w:t>Domain: Python Programming</w:t>
      </w:r>
    </w:p>
    <w:p w:rsidR="00BD4BA2" w:rsidRDefault="0067552D">
      <w:pPr>
        <w:pStyle w:val="ListParagraph"/>
        <w:numPr>
          <w:ilvl w:val="0"/>
          <w:numId w:val="2"/>
        </w:numPr>
        <w:spacing w:before="40" w:after="40"/>
      </w:pPr>
      <w:r>
        <w:rPr>
          <w:color w:val="1A1A2E"/>
        </w:rPr>
        <w:t>Difficulty Level: Fundamental / Easy</w:t>
      </w:r>
    </w:p>
    <w:p w:rsidR="00BD4BA2" w:rsidRDefault="0067552D">
      <w:pPr>
        <w:pStyle w:val="ListParagraph"/>
        <w:numPr>
          <w:ilvl w:val="0"/>
          <w:numId w:val="2"/>
        </w:numPr>
        <w:spacing w:before="40" w:after="40"/>
      </w:pPr>
      <w:r>
        <w:rPr>
          <w:color w:val="1A1A2E"/>
        </w:rPr>
        <w:t>Challenge type: Input/output processing, basic data structures, and algorithmic thinking</w:t>
      </w:r>
    </w:p>
    <w:p w:rsidR="00BD4BA2" w:rsidRDefault="00BD4BA2">
      <w:pPr>
        <w:spacing w:before="40"/>
      </w:pPr>
    </w:p>
    <w:p w:rsidR="00BD4BA2" w:rsidRDefault="0067552D">
      <w:pPr>
        <w:pStyle w:val="Heading3"/>
      </w:pPr>
      <w:r>
        <w:t>Python Fundamentals Demons</w:t>
      </w:r>
      <w:r>
        <w:t>trated</w:t>
      </w:r>
    </w:p>
    <w:p w:rsidR="00BD4BA2" w:rsidRDefault="0067552D">
      <w:pPr>
        <w:spacing w:before="60" w:after="100"/>
      </w:pPr>
      <w:r>
        <w:rPr>
          <w:color w:val="1A1A2E"/>
        </w:rPr>
        <w:t>The submission covered the following fundamental Python concepts:</w:t>
      </w:r>
    </w:p>
    <w:p w:rsidR="00BD4BA2" w:rsidRDefault="0067552D">
      <w:pPr>
        <w:pStyle w:val="ListParagraph"/>
        <w:numPr>
          <w:ilvl w:val="0"/>
          <w:numId w:val="2"/>
        </w:numPr>
        <w:spacing w:before="40" w:after="40"/>
      </w:pPr>
      <w:r>
        <w:rPr>
          <w:color w:val="1A1A2E"/>
        </w:rPr>
        <w:t>Variables and data types (integers, strings, floats, booleans)</w:t>
      </w:r>
    </w:p>
    <w:p w:rsidR="00BD4BA2" w:rsidRDefault="0067552D">
      <w:pPr>
        <w:pStyle w:val="ListParagraph"/>
        <w:numPr>
          <w:ilvl w:val="0"/>
          <w:numId w:val="2"/>
        </w:numPr>
        <w:spacing w:before="40" w:after="40"/>
      </w:pPr>
      <w:r>
        <w:rPr>
          <w:color w:val="1A1A2E"/>
        </w:rPr>
        <w:t>Input and output operations using input() and print()</w:t>
      </w:r>
    </w:p>
    <w:p w:rsidR="00BD4BA2" w:rsidRDefault="0067552D">
      <w:pPr>
        <w:pStyle w:val="ListParagraph"/>
        <w:numPr>
          <w:ilvl w:val="0"/>
          <w:numId w:val="2"/>
        </w:numPr>
        <w:spacing w:before="40" w:after="40"/>
      </w:pPr>
      <w:r>
        <w:rPr>
          <w:color w:val="1A1A2E"/>
        </w:rPr>
        <w:t>Conditional statements using if, elif, and else</w:t>
      </w:r>
    </w:p>
    <w:p w:rsidR="00BD4BA2" w:rsidRDefault="0067552D">
      <w:pPr>
        <w:pStyle w:val="ListParagraph"/>
        <w:numPr>
          <w:ilvl w:val="0"/>
          <w:numId w:val="2"/>
        </w:numPr>
        <w:spacing w:before="40" w:after="40"/>
      </w:pPr>
      <w:r>
        <w:rPr>
          <w:color w:val="1A1A2E"/>
        </w:rPr>
        <w:t>Loops: for loops for iteration and while loops for conditional repetition</w:t>
      </w:r>
    </w:p>
    <w:p w:rsidR="00BD4BA2" w:rsidRDefault="0067552D">
      <w:pPr>
        <w:pStyle w:val="ListParagraph"/>
        <w:numPr>
          <w:ilvl w:val="0"/>
          <w:numId w:val="2"/>
        </w:numPr>
        <w:spacing w:before="40" w:after="40"/>
      </w:pPr>
      <w:r>
        <w:rPr>
          <w:color w:val="1A1A2E"/>
        </w:rPr>
        <w:t>Basic list operations: creation, indexing, slicing, and iteration</w:t>
      </w:r>
    </w:p>
    <w:p w:rsidR="00BD4BA2" w:rsidRDefault="0067552D">
      <w:pPr>
        <w:pStyle w:val="ListParagraph"/>
        <w:numPr>
          <w:ilvl w:val="0"/>
          <w:numId w:val="2"/>
        </w:numPr>
        <w:spacing w:before="40" w:after="40"/>
      </w:pPr>
      <w:r>
        <w:rPr>
          <w:color w:val="1A1A2E"/>
        </w:rPr>
        <w:t>String manipulation: concatenation, formatting, and common string methods</w:t>
      </w:r>
    </w:p>
    <w:p w:rsidR="00BD4BA2" w:rsidRDefault="0067552D">
      <w:pPr>
        <w:pStyle w:val="ListParagraph"/>
        <w:numPr>
          <w:ilvl w:val="0"/>
          <w:numId w:val="2"/>
        </w:numPr>
        <w:spacing w:before="40" w:after="40"/>
      </w:pPr>
      <w:r>
        <w:rPr>
          <w:color w:val="1A1A2E"/>
        </w:rPr>
        <w:t>Functions: defining and calling reusable c</w:t>
      </w:r>
      <w:r>
        <w:rPr>
          <w:color w:val="1A1A2E"/>
        </w:rPr>
        <w:t>ode blocks</w:t>
      </w:r>
    </w:p>
    <w:p w:rsidR="00BD4BA2" w:rsidRDefault="00BD4BA2">
      <w:pPr>
        <w:spacing w:before="40"/>
      </w:pPr>
    </w:p>
    <w:p w:rsidR="00BD4BA2" w:rsidRDefault="0067552D">
      <w:pPr>
        <w:pStyle w:val="Heading3"/>
      </w:pPr>
      <w:r>
        <w:t>Sample Python Logic Structure</w:t>
      </w:r>
    </w:p>
    <w:p w:rsidR="00BD4BA2" w:rsidRDefault="0067552D">
      <w:pPr>
        <w:shd w:val="clear" w:color="auto" w:fill="F0F0F0"/>
        <w:spacing w:before="80" w:after="80"/>
      </w:pPr>
      <w:r>
        <w:rPr>
          <w:rFonts w:ascii="Courier New" w:eastAsia="Courier New" w:hAnsi="Courier New" w:cs="Courier New"/>
          <w:color w:val="005500"/>
          <w:sz w:val="20"/>
          <w:szCs w:val="20"/>
        </w:rPr>
        <w:t># Example: Accept user input and process it</w:t>
      </w:r>
    </w:p>
    <w:p w:rsidR="00BD4BA2" w:rsidRDefault="0067552D">
      <w:pPr>
        <w:shd w:val="clear" w:color="auto" w:fill="F0F0F0"/>
      </w:pPr>
      <w:r>
        <w:rPr>
          <w:rFonts w:ascii="Courier New" w:eastAsia="Courier New" w:hAnsi="Courier New" w:cs="Courier New"/>
          <w:color w:val="1A1A2E"/>
          <w:sz w:val="20"/>
          <w:szCs w:val="20"/>
        </w:rPr>
        <w:t>n = int(input())          # read integer from input</w:t>
      </w:r>
    </w:p>
    <w:p w:rsidR="00BD4BA2" w:rsidRDefault="0067552D">
      <w:pPr>
        <w:shd w:val="clear" w:color="auto" w:fill="F0F0F0"/>
      </w:pPr>
      <w:r>
        <w:rPr>
          <w:rFonts w:ascii="Courier New" w:eastAsia="Courier New" w:hAnsi="Courier New" w:cs="Courier New"/>
          <w:color w:val="1A1A2E"/>
          <w:sz w:val="20"/>
          <w:szCs w:val="20"/>
        </w:rPr>
        <w:t>for i in range(1, n+1):   # iterate from 1 to n</w:t>
      </w:r>
    </w:p>
    <w:p w:rsidR="00BD4BA2" w:rsidRDefault="0067552D">
      <w:pPr>
        <w:shd w:val="clear" w:color="auto" w:fill="F0F0F0"/>
      </w:pPr>
      <w:r>
        <w:rPr>
          <w:rFonts w:ascii="Courier New" w:eastAsia="Courier New" w:hAnsi="Courier New" w:cs="Courier New"/>
          <w:color w:val="1A1A2E"/>
          <w:sz w:val="20"/>
          <w:szCs w:val="20"/>
        </w:rPr>
        <w:t xml:space="preserve">    print(i * i)           # print square of each number</w:t>
      </w:r>
    </w:p>
    <w:p w:rsidR="00BD4BA2" w:rsidRDefault="00BD4BA2">
      <w:pPr>
        <w:spacing w:before="40"/>
      </w:pPr>
    </w:p>
    <w:p w:rsidR="00BD4BA2" w:rsidRDefault="0067552D">
      <w:pPr>
        <w:pStyle w:val="Heading3"/>
      </w:pPr>
      <w:r>
        <w:t>Why HackerRank Matters</w:t>
      </w:r>
    </w:p>
    <w:p w:rsidR="00BD4BA2" w:rsidRDefault="0067552D">
      <w:pPr>
        <w:pStyle w:val="ListParagraph"/>
        <w:numPr>
          <w:ilvl w:val="0"/>
          <w:numId w:val="2"/>
        </w:numPr>
        <w:spacing w:before="40" w:after="40"/>
      </w:pPr>
      <w:r>
        <w:rPr>
          <w:color w:val="1A1A2E"/>
        </w:rPr>
        <w:t>Certificates earned on HackerRank are recognised by major global employers including Google, Amazon, and Microsoft</w:t>
      </w:r>
    </w:p>
    <w:p w:rsidR="00BD4BA2" w:rsidRDefault="0067552D">
      <w:pPr>
        <w:pStyle w:val="ListParagraph"/>
        <w:numPr>
          <w:ilvl w:val="0"/>
          <w:numId w:val="2"/>
        </w:numPr>
        <w:spacing w:before="40" w:after="40"/>
      </w:pPr>
      <w:r>
        <w:rPr>
          <w:color w:val="1A1A2E"/>
        </w:rPr>
        <w:t>The platform uses the same assessment formats as real technical interviews, providing excellent preparation</w:t>
      </w:r>
    </w:p>
    <w:p w:rsidR="00BD4BA2" w:rsidRDefault="0067552D">
      <w:pPr>
        <w:pStyle w:val="ListParagraph"/>
        <w:numPr>
          <w:ilvl w:val="0"/>
          <w:numId w:val="2"/>
        </w:numPr>
        <w:spacing w:before="40" w:after="40"/>
      </w:pPr>
      <w:r>
        <w:rPr>
          <w:color w:val="1A1A2E"/>
        </w:rPr>
        <w:t>Consistent</w:t>
      </w:r>
      <w:r>
        <w:rPr>
          <w:color w:val="1A1A2E"/>
        </w:rPr>
        <w:t xml:space="preserve"> participation builds a visible track record of technical skill progression</w:t>
      </w:r>
    </w:p>
    <w:p w:rsidR="00BD4BA2" w:rsidRDefault="0067552D">
      <w:pPr>
        <w:pStyle w:val="ListParagraph"/>
        <w:numPr>
          <w:ilvl w:val="0"/>
          <w:numId w:val="2"/>
        </w:numPr>
        <w:spacing w:before="40" w:after="40"/>
      </w:pPr>
      <w:r>
        <w:rPr>
          <w:color w:val="1A1A2E"/>
        </w:rPr>
        <w:t>The leaderboard and badge system provides motivation and benchmarking against peers globally</w:t>
      </w:r>
    </w:p>
    <w:p w:rsidR="00BD4BA2" w:rsidRDefault="0067552D">
      <w:r>
        <w:br w:type="page"/>
      </w:r>
    </w:p>
    <w:p w:rsidR="00BD4BA2" w:rsidRDefault="0067552D">
      <w:pPr>
        <w:pStyle w:val="Heading1"/>
        <w:pBdr>
          <w:bottom w:val="single" w:sz="8" w:space="4" w:color="2E75B6"/>
        </w:pBdr>
      </w:pPr>
      <w:r>
        <w:lastRenderedPageBreak/>
        <w:t>Task 4: Email Etiquette – Professional Online Communication</w:t>
      </w:r>
    </w:p>
    <w:p w:rsidR="00BD4BA2" w:rsidRDefault="0067552D">
      <w:pPr>
        <w:spacing w:before="60" w:after="100"/>
      </w:pPr>
      <w:r>
        <w:rPr>
          <w:color w:val="1A1A2E"/>
        </w:rPr>
        <w:t>Task 4 addressed one of t</w:t>
      </w:r>
      <w:r>
        <w:rPr>
          <w:color w:val="1A1A2E"/>
        </w:rPr>
        <w:t>he most essential yet frequently overlooked aspects of digital literacy: professional online communication. This task covered both social media conduct and formal email composition, two skills that directly impact academic and career outcomes.</w:t>
      </w:r>
    </w:p>
    <w:p w:rsidR="00BD4BA2" w:rsidRDefault="00BD4BA2">
      <w:pPr>
        <w:spacing w:before="80"/>
      </w:pPr>
    </w:p>
    <w:p w:rsidR="00BD4BA2" w:rsidRDefault="0067552D">
      <w:pPr>
        <w:pStyle w:val="Heading2"/>
      </w:pPr>
      <w:r>
        <w:t xml:space="preserve">4.1 Social </w:t>
      </w:r>
      <w:r>
        <w:t>Media Best Practices – Do's and Don'ts</w:t>
      </w:r>
    </w:p>
    <w:p w:rsidR="00BD4BA2" w:rsidRDefault="0067552D">
      <w:pPr>
        <w:spacing w:before="60" w:after="100"/>
      </w:pPr>
      <w:r>
        <w:rPr>
          <w:color w:val="1A1A2E"/>
        </w:rPr>
        <w:t>Social media platforms are powerful tools for networking, learning, and self-expression. However, unprofessional or careless social media behaviour can have lasting consequences for academic standing and career prospe</w:t>
      </w:r>
      <w:r>
        <w:rPr>
          <w:color w:val="1A1A2E"/>
        </w:rPr>
        <w:t>cts. The following guidelines were researched and documented:</w:t>
      </w:r>
    </w:p>
    <w:p w:rsidR="00BD4BA2" w:rsidRDefault="00BD4BA2">
      <w:pPr>
        <w:spacing w:before="6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4680"/>
        <w:gridCol w:w="4680"/>
      </w:tblGrid>
      <w:tr w:rsidR="00BD4BA2">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1F4E79"/>
            <w:tcMar>
              <w:top w:w="80" w:type="dxa"/>
              <w:left w:w="120" w:type="dxa"/>
              <w:bottom w:w="80" w:type="dxa"/>
              <w:right w:w="120" w:type="dxa"/>
            </w:tcMar>
          </w:tcPr>
          <w:p w:rsidR="00BD4BA2" w:rsidRDefault="0067552D">
            <w:r>
              <w:rPr>
                <w:b/>
                <w:bCs/>
                <w:color w:val="FFFFFF"/>
              </w:rPr>
              <w:t>Do's</w:t>
            </w:r>
          </w:p>
        </w:tc>
        <w:tc>
          <w:tcPr>
            <w:tcW w:w="4680" w:type="dxa"/>
            <w:tcBorders>
              <w:top w:val="single" w:sz="1" w:space="0" w:color="B0C8E0"/>
              <w:left w:val="single" w:sz="1" w:space="0" w:color="B0C8E0"/>
              <w:bottom w:val="single" w:sz="1" w:space="0" w:color="B0C8E0"/>
              <w:right w:val="single" w:sz="1" w:space="0" w:color="B0C8E0"/>
            </w:tcBorders>
            <w:shd w:val="clear" w:color="auto" w:fill="1F4E79"/>
            <w:tcMar>
              <w:top w:w="80" w:type="dxa"/>
              <w:left w:w="120" w:type="dxa"/>
              <w:bottom w:w="80" w:type="dxa"/>
              <w:right w:w="120" w:type="dxa"/>
            </w:tcMar>
          </w:tcPr>
          <w:p w:rsidR="00BD4BA2" w:rsidRDefault="0067552D">
            <w:r>
              <w:rPr>
                <w:b/>
                <w:bCs/>
                <w:color w:val="FFFFFF"/>
              </w:rPr>
              <w:t>Don'ts</w:t>
            </w:r>
          </w:p>
        </w:tc>
      </w:tr>
      <w:tr w:rsidR="00BD4BA2">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F2F7FC"/>
            <w:tcMar>
              <w:top w:w="80" w:type="dxa"/>
              <w:left w:w="120" w:type="dxa"/>
              <w:bottom w:w="80" w:type="dxa"/>
              <w:right w:w="120" w:type="dxa"/>
            </w:tcMar>
          </w:tcPr>
          <w:p w:rsidR="00BD4BA2" w:rsidRDefault="0067552D">
            <w:r>
              <w:rPr>
                <w:color w:val="1A1A2E"/>
                <w:sz w:val="21"/>
                <w:szCs w:val="21"/>
              </w:rPr>
              <w:t>Share content that adds value to your field or community</w:t>
            </w:r>
          </w:p>
        </w:tc>
        <w:tc>
          <w:tcPr>
            <w:tcW w:w="4680" w:type="dxa"/>
            <w:tcBorders>
              <w:top w:val="single" w:sz="1" w:space="0" w:color="B0C8E0"/>
              <w:left w:val="single" w:sz="1" w:space="0" w:color="B0C8E0"/>
              <w:bottom w:val="single" w:sz="1" w:space="0" w:color="B0C8E0"/>
              <w:right w:val="single" w:sz="1" w:space="0" w:color="B0C8E0"/>
            </w:tcBorders>
            <w:shd w:val="clear" w:color="auto" w:fill="F2F7FC"/>
            <w:tcMar>
              <w:top w:w="80" w:type="dxa"/>
              <w:left w:w="120" w:type="dxa"/>
              <w:bottom w:w="80" w:type="dxa"/>
              <w:right w:w="120" w:type="dxa"/>
            </w:tcMar>
          </w:tcPr>
          <w:p w:rsidR="00BD4BA2" w:rsidRDefault="0067552D">
            <w:r>
              <w:rPr>
                <w:color w:val="1A1A2E"/>
                <w:sz w:val="21"/>
                <w:szCs w:val="21"/>
              </w:rPr>
              <w:t>Post anything in anger or frustration — digital words are permanent</w:t>
            </w:r>
          </w:p>
        </w:tc>
      </w:tr>
      <w:tr w:rsidR="00BD4BA2">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rsidR="00BD4BA2" w:rsidRDefault="0067552D">
            <w:r>
              <w:rPr>
                <w:color w:val="1A1A2E"/>
                <w:sz w:val="21"/>
                <w:szCs w:val="21"/>
              </w:rPr>
              <w:t>Maintain a consistent and professional profile photo across platforms</w:t>
            </w:r>
          </w:p>
        </w:tc>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rsidR="00BD4BA2" w:rsidRDefault="0067552D">
            <w:r>
              <w:rPr>
                <w:color w:val="1A1A2E"/>
                <w:sz w:val="21"/>
                <w:szCs w:val="21"/>
              </w:rPr>
              <w:t>Share confidential information about your institution, peers, or projects</w:t>
            </w:r>
          </w:p>
        </w:tc>
      </w:tr>
      <w:tr w:rsidR="00BD4BA2">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F2F7FC"/>
            <w:tcMar>
              <w:top w:w="80" w:type="dxa"/>
              <w:left w:w="120" w:type="dxa"/>
              <w:bottom w:w="80" w:type="dxa"/>
              <w:right w:w="120" w:type="dxa"/>
            </w:tcMar>
          </w:tcPr>
          <w:p w:rsidR="00BD4BA2" w:rsidRDefault="0067552D">
            <w:r>
              <w:rPr>
                <w:color w:val="1A1A2E"/>
                <w:sz w:val="21"/>
                <w:szCs w:val="21"/>
              </w:rPr>
              <w:t>Engage respectfully with others' content, even when disagreeing</w:t>
            </w:r>
          </w:p>
        </w:tc>
        <w:tc>
          <w:tcPr>
            <w:tcW w:w="4680" w:type="dxa"/>
            <w:tcBorders>
              <w:top w:val="single" w:sz="1" w:space="0" w:color="B0C8E0"/>
              <w:left w:val="single" w:sz="1" w:space="0" w:color="B0C8E0"/>
              <w:bottom w:val="single" w:sz="1" w:space="0" w:color="B0C8E0"/>
              <w:right w:val="single" w:sz="1" w:space="0" w:color="B0C8E0"/>
            </w:tcBorders>
            <w:shd w:val="clear" w:color="auto" w:fill="F2F7FC"/>
            <w:tcMar>
              <w:top w:w="80" w:type="dxa"/>
              <w:left w:w="120" w:type="dxa"/>
              <w:bottom w:w="80" w:type="dxa"/>
              <w:right w:w="120" w:type="dxa"/>
            </w:tcMar>
          </w:tcPr>
          <w:p w:rsidR="00BD4BA2" w:rsidRDefault="0067552D">
            <w:r>
              <w:rPr>
                <w:color w:val="1A1A2E"/>
                <w:sz w:val="21"/>
                <w:szCs w:val="21"/>
              </w:rPr>
              <w:t>Engage in public arguments or use offensive lan</w:t>
            </w:r>
            <w:r>
              <w:rPr>
                <w:color w:val="1A1A2E"/>
                <w:sz w:val="21"/>
                <w:szCs w:val="21"/>
              </w:rPr>
              <w:t>guage</w:t>
            </w:r>
          </w:p>
        </w:tc>
      </w:tr>
      <w:tr w:rsidR="00BD4BA2">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rsidR="00BD4BA2" w:rsidRDefault="0067552D">
            <w:r>
              <w:rPr>
                <w:color w:val="1A1A2E"/>
                <w:sz w:val="21"/>
                <w:szCs w:val="21"/>
              </w:rPr>
              <w:t>Use privacy settings to control who sees your personal content</w:t>
            </w:r>
          </w:p>
        </w:tc>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rsidR="00BD4BA2" w:rsidRDefault="0067552D">
            <w:r>
              <w:rPr>
                <w:color w:val="1A1A2E"/>
                <w:sz w:val="21"/>
                <w:szCs w:val="21"/>
              </w:rPr>
              <w:t>Accept connection requests from unknown individuals without verification</w:t>
            </w:r>
          </w:p>
        </w:tc>
      </w:tr>
      <w:tr w:rsidR="00BD4BA2">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F2F7FC"/>
            <w:tcMar>
              <w:top w:w="80" w:type="dxa"/>
              <w:left w:w="120" w:type="dxa"/>
              <w:bottom w:w="80" w:type="dxa"/>
              <w:right w:w="120" w:type="dxa"/>
            </w:tcMar>
          </w:tcPr>
          <w:p w:rsidR="00BD4BA2" w:rsidRDefault="0067552D">
            <w:r>
              <w:rPr>
                <w:color w:val="1A1A2E"/>
                <w:sz w:val="21"/>
                <w:szCs w:val="21"/>
              </w:rPr>
              <w:t>Credit original creators when sharing or reposting their work</w:t>
            </w:r>
          </w:p>
        </w:tc>
        <w:tc>
          <w:tcPr>
            <w:tcW w:w="4680" w:type="dxa"/>
            <w:tcBorders>
              <w:top w:val="single" w:sz="1" w:space="0" w:color="B0C8E0"/>
              <w:left w:val="single" w:sz="1" w:space="0" w:color="B0C8E0"/>
              <w:bottom w:val="single" w:sz="1" w:space="0" w:color="B0C8E0"/>
              <w:right w:val="single" w:sz="1" w:space="0" w:color="B0C8E0"/>
            </w:tcBorders>
            <w:shd w:val="clear" w:color="auto" w:fill="F2F7FC"/>
            <w:tcMar>
              <w:top w:w="80" w:type="dxa"/>
              <w:left w:w="120" w:type="dxa"/>
              <w:bottom w:w="80" w:type="dxa"/>
              <w:right w:w="120" w:type="dxa"/>
            </w:tcMar>
          </w:tcPr>
          <w:p w:rsidR="00BD4BA2" w:rsidRDefault="0067552D">
            <w:r>
              <w:rPr>
                <w:color w:val="1A1A2E"/>
                <w:sz w:val="21"/>
                <w:szCs w:val="21"/>
              </w:rPr>
              <w:t>Plagiarise or share others'</w:t>
            </w:r>
            <w:r>
              <w:rPr>
                <w:color w:val="1A1A2E"/>
                <w:sz w:val="21"/>
                <w:szCs w:val="21"/>
              </w:rPr>
              <w:t xml:space="preserve"> work without attribution</w:t>
            </w:r>
          </w:p>
        </w:tc>
      </w:tr>
      <w:tr w:rsidR="00BD4BA2">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rsidR="00BD4BA2" w:rsidRDefault="0067552D">
            <w:r>
              <w:rPr>
                <w:color w:val="1A1A2E"/>
                <w:sz w:val="21"/>
                <w:szCs w:val="21"/>
              </w:rPr>
              <w:t>Keep professional and personal accounts separate where possible</w:t>
            </w:r>
          </w:p>
        </w:tc>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rsidR="00BD4BA2" w:rsidRDefault="0067552D">
            <w:r>
              <w:rPr>
                <w:color w:val="1A1A2E"/>
                <w:sz w:val="21"/>
                <w:szCs w:val="21"/>
              </w:rPr>
              <w:t>Overshare personal details such as phone number or home address</w:t>
            </w:r>
          </w:p>
        </w:tc>
      </w:tr>
      <w:tr w:rsidR="00BD4BA2">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F2F7FC"/>
            <w:tcMar>
              <w:top w:w="80" w:type="dxa"/>
              <w:left w:w="120" w:type="dxa"/>
              <w:bottom w:w="80" w:type="dxa"/>
              <w:right w:w="120" w:type="dxa"/>
            </w:tcMar>
          </w:tcPr>
          <w:p w:rsidR="00BD4BA2" w:rsidRDefault="0067552D">
            <w:r>
              <w:rPr>
                <w:color w:val="1A1A2E"/>
                <w:sz w:val="21"/>
                <w:szCs w:val="21"/>
              </w:rPr>
              <w:t>Follow industry leaders and organisations to stay updated</w:t>
            </w:r>
          </w:p>
        </w:tc>
        <w:tc>
          <w:tcPr>
            <w:tcW w:w="4680" w:type="dxa"/>
            <w:tcBorders>
              <w:top w:val="single" w:sz="1" w:space="0" w:color="B0C8E0"/>
              <w:left w:val="single" w:sz="1" w:space="0" w:color="B0C8E0"/>
              <w:bottom w:val="single" w:sz="1" w:space="0" w:color="B0C8E0"/>
              <w:right w:val="single" w:sz="1" w:space="0" w:color="B0C8E0"/>
            </w:tcBorders>
            <w:shd w:val="clear" w:color="auto" w:fill="F2F7FC"/>
            <w:tcMar>
              <w:top w:w="80" w:type="dxa"/>
              <w:left w:w="120" w:type="dxa"/>
              <w:bottom w:w="80" w:type="dxa"/>
              <w:right w:w="120" w:type="dxa"/>
            </w:tcMar>
          </w:tcPr>
          <w:p w:rsidR="00BD4BA2" w:rsidRDefault="0067552D">
            <w:r>
              <w:rPr>
                <w:color w:val="1A1A2E"/>
                <w:sz w:val="21"/>
                <w:szCs w:val="21"/>
              </w:rPr>
              <w:t>Post while impaired or in highly emotional states</w:t>
            </w:r>
          </w:p>
        </w:tc>
      </w:tr>
      <w:tr w:rsidR="00BD4BA2">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rsidR="00BD4BA2" w:rsidRDefault="0067552D">
            <w:r>
              <w:rPr>
                <w:color w:val="1A1A2E"/>
                <w:sz w:val="21"/>
                <w:szCs w:val="21"/>
              </w:rPr>
              <w:t>Proofread posts before publishing, especially in professional contexts</w:t>
            </w:r>
          </w:p>
        </w:tc>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rsidR="00BD4BA2" w:rsidRDefault="0067552D">
            <w:r>
              <w:rPr>
                <w:color w:val="1A1A2E"/>
                <w:sz w:val="21"/>
                <w:szCs w:val="21"/>
              </w:rPr>
              <w:t>Share unverified information, rumours, or conspiracy theories</w:t>
            </w:r>
          </w:p>
        </w:tc>
      </w:tr>
      <w:tr w:rsidR="00BD4BA2">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F2F7FC"/>
            <w:tcMar>
              <w:top w:w="80" w:type="dxa"/>
              <w:left w:w="120" w:type="dxa"/>
              <w:bottom w:w="80" w:type="dxa"/>
              <w:right w:w="120" w:type="dxa"/>
            </w:tcMar>
          </w:tcPr>
          <w:p w:rsidR="00BD4BA2" w:rsidRDefault="0067552D">
            <w:r>
              <w:rPr>
                <w:color w:val="1A1A2E"/>
                <w:sz w:val="21"/>
                <w:szCs w:val="21"/>
              </w:rPr>
              <w:t>Use platform-specific features appropriately (hashtags, tagging, etc.)</w:t>
            </w:r>
          </w:p>
        </w:tc>
        <w:tc>
          <w:tcPr>
            <w:tcW w:w="4680" w:type="dxa"/>
            <w:tcBorders>
              <w:top w:val="single" w:sz="1" w:space="0" w:color="B0C8E0"/>
              <w:left w:val="single" w:sz="1" w:space="0" w:color="B0C8E0"/>
              <w:bottom w:val="single" w:sz="1" w:space="0" w:color="B0C8E0"/>
              <w:right w:val="single" w:sz="1" w:space="0" w:color="B0C8E0"/>
            </w:tcBorders>
            <w:shd w:val="clear" w:color="auto" w:fill="F2F7FC"/>
            <w:tcMar>
              <w:top w:w="80" w:type="dxa"/>
              <w:left w:w="120" w:type="dxa"/>
              <w:bottom w:w="80" w:type="dxa"/>
              <w:right w:w="120" w:type="dxa"/>
            </w:tcMar>
          </w:tcPr>
          <w:p w:rsidR="00BD4BA2" w:rsidRDefault="0067552D">
            <w:r>
              <w:rPr>
                <w:color w:val="1A1A2E"/>
                <w:sz w:val="21"/>
                <w:szCs w:val="21"/>
              </w:rPr>
              <w:t>Tag people in unflattering photos or posts without their consent</w:t>
            </w:r>
          </w:p>
        </w:tc>
      </w:tr>
      <w:tr w:rsidR="00BD4BA2">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rsidR="00BD4BA2" w:rsidRDefault="0067552D">
            <w:r>
              <w:rPr>
                <w:color w:val="1A1A2E"/>
                <w:sz w:val="21"/>
                <w:szCs w:val="21"/>
              </w:rPr>
              <w:t>Review and periodically clean up old posts that may be inappropriate</w:t>
            </w:r>
          </w:p>
        </w:tc>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rsidR="00BD4BA2" w:rsidRDefault="0067552D">
            <w:r>
              <w:rPr>
                <w:color w:val="1A1A2E"/>
                <w:sz w:val="21"/>
                <w:szCs w:val="21"/>
              </w:rPr>
              <w:t>Neglect to review platform privacy policies when they change</w:t>
            </w:r>
          </w:p>
        </w:tc>
      </w:tr>
    </w:tbl>
    <w:p w:rsidR="00BD4BA2" w:rsidRDefault="00CE7505">
      <w:pPr>
        <w:spacing w:before="80"/>
      </w:pPr>
      <w:r>
        <w:br/>
      </w:r>
      <w:r>
        <w:br/>
      </w:r>
      <w:r>
        <w:br/>
      </w:r>
      <w:r>
        <w:br/>
      </w:r>
    </w:p>
    <w:p w:rsidR="00BD4BA2" w:rsidRDefault="0067552D">
      <w:pPr>
        <w:pStyle w:val="Heading2"/>
      </w:pPr>
      <w:r>
        <w:lastRenderedPageBreak/>
        <w:t>4.2 Professional Email Drafting</w:t>
      </w:r>
    </w:p>
    <w:p w:rsidR="00BD4BA2" w:rsidRDefault="0067552D">
      <w:pPr>
        <w:spacing w:before="60" w:after="100"/>
      </w:pPr>
      <w:r>
        <w:rPr>
          <w:color w:val="1A1A2E"/>
        </w:rPr>
        <w:t>Two professional emails were drafted as part of this task, each addressing a realistic academic scenario. These emails demonstrate proper formatting, appropriate tone, concise language, and professional etiquette.</w:t>
      </w:r>
    </w:p>
    <w:p w:rsidR="00BD4BA2" w:rsidRDefault="00BD4BA2">
      <w:pPr>
        <w:spacing w:before="80"/>
      </w:pPr>
    </w:p>
    <w:p w:rsidR="00BD4BA2" w:rsidRDefault="0067552D">
      <w:pPr>
        <w:pStyle w:val="Heading3"/>
      </w:pPr>
      <w:r>
        <w:t>Email 1: Requesting an Assignment Extensi</w:t>
      </w:r>
      <w:r>
        <w:t>on from a Professor</w:t>
      </w:r>
    </w:p>
    <w:p w:rsidR="00BD4BA2" w:rsidRDefault="00BD4BA2">
      <w:pPr>
        <w:spacing w:before="4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60"/>
      </w:tblGrid>
      <w:tr w:rsidR="00BD4BA2">
        <w:tblPrEx>
          <w:tblCellMar>
            <w:top w:w="0" w:type="dxa"/>
            <w:bottom w:w="0" w:type="dxa"/>
          </w:tblCellMar>
        </w:tblPrEx>
        <w:tc>
          <w:tcPr>
            <w:tcW w:w="9360" w:type="dxa"/>
            <w:tcBorders>
              <w:top w:val="single" w:sz="1" w:space="0" w:color="B0C8E0"/>
              <w:left w:val="single" w:sz="1" w:space="0" w:color="B0C8E0"/>
              <w:bottom w:val="single" w:sz="1" w:space="0" w:color="B0C8E0"/>
              <w:right w:val="single" w:sz="1" w:space="0" w:color="B0C8E0"/>
            </w:tcBorders>
            <w:shd w:val="clear" w:color="auto" w:fill="C5E0F5"/>
            <w:tcMar>
              <w:top w:w="100" w:type="dxa"/>
              <w:left w:w="200" w:type="dxa"/>
              <w:bottom w:w="100" w:type="dxa"/>
              <w:right w:w="200" w:type="dxa"/>
            </w:tcMar>
          </w:tcPr>
          <w:p w:rsidR="00BD4BA2" w:rsidRDefault="0067552D">
            <w:pPr>
              <w:spacing w:before="40" w:after="40"/>
            </w:pPr>
            <w:r>
              <w:rPr>
                <w:b/>
                <w:bCs/>
                <w:sz w:val="21"/>
                <w:szCs w:val="21"/>
              </w:rPr>
              <w:t xml:space="preserve">To: </w:t>
            </w:r>
            <w:r>
              <w:rPr>
                <w:color w:val="2E75B6"/>
                <w:sz w:val="21"/>
                <w:szCs w:val="21"/>
              </w:rPr>
              <w:t>professor.name@university.edu.in</w:t>
            </w:r>
          </w:p>
          <w:p w:rsidR="00BD4BA2" w:rsidRDefault="0067552D">
            <w:pPr>
              <w:spacing w:before="20" w:after="40"/>
            </w:pPr>
            <w:r>
              <w:rPr>
                <w:b/>
                <w:bCs/>
                <w:sz w:val="21"/>
                <w:szCs w:val="21"/>
              </w:rPr>
              <w:t xml:space="preserve">Subject: </w:t>
            </w:r>
            <w:r>
              <w:rPr>
                <w:sz w:val="21"/>
                <w:szCs w:val="21"/>
              </w:rPr>
              <w:t>Request for Assignment Extension – Digital Systems (BAS 201)</w:t>
            </w:r>
          </w:p>
          <w:p w:rsidR="00BD4BA2" w:rsidRDefault="00BD4BA2">
            <w:pPr>
              <w:pBdr>
                <w:top w:val="single" w:sz="2" w:space="0" w:color="B0C8E0"/>
              </w:pBdr>
              <w:spacing w:before="60"/>
            </w:pPr>
          </w:p>
          <w:p w:rsidR="00BD4BA2" w:rsidRDefault="0067552D">
            <w:pPr>
              <w:spacing w:before="60" w:after="40"/>
            </w:pPr>
            <w:r>
              <w:rPr>
                <w:sz w:val="21"/>
                <w:szCs w:val="21"/>
              </w:rPr>
              <w:t>Dear Professor [Last Name],</w:t>
            </w:r>
          </w:p>
          <w:p w:rsidR="00BD4BA2" w:rsidRDefault="0067552D">
            <w:pPr>
              <w:spacing w:before="40" w:after="40"/>
            </w:pPr>
            <w:r>
              <w:rPr>
                <w:sz w:val="21"/>
                <w:szCs w:val="21"/>
              </w:rPr>
              <w:t>I hope this email finds you well. I am writing to respectfully request a short extension for the Digital Systems assignment due on [Original Date]. My name is Mohit Sharma and my registration number is 25bas10092.</w:t>
            </w:r>
          </w:p>
          <w:p w:rsidR="00BD4BA2" w:rsidRDefault="0067552D">
            <w:pPr>
              <w:spacing w:before="40" w:after="40"/>
            </w:pPr>
            <w:r>
              <w:rPr>
                <w:sz w:val="21"/>
                <w:szCs w:val="21"/>
              </w:rPr>
              <w:t>Over the past few days, I have unfortunate</w:t>
            </w:r>
            <w:r>
              <w:rPr>
                <w:sz w:val="21"/>
                <w:szCs w:val="21"/>
              </w:rPr>
              <w:t>ly been unwell [or: encountered an unforeseen personal circumstance], which has impacted my ability to complete the assignment to the standard I intend to submit. I want to ensure that my submission reflects a thorough and well-researched effort rather tha</w:t>
            </w:r>
            <w:r>
              <w:rPr>
                <w:sz w:val="21"/>
                <w:szCs w:val="21"/>
              </w:rPr>
              <w:t>n a rushed one.</w:t>
            </w:r>
          </w:p>
          <w:p w:rsidR="00BD4BA2" w:rsidRDefault="0067552D">
            <w:pPr>
              <w:spacing w:before="40" w:after="40"/>
            </w:pPr>
            <w:r>
              <w:rPr>
                <w:sz w:val="21"/>
                <w:szCs w:val="21"/>
              </w:rPr>
              <w:t>I have already completed approximately 60% of the work and would respectfully request an extension of 3-4 days. I assure you that this additional time will be used solely to finalise the remaining sections and review the submission thorough</w:t>
            </w:r>
            <w:r>
              <w:rPr>
                <w:sz w:val="21"/>
                <w:szCs w:val="21"/>
              </w:rPr>
              <w:t>ly.</w:t>
            </w:r>
          </w:p>
          <w:p w:rsidR="00BD4BA2" w:rsidRDefault="0067552D">
            <w:pPr>
              <w:spacing w:before="40" w:after="40"/>
            </w:pPr>
            <w:r>
              <w:rPr>
                <w:sz w:val="21"/>
                <w:szCs w:val="21"/>
              </w:rPr>
              <w:t>I understand that extensions are granted at your discretion and I am happy to provide documentation if required. Thank you for your time and consideration. I apologise for any inconvenience this may cause.</w:t>
            </w:r>
          </w:p>
          <w:p w:rsidR="00BD4BA2" w:rsidRDefault="0067552D">
            <w:pPr>
              <w:spacing w:before="40" w:after="60"/>
            </w:pPr>
            <w:r>
              <w:rPr>
                <w:sz w:val="21"/>
                <w:szCs w:val="21"/>
              </w:rPr>
              <w:t>Yours sincerely,</w:t>
            </w:r>
          </w:p>
          <w:p w:rsidR="00BD4BA2" w:rsidRDefault="0067552D">
            <w:pPr>
              <w:spacing w:after="20"/>
            </w:pPr>
            <w:r>
              <w:rPr>
                <w:b/>
                <w:bCs/>
                <w:sz w:val="21"/>
                <w:szCs w:val="21"/>
              </w:rPr>
              <w:t>Mohit Sharma</w:t>
            </w:r>
          </w:p>
          <w:p w:rsidR="00BD4BA2" w:rsidRDefault="0067552D">
            <w:pPr>
              <w:spacing w:after="20"/>
            </w:pPr>
            <w:r>
              <w:rPr>
                <w:color w:val="666666"/>
                <w:sz w:val="21"/>
                <w:szCs w:val="21"/>
              </w:rPr>
              <w:t>Reg No: 25bas10092 | B.Sc. [Course] | Semester [X]</w:t>
            </w:r>
          </w:p>
          <w:p w:rsidR="00BD4BA2" w:rsidRDefault="0067552D">
            <w:pPr>
              <w:spacing w:after="20"/>
            </w:pPr>
            <w:r>
              <w:rPr>
                <w:color w:val="2E75B6"/>
                <w:sz w:val="21"/>
                <w:szCs w:val="21"/>
              </w:rPr>
              <w:t>Contact: [Phone Number] | mohit.sharma@student.edu.in</w:t>
            </w:r>
          </w:p>
        </w:tc>
      </w:tr>
    </w:tbl>
    <w:p w:rsidR="00BD4BA2" w:rsidRDefault="00BD4BA2">
      <w:pPr>
        <w:spacing w:before="80"/>
      </w:pPr>
    </w:p>
    <w:p w:rsidR="00BD4BA2" w:rsidRDefault="0067552D">
      <w:pPr>
        <w:pStyle w:val="Heading3"/>
      </w:pPr>
      <w:r>
        <w:t>Email 2: Internship Inquiry to a Company</w:t>
      </w:r>
    </w:p>
    <w:p w:rsidR="00BD4BA2" w:rsidRDefault="00BD4BA2">
      <w:pPr>
        <w:spacing w:before="4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60"/>
      </w:tblGrid>
      <w:tr w:rsidR="00BD4BA2">
        <w:tblPrEx>
          <w:tblCellMar>
            <w:top w:w="0" w:type="dxa"/>
            <w:bottom w:w="0" w:type="dxa"/>
          </w:tblCellMar>
        </w:tblPrEx>
        <w:tc>
          <w:tcPr>
            <w:tcW w:w="9360" w:type="dxa"/>
            <w:tcBorders>
              <w:top w:val="single" w:sz="1" w:space="0" w:color="B0C8E0"/>
              <w:left w:val="single" w:sz="1" w:space="0" w:color="B0C8E0"/>
              <w:bottom w:val="single" w:sz="1" w:space="0" w:color="B0C8E0"/>
              <w:right w:val="single" w:sz="1" w:space="0" w:color="B0C8E0"/>
            </w:tcBorders>
            <w:shd w:val="clear" w:color="auto" w:fill="C5E0F5"/>
            <w:tcMar>
              <w:top w:w="100" w:type="dxa"/>
              <w:left w:w="200" w:type="dxa"/>
              <w:bottom w:w="100" w:type="dxa"/>
              <w:right w:w="200" w:type="dxa"/>
            </w:tcMar>
          </w:tcPr>
          <w:p w:rsidR="00BD4BA2" w:rsidRDefault="0067552D">
            <w:pPr>
              <w:spacing w:before="40" w:after="40"/>
            </w:pPr>
            <w:r>
              <w:rPr>
                <w:b/>
                <w:bCs/>
                <w:sz w:val="21"/>
                <w:szCs w:val="21"/>
              </w:rPr>
              <w:t xml:space="preserve">To: </w:t>
            </w:r>
            <w:r>
              <w:rPr>
                <w:color w:val="2E75B6"/>
                <w:sz w:val="21"/>
                <w:szCs w:val="21"/>
              </w:rPr>
              <w:t>hr@companyname.com</w:t>
            </w:r>
          </w:p>
          <w:p w:rsidR="00BD4BA2" w:rsidRDefault="0067552D">
            <w:pPr>
              <w:spacing w:before="20" w:after="40"/>
            </w:pPr>
            <w:r>
              <w:rPr>
                <w:b/>
                <w:bCs/>
                <w:sz w:val="21"/>
                <w:szCs w:val="21"/>
              </w:rPr>
              <w:t xml:space="preserve">Subject: </w:t>
            </w:r>
            <w:r>
              <w:rPr>
                <w:sz w:val="21"/>
                <w:szCs w:val="21"/>
              </w:rPr>
              <w:t>Application for Summer Internship 2025 – Technology / Data Analytics Domain</w:t>
            </w:r>
          </w:p>
          <w:p w:rsidR="00BD4BA2" w:rsidRDefault="00BD4BA2">
            <w:pPr>
              <w:pBdr>
                <w:top w:val="single" w:sz="2" w:space="0" w:color="B0C8E0"/>
              </w:pBdr>
              <w:spacing w:before="60"/>
            </w:pPr>
          </w:p>
          <w:p w:rsidR="00BD4BA2" w:rsidRDefault="0067552D">
            <w:pPr>
              <w:spacing w:before="60" w:after="40"/>
            </w:pPr>
            <w:r>
              <w:rPr>
                <w:sz w:val="21"/>
                <w:szCs w:val="21"/>
              </w:rPr>
              <w:t>Dear Hiring Manager,</w:t>
            </w:r>
          </w:p>
          <w:p w:rsidR="00BD4BA2" w:rsidRDefault="0067552D">
            <w:pPr>
              <w:spacing w:before="40" w:after="40"/>
            </w:pPr>
            <w:r>
              <w:rPr>
                <w:sz w:val="21"/>
                <w:szCs w:val="21"/>
              </w:rPr>
              <w:t>I am writing to express my strong interest in a summer internship opportunity at [Company Name]. I am Mohit Sharma, currently pursuing my undergraduate degree [B.Sc. Course Name] at [University Name], with a particular interest in [relevant field – e.g., d</w:t>
            </w:r>
            <w:r>
              <w:rPr>
                <w:sz w:val="21"/>
                <w:szCs w:val="21"/>
              </w:rPr>
              <w:t>ata analytics, software development, or cybersecurity].</w:t>
            </w:r>
          </w:p>
          <w:p w:rsidR="00BD4BA2" w:rsidRDefault="0067552D">
            <w:pPr>
              <w:spacing w:before="40" w:after="40"/>
            </w:pPr>
            <w:r>
              <w:rPr>
                <w:sz w:val="21"/>
                <w:szCs w:val="21"/>
              </w:rPr>
              <w:t>Through my coursework and self-directed learning, I have developed foundational skills in Python programming, data handling, and digital tools including GitHub and Kaggle. I have also been actively bu</w:t>
            </w:r>
            <w:r>
              <w:rPr>
                <w:sz w:val="21"/>
                <w:szCs w:val="21"/>
              </w:rPr>
              <w:t>ilding my professional digital presence and recently completed a Digital Literacy Project covering professional communication, portfolio management, and cybersecurity awareness.</w:t>
            </w:r>
          </w:p>
          <w:p w:rsidR="00BD4BA2" w:rsidRDefault="0067552D">
            <w:pPr>
              <w:spacing w:before="40" w:after="40"/>
            </w:pPr>
            <w:r>
              <w:rPr>
                <w:sz w:val="21"/>
                <w:szCs w:val="21"/>
              </w:rPr>
              <w:lastRenderedPageBreak/>
              <w:t>I am eager to contribute to a real-world project environment, learn from exper</w:t>
            </w:r>
            <w:r>
              <w:rPr>
                <w:sz w:val="21"/>
                <w:szCs w:val="21"/>
              </w:rPr>
              <w:t>ienced professionals, and apply my academic knowledge in a practical setting. I am a quick learner, a team player, and I take initiative in solving problems. I would be honoured to be considered for an internship at your esteemed organisation.</w:t>
            </w:r>
          </w:p>
          <w:p w:rsidR="00BD4BA2" w:rsidRDefault="0067552D">
            <w:pPr>
              <w:spacing w:before="40" w:after="40"/>
            </w:pPr>
            <w:r>
              <w:rPr>
                <w:sz w:val="21"/>
                <w:szCs w:val="21"/>
              </w:rPr>
              <w:t xml:space="preserve">Please find </w:t>
            </w:r>
            <w:r>
              <w:rPr>
                <w:sz w:val="21"/>
                <w:szCs w:val="21"/>
              </w:rPr>
              <w:t>my resume attached for your review. I am available for an interview at your earliest convenience and can be reached at the contact details below. Thank you for considering my application.</w:t>
            </w:r>
          </w:p>
          <w:p w:rsidR="00BD4BA2" w:rsidRDefault="0067552D">
            <w:pPr>
              <w:spacing w:before="40" w:after="60"/>
            </w:pPr>
            <w:r>
              <w:rPr>
                <w:sz w:val="21"/>
                <w:szCs w:val="21"/>
              </w:rPr>
              <w:t>Warm regards,</w:t>
            </w:r>
          </w:p>
          <w:p w:rsidR="00BD4BA2" w:rsidRDefault="0067552D">
            <w:pPr>
              <w:spacing w:after="20"/>
            </w:pPr>
            <w:r>
              <w:rPr>
                <w:b/>
                <w:bCs/>
                <w:sz w:val="21"/>
                <w:szCs w:val="21"/>
              </w:rPr>
              <w:t>Mohit Sharma</w:t>
            </w:r>
          </w:p>
          <w:p w:rsidR="00BD4BA2" w:rsidRDefault="0067552D">
            <w:pPr>
              <w:spacing w:after="20"/>
            </w:pPr>
            <w:r>
              <w:rPr>
                <w:color w:val="666666"/>
                <w:sz w:val="21"/>
                <w:szCs w:val="21"/>
              </w:rPr>
              <w:t>Reg No: 25bas10092 | LinkedIn: linkedin.c</w:t>
            </w:r>
            <w:r>
              <w:rPr>
                <w:color w:val="666666"/>
                <w:sz w:val="21"/>
                <w:szCs w:val="21"/>
              </w:rPr>
              <w:t>om/in/mohitsharma | GitHub: github.com/mohitsharma</w:t>
            </w:r>
          </w:p>
          <w:p w:rsidR="00BD4BA2" w:rsidRDefault="0067552D">
            <w:pPr>
              <w:spacing w:after="20"/>
            </w:pPr>
            <w:r>
              <w:rPr>
                <w:color w:val="2E75B6"/>
                <w:sz w:val="21"/>
                <w:szCs w:val="21"/>
              </w:rPr>
              <w:t>Phone: [Number] | Email: mohit.sharma@student.edu.in</w:t>
            </w:r>
          </w:p>
        </w:tc>
      </w:tr>
    </w:tbl>
    <w:p w:rsidR="00BD4BA2" w:rsidRDefault="00BD4BA2">
      <w:pPr>
        <w:spacing w:before="80"/>
      </w:pPr>
    </w:p>
    <w:p w:rsidR="00BD4BA2" w:rsidRDefault="0067552D">
      <w:pPr>
        <w:pStyle w:val="Heading2"/>
      </w:pPr>
      <w:r>
        <w:t>4.3 Email Etiquette Key Principles Summary</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4680"/>
        <w:gridCol w:w="4680"/>
      </w:tblGrid>
      <w:tr w:rsidR="00BD4BA2">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1F4E79"/>
            <w:tcMar>
              <w:top w:w="80" w:type="dxa"/>
              <w:left w:w="120" w:type="dxa"/>
              <w:bottom w:w="80" w:type="dxa"/>
              <w:right w:w="120" w:type="dxa"/>
            </w:tcMar>
          </w:tcPr>
          <w:p w:rsidR="00BD4BA2" w:rsidRDefault="0067552D">
            <w:r>
              <w:rPr>
                <w:b/>
                <w:bCs/>
                <w:color w:val="FFFFFF"/>
              </w:rPr>
              <w:t>Correct Practice</w:t>
            </w:r>
          </w:p>
        </w:tc>
        <w:tc>
          <w:tcPr>
            <w:tcW w:w="4680" w:type="dxa"/>
            <w:tcBorders>
              <w:top w:val="single" w:sz="1" w:space="0" w:color="B0C8E0"/>
              <w:left w:val="single" w:sz="1" w:space="0" w:color="B0C8E0"/>
              <w:bottom w:val="single" w:sz="1" w:space="0" w:color="B0C8E0"/>
              <w:right w:val="single" w:sz="1" w:space="0" w:color="B0C8E0"/>
            </w:tcBorders>
            <w:shd w:val="clear" w:color="auto" w:fill="1F4E79"/>
            <w:tcMar>
              <w:top w:w="80" w:type="dxa"/>
              <w:left w:w="120" w:type="dxa"/>
              <w:bottom w:w="80" w:type="dxa"/>
              <w:right w:w="120" w:type="dxa"/>
            </w:tcMar>
          </w:tcPr>
          <w:p w:rsidR="00BD4BA2" w:rsidRDefault="0067552D">
            <w:r>
              <w:rPr>
                <w:b/>
                <w:bCs/>
                <w:color w:val="FFFFFF"/>
              </w:rPr>
              <w:t>Common Mistake</w:t>
            </w:r>
          </w:p>
        </w:tc>
      </w:tr>
      <w:tr w:rsidR="00BD4BA2">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F2F7FC"/>
            <w:tcMar>
              <w:top w:w="80" w:type="dxa"/>
              <w:left w:w="120" w:type="dxa"/>
              <w:bottom w:w="80" w:type="dxa"/>
              <w:right w:w="120" w:type="dxa"/>
            </w:tcMar>
          </w:tcPr>
          <w:p w:rsidR="00BD4BA2" w:rsidRDefault="0067552D">
            <w:r>
              <w:rPr>
                <w:color w:val="1A1A2E"/>
                <w:sz w:val="21"/>
                <w:szCs w:val="21"/>
              </w:rPr>
              <w:t>Clear, specific subject line</w:t>
            </w:r>
          </w:p>
        </w:tc>
        <w:tc>
          <w:tcPr>
            <w:tcW w:w="4680" w:type="dxa"/>
            <w:tcBorders>
              <w:top w:val="single" w:sz="1" w:space="0" w:color="B0C8E0"/>
              <w:left w:val="single" w:sz="1" w:space="0" w:color="B0C8E0"/>
              <w:bottom w:val="single" w:sz="1" w:space="0" w:color="B0C8E0"/>
              <w:right w:val="single" w:sz="1" w:space="0" w:color="B0C8E0"/>
            </w:tcBorders>
            <w:shd w:val="clear" w:color="auto" w:fill="F2F7FC"/>
            <w:tcMar>
              <w:top w:w="80" w:type="dxa"/>
              <w:left w:w="120" w:type="dxa"/>
              <w:bottom w:w="80" w:type="dxa"/>
              <w:right w:w="120" w:type="dxa"/>
            </w:tcMar>
          </w:tcPr>
          <w:p w:rsidR="00BD4BA2" w:rsidRDefault="0067552D">
            <w:r>
              <w:rPr>
                <w:color w:val="1A1A2E"/>
                <w:sz w:val="21"/>
                <w:szCs w:val="21"/>
              </w:rPr>
              <w:t>Vague subjects like 'Hi' or 'Query'</w:t>
            </w:r>
          </w:p>
        </w:tc>
      </w:tr>
      <w:tr w:rsidR="00BD4BA2">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rsidR="00BD4BA2" w:rsidRDefault="0067552D">
            <w:r>
              <w:rPr>
                <w:color w:val="1A1A2E"/>
                <w:sz w:val="21"/>
                <w:szCs w:val="21"/>
              </w:rPr>
              <w:t>Formal salutation (Dear Professor / Dear Sir/Madam)</w:t>
            </w:r>
          </w:p>
        </w:tc>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rsidR="00BD4BA2" w:rsidRDefault="0067552D">
            <w:r>
              <w:rPr>
                <w:color w:val="1A1A2E"/>
                <w:sz w:val="21"/>
                <w:szCs w:val="21"/>
              </w:rPr>
              <w:t>Casual openers like 'Hey' or no greeting</w:t>
            </w:r>
          </w:p>
        </w:tc>
      </w:tr>
      <w:tr w:rsidR="00BD4BA2">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F2F7FC"/>
            <w:tcMar>
              <w:top w:w="80" w:type="dxa"/>
              <w:left w:w="120" w:type="dxa"/>
              <w:bottom w:w="80" w:type="dxa"/>
              <w:right w:w="120" w:type="dxa"/>
            </w:tcMar>
          </w:tcPr>
          <w:p w:rsidR="00BD4BA2" w:rsidRDefault="0067552D">
            <w:r>
              <w:rPr>
                <w:color w:val="1A1A2E"/>
                <w:sz w:val="21"/>
                <w:szCs w:val="21"/>
              </w:rPr>
              <w:t>Identify yourself in the first paragraph</w:t>
            </w:r>
          </w:p>
        </w:tc>
        <w:tc>
          <w:tcPr>
            <w:tcW w:w="4680" w:type="dxa"/>
            <w:tcBorders>
              <w:top w:val="single" w:sz="1" w:space="0" w:color="B0C8E0"/>
              <w:left w:val="single" w:sz="1" w:space="0" w:color="B0C8E0"/>
              <w:bottom w:val="single" w:sz="1" w:space="0" w:color="B0C8E0"/>
              <w:right w:val="single" w:sz="1" w:space="0" w:color="B0C8E0"/>
            </w:tcBorders>
            <w:shd w:val="clear" w:color="auto" w:fill="F2F7FC"/>
            <w:tcMar>
              <w:top w:w="80" w:type="dxa"/>
              <w:left w:w="120" w:type="dxa"/>
              <w:bottom w:w="80" w:type="dxa"/>
              <w:right w:w="120" w:type="dxa"/>
            </w:tcMar>
          </w:tcPr>
          <w:p w:rsidR="00BD4BA2" w:rsidRDefault="0067552D">
            <w:r>
              <w:rPr>
                <w:color w:val="1A1A2E"/>
                <w:sz w:val="21"/>
                <w:szCs w:val="21"/>
              </w:rPr>
              <w:t>Assuming the recipient knows who you are</w:t>
            </w:r>
          </w:p>
        </w:tc>
      </w:tr>
      <w:tr w:rsidR="00BD4BA2">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rsidR="00BD4BA2" w:rsidRDefault="0067552D">
            <w:r>
              <w:rPr>
                <w:color w:val="1A1A2E"/>
                <w:sz w:val="21"/>
                <w:szCs w:val="21"/>
              </w:rPr>
              <w:t>Concise, well-structured paragraphs</w:t>
            </w:r>
          </w:p>
        </w:tc>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rsidR="00BD4BA2" w:rsidRDefault="0067552D">
            <w:r>
              <w:rPr>
                <w:color w:val="1A1A2E"/>
                <w:sz w:val="21"/>
                <w:szCs w:val="21"/>
              </w:rPr>
              <w:t>Long, unbroken blocks of text</w:t>
            </w:r>
          </w:p>
        </w:tc>
      </w:tr>
      <w:tr w:rsidR="00BD4BA2">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F2F7FC"/>
            <w:tcMar>
              <w:top w:w="80" w:type="dxa"/>
              <w:left w:w="120" w:type="dxa"/>
              <w:bottom w:w="80" w:type="dxa"/>
              <w:right w:w="120" w:type="dxa"/>
            </w:tcMar>
          </w:tcPr>
          <w:p w:rsidR="00BD4BA2" w:rsidRDefault="0067552D">
            <w:r>
              <w:rPr>
                <w:color w:val="1A1A2E"/>
                <w:sz w:val="21"/>
                <w:szCs w:val="21"/>
              </w:rPr>
              <w:t>Polite, professional tone throughout</w:t>
            </w:r>
          </w:p>
        </w:tc>
        <w:tc>
          <w:tcPr>
            <w:tcW w:w="4680" w:type="dxa"/>
            <w:tcBorders>
              <w:top w:val="single" w:sz="1" w:space="0" w:color="B0C8E0"/>
              <w:left w:val="single" w:sz="1" w:space="0" w:color="B0C8E0"/>
              <w:bottom w:val="single" w:sz="1" w:space="0" w:color="B0C8E0"/>
              <w:right w:val="single" w:sz="1" w:space="0" w:color="B0C8E0"/>
            </w:tcBorders>
            <w:shd w:val="clear" w:color="auto" w:fill="F2F7FC"/>
            <w:tcMar>
              <w:top w:w="80" w:type="dxa"/>
              <w:left w:w="120" w:type="dxa"/>
              <w:bottom w:w="80" w:type="dxa"/>
              <w:right w:w="120" w:type="dxa"/>
            </w:tcMar>
          </w:tcPr>
          <w:p w:rsidR="00BD4BA2" w:rsidRDefault="0067552D">
            <w:r>
              <w:rPr>
                <w:color w:val="1A1A2E"/>
                <w:sz w:val="21"/>
                <w:szCs w:val="21"/>
              </w:rPr>
              <w:t>Demanding or entitled tone</w:t>
            </w:r>
          </w:p>
        </w:tc>
      </w:tr>
      <w:tr w:rsidR="00BD4BA2">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rsidR="00BD4BA2" w:rsidRDefault="0067552D">
            <w:r>
              <w:rPr>
                <w:color w:val="1A1A2E"/>
                <w:sz w:val="21"/>
                <w:szCs w:val="21"/>
              </w:rPr>
              <w:t>Proofread before sending</w:t>
            </w:r>
          </w:p>
        </w:tc>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rsidR="00BD4BA2" w:rsidRDefault="0067552D">
            <w:r>
              <w:rPr>
                <w:color w:val="1A1A2E"/>
                <w:sz w:val="21"/>
                <w:szCs w:val="21"/>
              </w:rPr>
              <w:t>Sending with spelling or grammar errors</w:t>
            </w:r>
          </w:p>
        </w:tc>
      </w:tr>
      <w:tr w:rsidR="00BD4BA2">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F2F7FC"/>
            <w:tcMar>
              <w:top w:w="80" w:type="dxa"/>
              <w:left w:w="120" w:type="dxa"/>
              <w:bottom w:w="80" w:type="dxa"/>
              <w:right w:w="120" w:type="dxa"/>
            </w:tcMar>
          </w:tcPr>
          <w:p w:rsidR="00BD4BA2" w:rsidRDefault="0067552D">
            <w:r>
              <w:rPr>
                <w:color w:val="1A1A2E"/>
                <w:sz w:val="21"/>
                <w:szCs w:val="21"/>
              </w:rPr>
              <w:t>Professional sign-off and full contact details</w:t>
            </w:r>
          </w:p>
        </w:tc>
        <w:tc>
          <w:tcPr>
            <w:tcW w:w="4680" w:type="dxa"/>
            <w:tcBorders>
              <w:top w:val="single" w:sz="1" w:space="0" w:color="B0C8E0"/>
              <w:left w:val="single" w:sz="1" w:space="0" w:color="B0C8E0"/>
              <w:bottom w:val="single" w:sz="1" w:space="0" w:color="B0C8E0"/>
              <w:right w:val="single" w:sz="1" w:space="0" w:color="B0C8E0"/>
            </w:tcBorders>
            <w:shd w:val="clear" w:color="auto" w:fill="F2F7FC"/>
            <w:tcMar>
              <w:top w:w="80" w:type="dxa"/>
              <w:left w:w="120" w:type="dxa"/>
              <w:bottom w:w="80" w:type="dxa"/>
              <w:right w:w="120" w:type="dxa"/>
            </w:tcMar>
          </w:tcPr>
          <w:p w:rsidR="00BD4BA2" w:rsidRDefault="0067552D">
            <w:r>
              <w:rPr>
                <w:color w:val="1A1A2E"/>
                <w:sz w:val="21"/>
                <w:szCs w:val="21"/>
              </w:rPr>
              <w:t>Abrupt ending without closing or contact info</w:t>
            </w:r>
          </w:p>
        </w:tc>
      </w:tr>
    </w:tbl>
    <w:p w:rsidR="00BD4BA2" w:rsidRDefault="0067552D">
      <w:r>
        <w:br w:type="page"/>
      </w:r>
    </w:p>
    <w:p w:rsidR="00BD4BA2" w:rsidRDefault="0067552D">
      <w:pPr>
        <w:pStyle w:val="Heading1"/>
        <w:pBdr>
          <w:bottom w:val="single" w:sz="8" w:space="4" w:color="2E75B6"/>
        </w:pBdr>
      </w:pPr>
      <w:r>
        <w:lastRenderedPageBreak/>
        <w:t>Task 5: Cybercrime – Threats, Case Study, and Prevention</w:t>
      </w:r>
    </w:p>
    <w:p w:rsidR="00BD4BA2" w:rsidRDefault="0067552D">
      <w:pPr>
        <w:spacing w:before="60" w:after="100"/>
      </w:pPr>
      <w:r>
        <w:rPr>
          <w:color w:val="1A1A2E"/>
        </w:rPr>
        <w:t>Task 5 addressed the critical and rapidly growing domain of cybercrime, with a specific focus on threats relevant to Indian college students. This task included a detailed case study of UPI and Onlin</w:t>
      </w:r>
      <w:r>
        <w:rPr>
          <w:color w:val="1A1A2E"/>
        </w:rPr>
        <w:t>e Payment Fraud — one of the most prevalent cybercrimes in India — and a comprehensive cybersecurity checklist tailored to the student context.</w:t>
      </w:r>
    </w:p>
    <w:p w:rsidR="00BD4BA2" w:rsidRDefault="00BD4BA2">
      <w:pPr>
        <w:spacing w:before="80"/>
      </w:pPr>
    </w:p>
    <w:p w:rsidR="00BD4BA2" w:rsidRDefault="0067552D">
      <w:pPr>
        <w:pStyle w:val="Heading2"/>
      </w:pPr>
      <w:r>
        <w:t>5.1 Overview of Cybercrime in India</w:t>
      </w:r>
    </w:p>
    <w:p w:rsidR="00BD4BA2" w:rsidRDefault="0067552D">
      <w:pPr>
        <w:spacing w:before="60" w:after="100"/>
      </w:pPr>
      <w:r>
        <w:rPr>
          <w:color w:val="1A1A2E"/>
        </w:rPr>
        <w:t>Cybercrime refers to criminal activities that involve computers, digital de</w:t>
      </w:r>
      <w:r>
        <w:rPr>
          <w:color w:val="1A1A2E"/>
        </w:rPr>
        <w:t>vices, or the internet. India has seen a dramatic rise in cybercrime incidents, particularly with the widespread adoption of digital payments, social media, and online banking among young people.</w:t>
      </w:r>
    </w:p>
    <w:p w:rsidR="00BD4BA2" w:rsidRDefault="00BD4BA2">
      <w:pPr>
        <w:spacing w:before="4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60"/>
      </w:tblGrid>
      <w:tr w:rsidR="00BD4BA2">
        <w:tblPrEx>
          <w:tblCellMar>
            <w:top w:w="0" w:type="dxa"/>
            <w:bottom w:w="0" w:type="dxa"/>
          </w:tblCellMar>
        </w:tblPrEx>
        <w:tc>
          <w:tcPr>
            <w:tcW w:w="9360" w:type="dxa"/>
            <w:tcBorders>
              <w:top w:val="single" w:sz="1" w:space="0" w:color="B0C8E0"/>
              <w:left w:val="single" w:sz="1" w:space="0" w:color="B0C8E0"/>
              <w:bottom w:val="single" w:sz="1" w:space="0" w:color="B0C8E0"/>
              <w:right w:val="single" w:sz="1" w:space="0" w:color="B0C8E0"/>
            </w:tcBorders>
            <w:shd w:val="clear" w:color="auto" w:fill="D6E4F0"/>
            <w:tcMar>
              <w:top w:w="80" w:type="dxa"/>
              <w:left w:w="160" w:type="dxa"/>
              <w:bottom w:w="80" w:type="dxa"/>
              <w:right w:w="160" w:type="dxa"/>
            </w:tcMar>
          </w:tcPr>
          <w:p w:rsidR="00BD4BA2" w:rsidRDefault="0067552D">
            <w:pPr>
              <w:spacing w:before="40" w:after="60"/>
            </w:pPr>
            <w:r>
              <w:rPr>
                <w:b/>
                <w:bCs/>
                <w:color w:val="1F4E79"/>
              </w:rPr>
              <w:t>Cybercrime Categories Relevant to Indian Students</w:t>
            </w:r>
          </w:p>
          <w:p w:rsidR="00BD4BA2" w:rsidRDefault="0067552D">
            <w:pPr>
              <w:spacing w:before="30" w:after="30"/>
            </w:pPr>
            <w:r>
              <w:rPr>
                <w:color w:val="1A1A2E"/>
                <w:sz w:val="21"/>
                <w:szCs w:val="21"/>
              </w:rPr>
              <w:t>• Financi</w:t>
            </w:r>
            <w:r>
              <w:rPr>
                <w:color w:val="1A1A2E"/>
                <w:sz w:val="21"/>
                <w:szCs w:val="21"/>
              </w:rPr>
              <w:t>al fraud: UPI fraud, phishing, OTP theft, fake customer care</w:t>
            </w:r>
          </w:p>
          <w:p w:rsidR="00BD4BA2" w:rsidRDefault="0067552D">
            <w:pPr>
              <w:spacing w:before="30" w:after="30"/>
            </w:pPr>
            <w:r>
              <w:rPr>
                <w:color w:val="1A1A2E"/>
                <w:sz w:val="21"/>
                <w:szCs w:val="21"/>
              </w:rPr>
              <w:t>• Identity theft: Fake profiles, social media account hacking, credential stuffing</w:t>
            </w:r>
          </w:p>
          <w:p w:rsidR="00BD4BA2" w:rsidRDefault="0067552D">
            <w:pPr>
              <w:spacing w:before="30" w:after="30"/>
            </w:pPr>
            <w:r>
              <w:rPr>
                <w:color w:val="1A1A2E"/>
                <w:sz w:val="21"/>
                <w:szCs w:val="21"/>
              </w:rPr>
              <w:t>• Cyberbullying and harassment: Online trolling, doxxing, revenge content</w:t>
            </w:r>
          </w:p>
          <w:p w:rsidR="00BD4BA2" w:rsidRDefault="0067552D">
            <w:pPr>
              <w:spacing w:before="30" w:after="30"/>
            </w:pPr>
            <w:r>
              <w:rPr>
                <w:color w:val="1A1A2E"/>
                <w:sz w:val="21"/>
                <w:szCs w:val="21"/>
              </w:rPr>
              <w:t>• Academic dishonesty: Plagiarism tools, contract cheating platforms</w:t>
            </w:r>
          </w:p>
          <w:p w:rsidR="00BD4BA2" w:rsidRDefault="0067552D">
            <w:pPr>
              <w:spacing w:before="30" w:after="30"/>
            </w:pPr>
            <w:r>
              <w:rPr>
                <w:color w:val="1A1A2E"/>
                <w:sz w:val="21"/>
                <w:szCs w:val="21"/>
              </w:rPr>
              <w:t>• Malware and ransomware: Fake apps, infected files, dangerous links</w:t>
            </w:r>
          </w:p>
          <w:p w:rsidR="00BD4BA2" w:rsidRDefault="0067552D">
            <w:pPr>
              <w:spacing w:before="30" w:after="30"/>
            </w:pPr>
            <w:r>
              <w:rPr>
                <w:color w:val="1A1A2E"/>
                <w:sz w:val="21"/>
                <w:szCs w:val="21"/>
              </w:rPr>
              <w:t>• Data breaches: Leaked personal information from third-party apps</w:t>
            </w:r>
          </w:p>
          <w:p w:rsidR="00BD4BA2" w:rsidRDefault="0067552D">
            <w:pPr>
              <w:spacing w:before="30" w:after="30"/>
            </w:pPr>
            <w:r>
              <w:rPr>
                <w:color w:val="1A1A2E"/>
                <w:sz w:val="21"/>
                <w:szCs w:val="21"/>
              </w:rPr>
              <w:t>• Sextortion: Blackmail using private images obtained fraudulently</w:t>
            </w:r>
          </w:p>
        </w:tc>
      </w:tr>
    </w:tbl>
    <w:p w:rsidR="00BD4BA2" w:rsidRDefault="00BD4BA2">
      <w:pPr>
        <w:spacing w:before="80"/>
      </w:pPr>
    </w:p>
    <w:p w:rsidR="00BD4BA2" w:rsidRDefault="0067552D">
      <w:pPr>
        <w:pStyle w:val="Heading2"/>
      </w:pPr>
      <w:r>
        <w:t>5.2 Case Study: UPI / Online Payment Fraud</w:t>
      </w:r>
    </w:p>
    <w:p w:rsidR="00BD4BA2" w:rsidRDefault="0067552D">
      <w:pPr>
        <w:spacing w:before="60" w:after="100"/>
      </w:pPr>
      <w:r>
        <w:rPr>
          <w:color w:val="1A1A2E"/>
        </w:rPr>
        <w:t>Unified Payments Interface (UPI) fraud is currently one of the most common forms of financial cybercrime in India, with millions of cases report</w:t>
      </w:r>
      <w:r>
        <w:rPr>
          <w:color w:val="1A1A2E"/>
        </w:rPr>
        <w:t>ed annually. This case study details how such fraud occurs, who the typical victims are, and what the consequences look like for individuals.</w:t>
      </w:r>
    </w:p>
    <w:p w:rsidR="00BD4BA2" w:rsidRDefault="00BD4BA2">
      <w:pPr>
        <w:spacing w:before="60"/>
      </w:pPr>
    </w:p>
    <w:p w:rsidR="00BD4BA2" w:rsidRDefault="0067552D">
      <w:pPr>
        <w:pStyle w:val="Heading3"/>
      </w:pPr>
      <w:r>
        <w:t>Background and Context</w:t>
      </w:r>
    </w:p>
    <w:p w:rsidR="00BD4BA2" w:rsidRDefault="0067552D">
      <w:pPr>
        <w:spacing w:before="60" w:after="100"/>
      </w:pPr>
      <w:r>
        <w:rPr>
          <w:color w:val="1A1A2E"/>
        </w:rPr>
        <w:t>UPI, developed by the National Payments Corporation of India (NPCI), has revolutionised di</w:t>
      </w:r>
      <w:r>
        <w:rPr>
          <w:color w:val="1A1A2E"/>
        </w:rPr>
        <w:t>gital payments in India, handling billions of transactions monthly. Its ease of use — requiring only a mobile phone number or UPI ID — has made it accessible to hundreds of millions of Indians, including first-time digital banking users. Unfortunately, thi</w:t>
      </w:r>
      <w:r>
        <w:rPr>
          <w:color w:val="1A1A2E"/>
        </w:rPr>
        <w:t>s same accessibility has made it a prime target for fraudsters.</w:t>
      </w:r>
    </w:p>
    <w:p w:rsidR="00BD4BA2" w:rsidRDefault="0067552D">
      <w:pPr>
        <w:spacing w:before="60" w:after="100"/>
      </w:pPr>
      <w:r>
        <w:rPr>
          <w:color w:val="1A1A2E"/>
        </w:rPr>
        <w:t>Common UPI apps targeted by fraudsters include Google Pay (GPay), PhonePe, Paytm, BHIM, and Amazon Pay. Scammers exploit users' unfamiliarity with UPI mechanics, particularly the distinction b</w:t>
      </w:r>
      <w:r>
        <w:rPr>
          <w:color w:val="1A1A2E"/>
        </w:rPr>
        <w:t>etween sending and receiving money, and the proper use of PINs.</w:t>
      </w:r>
    </w:p>
    <w:p w:rsidR="00BD4BA2" w:rsidRDefault="00BD4BA2">
      <w:pPr>
        <w:spacing w:before="60"/>
      </w:pPr>
    </w:p>
    <w:p w:rsidR="00BD4BA2" w:rsidRDefault="0067552D">
      <w:pPr>
        <w:pStyle w:val="Heading3"/>
      </w:pPr>
      <w:r>
        <w:t>How UPI Fraud Happens – Step by Step</w:t>
      </w:r>
    </w:p>
    <w:p w:rsidR="00BD4BA2" w:rsidRDefault="0067552D">
      <w:pPr>
        <w:pStyle w:val="ListParagraph"/>
        <w:numPr>
          <w:ilvl w:val="0"/>
          <w:numId w:val="3"/>
        </w:numPr>
        <w:spacing w:before="40" w:after="40"/>
      </w:pPr>
      <w:r>
        <w:rPr>
          <w:color w:val="1A1A2E"/>
        </w:rPr>
        <w:t>Scammer contacts the victim posing as a buyer, company representative, or customer service agent via phone call, WhatsApp, or social media.</w:t>
      </w:r>
    </w:p>
    <w:p w:rsidR="00BD4BA2" w:rsidRDefault="0067552D">
      <w:pPr>
        <w:pStyle w:val="ListParagraph"/>
        <w:numPr>
          <w:ilvl w:val="0"/>
          <w:numId w:val="3"/>
        </w:numPr>
        <w:spacing w:before="40" w:after="40"/>
      </w:pPr>
      <w:r>
        <w:rPr>
          <w:color w:val="1A1A2E"/>
        </w:rPr>
        <w:lastRenderedPageBreak/>
        <w:t>Victim is told they will receive money (a prize, refund, or payment) and are asked to accept a 'collect request' on their UPI app.</w:t>
      </w:r>
    </w:p>
    <w:p w:rsidR="00BD4BA2" w:rsidRDefault="0067552D">
      <w:pPr>
        <w:pStyle w:val="ListParagraph"/>
        <w:numPr>
          <w:ilvl w:val="0"/>
          <w:numId w:val="3"/>
        </w:numPr>
        <w:spacing w:before="40" w:after="40"/>
      </w:pPr>
      <w:r>
        <w:rPr>
          <w:color w:val="1A1A2E"/>
        </w:rPr>
        <w:t>The collect request, however, requires the victim to enter their UPI PIN to 'authorise the receipt' — which the victim believ</w:t>
      </w:r>
      <w:r>
        <w:rPr>
          <w:color w:val="1A1A2E"/>
        </w:rPr>
        <w:t>es is necessary to receive money.</w:t>
      </w:r>
    </w:p>
    <w:p w:rsidR="00BD4BA2" w:rsidRDefault="0067552D">
      <w:pPr>
        <w:pStyle w:val="ListParagraph"/>
        <w:numPr>
          <w:ilvl w:val="0"/>
          <w:numId w:val="3"/>
        </w:numPr>
        <w:spacing w:before="40" w:after="40"/>
      </w:pPr>
      <w:r>
        <w:rPr>
          <w:color w:val="1A1A2E"/>
        </w:rPr>
        <w:t>In reality, entering the PIN authorises a payment FROM the victim's account TO the scammer's account.</w:t>
      </w:r>
    </w:p>
    <w:p w:rsidR="00BD4BA2" w:rsidRDefault="0067552D">
      <w:pPr>
        <w:pStyle w:val="ListParagraph"/>
        <w:numPr>
          <w:ilvl w:val="0"/>
          <w:numId w:val="3"/>
        </w:numPr>
        <w:spacing w:before="40" w:after="40"/>
      </w:pPr>
      <w:r>
        <w:rPr>
          <w:color w:val="1A1A2E"/>
        </w:rPr>
        <w:t>The money is deducted immediately. Multiple collect requests may be sent in rapid succession.</w:t>
      </w:r>
    </w:p>
    <w:p w:rsidR="00BD4BA2" w:rsidRDefault="0067552D">
      <w:pPr>
        <w:pStyle w:val="ListParagraph"/>
        <w:numPr>
          <w:ilvl w:val="0"/>
          <w:numId w:val="3"/>
        </w:numPr>
        <w:spacing w:before="40" w:after="40"/>
      </w:pPr>
      <w:r>
        <w:rPr>
          <w:color w:val="1A1A2E"/>
        </w:rPr>
        <w:t>The scammer disconnects an</w:t>
      </w:r>
      <w:r>
        <w:rPr>
          <w:color w:val="1A1A2E"/>
        </w:rPr>
        <w:t>d becomes unreachable. The money is gone, often transferred further and withdrawn quickly.</w:t>
      </w:r>
    </w:p>
    <w:p w:rsidR="00BD4BA2" w:rsidRDefault="00BD4BA2">
      <w:pPr>
        <w:spacing w:before="60"/>
      </w:pPr>
    </w:p>
    <w:p w:rsidR="00BD4BA2" w:rsidRDefault="0067552D">
      <w:pPr>
        <w:pStyle w:val="Heading3"/>
      </w:pPr>
      <w:r>
        <w:t>Variant Fraud Methods</w:t>
      </w:r>
    </w:p>
    <w:p w:rsidR="00BD4BA2" w:rsidRDefault="0067552D">
      <w:pPr>
        <w:pStyle w:val="ListParagraph"/>
        <w:numPr>
          <w:ilvl w:val="0"/>
          <w:numId w:val="2"/>
        </w:numPr>
        <w:spacing w:before="40" w:after="40"/>
      </w:pPr>
      <w:r>
        <w:rPr>
          <w:color w:val="1A1A2E"/>
        </w:rPr>
        <w:t xml:space="preserve">Screen mirroring fraud: Victim is asked to install remote access apps (like AnyDesk or TeamViewer) under the pretence of 'technical support', </w:t>
      </w:r>
      <w:r>
        <w:rPr>
          <w:color w:val="1A1A2E"/>
        </w:rPr>
        <w:t>giving the fraudster full control of the phone</w:t>
      </w:r>
    </w:p>
    <w:p w:rsidR="00BD4BA2" w:rsidRDefault="0067552D">
      <w:pPr>
        <w:pStyle w:val="ListParagraph"/>
        <w:numPr>
          <w:ilvl w:val="0"/>
          <w:numId w:val="2"/>
        </w:numPr>
        <w:spacing w:before="40" w:after="40"/>
      </w:pPr>
      <w:r>
        <w:rPr>
          <w:color w:val="1A1A2E"/>
        </w:rPr>
        <w:t>QR code fraud: Victim is sent a QR code and told that scanning it will credit money — in reality, scanning and entering the PIN deducts money</w:t>
      </w:r>
    </w:p>
    <w:p w:rsidR="00BD4BA2" w:rsidRDefault="0067552D">
      <w:pPr>
        <w:pStyle w:val="ListParagraph"/>
        <w:numPr>
          <w:ilvl w:val="0"/>
          <w:numId w:val="2"/>
        </w:numPr>
        <w:spacing w:before="40" w:after="40"/>
      </w:pPr>
      <w:r>
        <w:rPr>
          <w:color w:val="1A1A2E"/>
        </w:rPr>
        <w:t>Fake customer care: Fraudsters create fake helpline numbers that ap</w:t>
      </w:r>
      <w:r>
        <w:rPr>
          <w:color w:val="1A1A2E"/>
        </w:rPr>
        <w:t>pear in Google searches for real banks or payment apps</w:t>
      </w:r>
    </w:p>
    <w:p w:rsidR="00BD4BA2" w:rsidRDefault="0067552D">
      <w:pPr>
        <w:pStyle w:val="ListParagraph"/>
        <w:numPr>
          <w:ilvl w:val="0"/>
          <w:numId w:val="2"/>
        </w:numPr>
        <w:spacing w:before="40" w:after="40"/>
      </w:pPr>
      <w:r>
        <w:rPr>
          <w:color w:val="1A1A2E"/>
        </w:rPr>
        <w:t>SIM swap fraud: Fraudster convinces a telecom operator to issue a duplicate SIM, then resets banking credentials using OTPs received on the new SIM</w:t>
      </w:r>
    </w:p>
    <w:p w:rsidR="00BD4BA2" w:rsidRDefault="0067552D">
      <w:pPr>
        <w:pStyle w:val="ListParagraph"/>
        <w:numPr>
          <w:ilvl w:val="0"/>
          <w:numId w:val="2"/>
        </w:numPr>
        <w:spacing w:before="40" w:after="40"/>
      </w:pPr>
      <w:r>
        <w:rPr>
          <w:color w:val="1A1A2E"/>
        </w:rPr>
        <w:t>Lottery/prize scam: Victim receives a message claimin</w:t>
      </w:r>
      <w:r>
        <w:rPr>
          <w:color w:val="1A1A2E"/>
        </w:rPr>
        <w:t>g they won a prize and must pay a small 'processing fee' via UPI, then are asked for more money repeatedly</w:t>
      </w:r>
    </w:p>
    <w:p w:rsidR="00BD4BA2" w:rsidRDefault="0067552D">
      <w:pPr>
        <w:pStyle w:val="Heading3"/>
      </w:pPr>
      <w:r>
        <w:t>Consequences of UPI Fraud</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4680"/>
        <w:gridCol w:w="4680"/>
      </w:tblGrid>
      <w:tr w:rsidR="00BD4BA2">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1F4E79"/>
            <w:tcMar>
              <w:top w:w="80" w:type="dxa"/>
              <w:left w:w="120" w:type="dxa"/>
              <w:bottom w:w="80" w:type="dxa"/>
              <w:right w:w="120" w:type="dxa"/>
            </w:tcMar>
          </w:tcPr>
          <w:p w:rsidR="00BD4BA2" w:rsidRDefault="0067552D">
            <w:r>
              <w:rPr>
                <w:b/>
                <w:bCs/>
                <w:color w:val="FFFFFF"/>
              </w:rPr>
              <w:t>Consequence</w:t>
            </w:r>
          </w:p>
        </w:tc>
        <w:tc>
          <w:tcPr>
            <w:tcW w:w="4680" w:type="dxa"/>
            <w:tcBorders>
              <w:top w:val="single" w:sz="1" w:space="0" w:color="B0C8E0"/>
              <w:left w:val="single" w:sz="1" w:space="0" w:color="B0C8E0"/>
              <w:bottom w:val="single" w:sz="1" w:space="0" w:color="B0C8E0"/>
              <w:right w:val="single" w:sz="1" w:space="0" w:color="B0C8E0"/>
            </w:tcBorders>
            <w:shd w:val="clear" w:color="auto" w:fill="1F4E79"/>
            <w:tcMar>
              <w:top w:w="80" w:type="dxa"/>
              <w:left w:w="120" w:type="dxa"/>
              <w:bottom w:w="80" w:type="dxa"/>
              <w:right w:w="120" w:type="dxa"/>
            </w:tcMar>
          </w:tcPr>
          <w:p w:rsidR="00BD4BA2" w:rsidRDefault="0067552D">
            <w:r>
              <w:rPr>
                <w:b/>
                <w:bCs/>
                <w:color w:val="FFFFFF"/>
              </w:rPr>
              <w:t>Impact Detail</w:t>
            </w:r>
          </w:p>
        </w:tc>
      </w:tr>
      <w:tr w:rsidR="00BD4BA2">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F2F7FC"/>
            <w:tcMar>
              <w:top w:w="80" w:type="dxa"/>
              <w:left w:w="120" w:type="dxa"/>
              <w:bottom w:w="80" w:type="dxa"/>
              <w:right w:w="120" w:type="dxa"/>
            </w:tcMar>
          </w:tcPr>
          <w:p w:rsidR="00BD4BA2" w:rsidRDefault="0067552D">
            <w:r>
              <w:rPr>
                <w:color w:val="1A1A2E"/>
                <w:sz w:val="21"/>
                <w:szCs w:val="21"/>
              </w:rPr>
              <w:t>Immediate financial loss</w:t>
            </w:r>
          </w:p>
        </w:tc>
        <w:tc>
          <w:tcPr>
            <w:tcW w:w="4680" w:type="dxa"/>
            <w:tcBorders>
              <w:top w:val="single" w:sz="1" w:space="0" w:color="B0C8E0"/>
              <w:left w:val="single" w:sz="1" w:space="0" w:color="B0C8E0"/>
              <w:bottom w:val="single" w:sz="1" w:space="0" w:color="B0C8E0"/>
              <w:right w:val="single" w:sz="1" w:space="0" w:color="B0C8E0"/>
            </w:tcBorders>
            <w:shd w:val="clear" w:color="auto" w:fill="F2F7FC"/>
            <w:tcMar>
              <w:top w:w="80" w:type="dxa"/>
              <w:left w:w="120" w:type="dxa"/>
              <w:bottom w:w="80" w:type="dxa"/>
              <w:right w:w="120" w:type="dxa"/>
            </w:tcMar>
          </w:tcPr>
          <w:p w:rsidR="00BD4BA2" w:rsidRDefault="0067552D">
            <w:r>
              <w:rPr>
                <w:color w:val="1A1A2E"/>
                <w:sz w:val="21"/>
                <w:szCs w:val="21"/>
              </w:rPr>
              <w:t>Funds are deducted instantly; recovery is extremely difficult</w:t>
            </w:r>
          </w:p>
        </w:tc>
      </w:tr>
      <w:tr w:rsidR="00BD4BA2">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rsidR="00BD4BA2" w:rsidRDefault="0067552D">
            <w:r>
              <w:rPr>
                <w:color w:val="1A1A2E"/>
                <w:sz w:val="21"/>
                <w:szCs w:val="21"/>
              </w:rPr>
              <w:t>Psychological distress</w:t>
            </w:r>
          </w:p>
        </w:tc>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rsidR="00BD4BA2" w:rsidRDefault="0067552D">
            <w:r>
              <w:rPr>
                <w:color w:val="1A1A2E"/>
                <w:sz w:val="21"/>
                <w:szCs w:val="21"/>
              </w:rPr>
              <w:t>Victims experience shame, anxiety, and loss of trust in digital systems</w:t>
            </w:r>
          </w:p>
        </w:tc>
      </w:tr>
      <w:tr w:rsidR="00BD4BA2">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F2F7FC"/>
            <w:tcMar>
              <w:top w:w="80" w:type="dxa"/>
              <w:left w:w="120" w:type="dxa"/>
              <w:bottom w:w="80" w:type="dxa"/>
              <w:right w:w="120" w:type="dxa"/>
            </w:tcMar>
          </w:tcPr>
          <w:p w:rsidR="00BD4BA2" w:rsidRDefault="0067552D">
            <w:r>
              <w:rPr>
                <w:color w:val="1A1A2E"/>
                <w:sz w:val="21"/>
                <w:szCs w:val="21"/>
              </w:rPr>
              <w:t>Account compromise</w:t>
            </w:r>
          </w:p>
        </w:tc>
        <w:tc>
          <w:tcPr>
            <w:tcW w:w="4680" w:type="dxa"/>
            <w:tcBorders>
              <w:top w:val="single" w:sz="1" w:space="0" w:color="B0C8E0"/>
              <w:left w:val="single" w:sz="1" w:space="0" w:color="B0C8E0"/>
              <w:bottom w:val="single" w:sz="1" w:space="0" w:color="B0C8E0"/>
              <w:right w:val="single" w:sz="1" w:space="0" w:color="B0C8E0"/>
            </w:tcBorders>
            <w:shd w:val="clear" w:color="auto" w:fill="F2F7FC"/>
            <w:tcMar>
              <w:top w:w="80" w:type="dxa"/>
              <w:left w:w="120" w:type="dxa"/>
              <w:bottom w:w="80" w:type="dxa"/>
              <w:right w:w="120" w:type="dxa"/>
            </w:tcMar>
          </w:tcPr>
          <w:p w:rsidR="00BD4BA2" w:rsidRDefault="0067552D">
            <w:r>
              <w:rPr>
                <w:color w:val="1A1A2E"/>
                <w:sz w:val="21"/>
                <w:szCs w:val="21"/>
              </w:rPr>
              <w:t>Fraudsters may access linked bank accounts or other apps</w:t>
            </w:r>
          </w:p>
        </w:tc>
      </w:tr>
      <w:tr w:rsidR="00BD4BA2">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rsidR="00BD4BA2" w:rsidRDefault="0067552D">
            <w:r>
              <w:rPr>
                <w:color w:val="1A1A2E"/>
                <w:sz w:val="21"/>
                <w:szCs w:val="21"/>
              </w:rPr>
              <w:t>Credit score impact</w:t>
            </w:r>
          </w:p>
        </w:tc>
        <w:tc>
          <w:tcPr>
            <w:tcW w:w="468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rsidR="00BD4BA2" w:rsidRDefault="0067552D">
            <w:r>
              <w:rPr>
                <w:color w:val="1A1A2E"/>
                <w:sz w:val="21"/>
                <w:szCs w:val="21"/>
              </w:rPr>
              <w:t>If linked accounts are drained, EMIs or bills may bounce, affecting credit</w:t>
            </w:r>
          </w:p>
        </w:tc>
      </w:tr>
      <w:tr w:rsidR="00BD4BA2">
        <w:tblPrEx>
          <w:tblCellMar>
            <w:top w:w="0" w:type="dxa"/>
            <w:bottom w:w="0" w:type="dxa"/>
          </w:tblCellMar>
        </w:tblPrEx>
        <w:tc>
          <w:tcPr>
            <w:tcW w:w="4680" w:type="dxa"/>
            <w:tcBorders>
              <w:top w:val="single" w:sz="1" w:space="0" w:color="B0C8E0"/>
              <w:left w:val="single" w:sz="1" w:space="0" w:color="B0C8E0"/>
              <w:bottom w:val="single" w:sz="1" w:space="0" w:color="B0C8E0"/>
              <w:right w:val="single" w:sz="1" w:space="0" w:color="B0C8E0"/>
            </w:tcBorders>
            <w:shd w:val="clear" w:color="auto" w:fill="F2F7FC"/>
            <w:tcMar>
              <w:top w:w="80" w:type="dxa"/>
              <w:left w:w="120" w:type="dxa"/>
              <w:bottom w:w="80" w:type="dxa"/>
              <w:right w:w="120" w:type="dxa"/>
            </w:tcMar>
          </w:tcPr>
          <w:p w:rsidR="00BD4BA2" w:rsidRDefault="0067552D">
            <w:r>
              <w:rPr>
                <w:color w:val="1A1A2E"/>
                <w:sz w:val="21"/>
                <w:szCs w:val="21"/>
              </w:rPr>
              <w:t>Cascading fraud</w:t>
            </w:r>
          </w:p>
        </w:tc>
        <w:tc>
          <w:tcPr>
            <w:tcW w:w="4680" w:type="dxa"/>
            <w:tcBorders>
              <w:top w:val="single" w:sz="1" w:space="0" w:color="B0C8E0"/>
              <w:left w:val="single" w:sz="1" w:space="0" w:color="B0C8E0"/>
              <w:bottom w:val="single" w:sz="1" w:space="0" w:color="B0C8E0"/>
              <w:right w:val="single" w:sz="1" w:space="0" w:color="B0C8E0"/>
            </w:tcBorders>
            <w:shd w:val="clear" w:color="auto" w:fill="F2F7FC"/>
            <w:tcMar>
              <w:top w:w="80" w:type="dxa"/>
              <w:left w:w="120" w:type="dxa"/>
              <w:bottom w:w="80" w:type="dxa"/>
              <w:right w:w="120" w:type="dxa"/>
            </w:tcMar>
          </w:tcPr>
          <w:p w:rsidR="00BD4BA2" w:rsidRDefault="0067552D">
            <w:r>
              <w:rPr>
                <w:color w:val="1A1A2E"/>
                <w:sz w:val="21"/>
                <w:szCs w:val="21"/>
              </w:rPr>
              <w:t>Stolen details may be sold on the dark web, leading to further attacks</w:t>
            </w:r>
          </w:p>
        </w:tc>
      </w:tr>
    </w:tbl>
    <w:p w:rsidR="00BD4BA2" w:rsidRDefault="00BD4BA2">
      <w:pPr>
        <w:spacing w:before="60"/>
      </w:pPr>
    </w:p>
    <w:p w:rsidR="00BD4BA2" w:rsidRDefault="0067552D">
      <w:pPr>
        <w:pStyle w:val="Heading3"/>
      </w:pPr>
      <w:r>
        <w:t>How to Report UPI Fraud</w:t>
      </w:r>
    </w:p>
    <w:p w:rsidR="00BD4BA2" w:rsidRDefault="0067552D">
      <w:pPr>
        <w:pStyle w:val="ListParagraph"/>
        <w:numPr>
          <w:ilvl w:val="0"/>
          <w:numId w:val="2"/>
        </w:numPr>
        <w:spacing w:before="40" w:after="40"/>
      </w:pPr>
      <w:r>
        <w:rPr>
          <w:color w:val="1A1A2E"/>
        </w:rPr>
        <w:t>Immediately call the National Cybercrime Helpline: 1930 (24/7, free of cost)</w:t>
      </w:r>
    </w:p>
    <w:p w:rsidR="00BD4BA2" w:rsidRDefault="0067552D">
      <w:pPr>
        <w:pStyle w:val="ListParagraph"/>
        <w:numPr>
          <w:ilvl w:val="0"/>
          <w:numId w:val="2"/>
        </w:numPr>
        <w:spacing w:before="40" w:after="40"/>
      </w:pPr>
      <w:r>
        <w:rPr>
          <w:color w:val="1A1A2E"/>
        </w:rPr>
        <w:t>File a report on the official Cybercrime Portal: www.cybercrime.gov.in</w:t>
      </w:r>
    </w:p>
    <w:p w:rsidR="00BD4BA2" w:rsidRDefault="0067552D">
      <w:pPr>
        <w:pStyle w:val="ListParagraph"/>
        <w:numPr>
          <w:ilvl w:val="0"/>
          <w:numId w:val="2"/>
        </w:numPr>
        <w:spacing w:before="40" w:after="40"/>
      </w:pPr>
      <w:r>
        <w:rPr>
          <w:color w:val="1A1A2E"/>
        </w:rPr>
        <w:t>Report to your bank immediately to attempt a transaction freeze</w:t>
      </w:r>
    </w:p>
    <w:p w:rsidR="00BD4BA2" w:rsidRDefault="0067552D">
      <w:pPr>
        <w:pStyle w:val="ListParagraph"/>
        <w:numPr>
          <w:ilvl w:val="0"/>
          <w:numId w:val="2"/>
        </w:numPr>
        <w:spacing w:before="40" w:after="40"/>
      </w:pPr>
      <w:r>
        <w:rPr>
          <w:color w:val="1A1A2E"/>
        </w:rPr>
        <w:t>Contact your UPI app's official in-app suppo</w:t>
      </w:r>
      <w:r>
        <w:rPr>
          <w:color w:val="1A1A2E"/>
        </w:rPr>
        <w:t>rt channel</w:t>
      </w:r>
    </w:p>
    <w:p w:rsidR="00BD4BA2" w:rsidRDefault="0067552D">
      <w:pPr>
        <w:pStyle w:val="ListParagraph"/>
        <w:numPr>
          <w:ilvl w:val="0"/>
          <w:numId w:val="2"/>
        </w:numPr>
        <w:spacing w:before="40" w:after="40"/>
      </w:pPr>
      <w:r>
        <w:rPr>
          <w:color w:val="1A1A2E"/>
        </w:rPr>
        <w:t>File an FIR at the nearest police station if the amount is significant</w:t>
      </w:r>
    </w:p>
    <w:p w:rsidR="00BD4BA2" w:rsidRDefault="00BD4BA2">
      <w:pPr>
        <w:spacing w:before="80"/>
      </w:pPr>
    </w:p>
    <w:p w:rsidR="00BD4BA2" w:rsidRDefault="0067552D">
      <w:pPr>
        <w:pStyle w:val="Heading2"/>
      </w:pPr>
      <w:r>
        <w:t>5.3 Stay Safe Online – Cybersecurity Checklist for College Students in India</w:t>
      </w:r>
    </w:p>
    <w:p w:rsidR="00BD4BA2" w:rsidRDefault="0067552D">
      <w:pPr>
        <w:spacing w:before="60" w:after="100"/>
      </w:pPr>
      <w:r>
        <w:rPr>
          <w:color w:val="1A1A2E"/>
        </w:rPr>
        <w:t xml:space="preserve">The following comprehensive checklist was developed specifically for college students in India, </w:t>
      </w:r>
      <w:r>
        <w:rPr>
          <w:color w:val="1A1A2E"/>
        </w:rPr>
        <w:t>incorporating both global best practices and India-specific guidance regarding national reporting channels and commonly targeted platforms.</w:t>
      </w:r>
    </w:p>
    <w:p w:rsidR="00BD4BA2" w:rsidRDefault="00BD4BA2">
      <w:pPr>
        <w:spacing w:before="60"/>
      </w:pPr>
    </w:p>
    <w:p w:rsidR="00BD4BA2" w:rsidRDefault="0067552D">
      <w:pPr>
        <w:pStyle w:val="Heading3"/>
      </w:pPr>
      <w:r>
        <w:t>Account and Password Security</w:t>
      </w:r>
    </w:p>
    <w:p w:rsidR="00BD4BA2" w:rsidRDefault="0067552D">
      <w:pPr>
        <w:pStyle w:val="ListParagraph"/>
        <w:numPr>
          <w:ilvl w:val="0"/>
          <w:numId w:val="2"/>
        </w:numPr>
        <w:spacing w:before="40" w:after="40"/>
      </w:pPr>
      <w:r>
        <w:rPr>
          <w:color w:val="1A1A2E"/>
        </w:rPr>
        <w:t>Use passwords of at least 12 characters combining uppercase, lowercase, numbers, and symbols</w:t>
      </w:r>
    </w:p>
    <w:p w:rsidR="00BD4BA2" w:rsidRDefault="0067552D">
      <w:pPr>
        <w:pStyle w:val="ListParagraph"/>
        <w:numPr>
          <w:ilvl w:val="0"/>
          <w:numId w:val="2"/>
        </w:numPr>
        <w:spacing w:before="40" w:after="40"/>
      </w:pPr>
      <w:r>
        <w:rPr>
          <w:color w:val="1A1A2E"/>
        </w:rPr>
        <w:t>Never use the same password across multiple websites or apps</w:t>
      </w:r>
    </w:p>
    <w:p w:rsidR="00BD4BA2" w:rsidRDefault="0067552D">
      <w:pPr>
        <w:pStyle w:val="ListParagraph"/>
        <w:numPr>
          <w:ilvl w:val="0"/>
          <w:numId w:val="2"/>
        </w:numPr>
        <w:spacing w:before="40" w:after="40"/>
      </w:pPr>
      <w:r>
        <w:rPr>
          <w:color w:val="1A1A2E"/>
        </w:rPr>
        <w:t>Use a reputable password manager such as Bitwarden (free) or 1Password</w:t>
      </w:r>
    </w:p>
    <w:p w:rsidR="00BD4BA2" w:rsidRDefault="0067552D">
      <w:pPr>
        <w:pStyle w:val="ListParagraph"/>
        <w:numPr>
          <w:ilvl w:val="0"/>
          <w:numId w:val="2"/>
        </w:numPr>
        <w:spacing w:before="40" w:after="40"/>
      </w:pPr>
      <w:r>
        <w:rPr>
          <w:color w:val="1A1A2E"/>
        </w:rPr>
        <w:t>Enable Two-Factor Authenticatio</w:t>
      </w:r>
      <w:r>
        <w:rPr>
          <w:color w:val="1A1A2E"/>
        </w:rPr>
        <w:t>n (2FA) on all accounts — prioritise email, banking, and social media</w:t>
      </w:r>
    </w:p>
    <w:p w:rsidR="00BD4BA2" w:rsidRDefault="0067552D">
      <w:pPr>
        <w:pStyle w:val="ListParagraph"/>
        <w:numPr>
          <w:ilvl w:val="0"/>
          <w:numId w:val="2"/>
        </w:numPr>
        <w:spacing w:before="40" w:after="40"/>
      </w:pPr>
      <w:r>
        <w:rPr>
          <w:color w:val="1A1A2E"/>
        </w:rPr>
        <w:t>Never share passwords or OTPs with anyone, including those claiming to be bank staff</w:t>
      </w:r>
    </w:p>
    <w:p w:rsidR="00BD4BA2" w:rsidRDefault="0067552D">
      <w:pPr>
        <w:pStyle w:val="ListParagraph"/>
        <w:numPr>
          <w:ilvl w:val="0"/>
          <w:numId w:val="2"/>
        </w:numPr>
        <w:spacing w:before="40" w:after="40"/>
      </w:pPr>
      <w:r>
        <w:rPr>
          <w:color w:val="1A1A2E"/>
        </w:rPr>
        <w:t>Review and update passwords every 3-6 months for critical accounts</w:t>
      </w:r>
    </w:p>
    <w:p w:rsidR="00BD4BA2" w:rsidRDefault="0067552D">
      <w:pPr>
        <w:pStyle w:val="ListParagraph"/>
        <w:numPr>
          <w:ilvl w:val="0"/>
          <w:numId w:val="2"/>
        </w:numPr>
        <w:spacing w:before="40" w:after="40"/>
      </w:pPr>
      <w:r>
        <w:rPr>
          <w:color w:val="1A1A2E"/>
        </w:rPr>
        <w:t xml:space="preserve">Check if your email has been in a </w:t>
      </w:r>
      <w:r>
        <w:rPr>
          <w:color w:val="1A1A2E"/>
        </w:rPr>
        <w:t>data breach at: haveibeenpwned.com</w:t>
      </w:r>
    </w:p>
    <w:p w:rsidR="00BD4BA2" w:rsidRDefault="00BD4BA2">
      <w:pPr>
        <w:spacing w:before="60"/>
      </w:pPr>
    </w:p>
    <w:p w:rsidR="00BD4BA2" w:rsidRDefault="0067552D">
      <w:pPr>
        <w:pStyle w:val="Heading3"/>
      </w:pPr>
      <w:r>
        <w:t>Device and Software Security</w:t>
      </w:r>
    </w:p>
    <w:p w:rsidR="00BD4BA2" w:rsidRDefault="0067552D">
      <w:pPr>
        <w:pStyle w:val="ListParagraph"/>
        <w:numPr>
          <w:ilvl w:val="0"/>
          <w:numId w:val="2"/>
        </w:numPr>
        <w:spacing w:before="40" w:after="40"/>
      </w:pPr>
      <w:r>
        <w:rPr>
          <w:color w:val="1A1A2E"/>
        </w:rPr>
        <w:t>Keep your operating system, apps, and antivirus software fully updated</w:t>
      </w:r>
    </w:p>
    <w:p w:rsidR="00BD4BA2" w:rsidRDefault="0067552D">
      <w:pPr>
        <w:pStyle w:val="ListParagraph"/>
        <w:numPr>
          <w:ilvl w:val="0"/>
          <w:numId w:val="2"/>
        </w:numPr>
        <w:spacing w:before="40" w:after="40"/>
      </w:pPr>
      <w:r>
        <w:rPr>
          <w:color w:val="1A1A2E"/>
        </w:rPr>
        <w:t>Install applications only from official sources: Google Play Store, Apple App Store</w:t>
      </w:r>
    </w:p>
    <w:p w:rsidR="00BD4BA2" w:rsidRDefault="0067552D">
      <w:pPr>
        <w:pStyle w:val="ListParagraph"/>
        <w:numPr>
          <w:ilvl w:val="0"/>
          <w:numId w:val="2"/>
        </w:numPr>
        <w:spacing w:before="40" w:after="40"/>
      </w:pPr>
      <w:r>
        <w:rPr>
          <w:color w:val="1A1A2E"/>
        </w:rPr>
        <w:t>Do not install APK files from unknow</w:t>
      </w:r>
      <w:r>
        <w:rPr>
          <w:color w:val="1A1A2E"/>
        </w:rPr>
        <w:t>n websites or WhatsApp messages</w:t>
      </w:r>
    </w:p>
    <w:p w:rsidR="00BD4BA2" w:rsidRDefault="0067552D">
      <w:pPr>
        <w:pStyle w:val="ListParagraph"/>
        <w:numPr>
          <w:ilvl w:val="0"/>
          <w:numId w:val="2"/>
        </w:numPr>
        <w:spacing w:before="40" w:after="40"/>
      </w:pPr>
      <w:r>
        <w:rPr>
          <w:color w:val="1A1A2E"/>
        </w:rPr>
        <w:t>Enable automatic screen lock with a PIN, pattern, or biometric authentication</w:t>
      </w:r>
    </w:p>
    <w:p w:rsidR="00BD4BA2" w:rsidRDefault="0067552D">
      <w:pPr>
        <w:pStyle w:val="ListParagraph"/>
        <w:numPr>
          <w:ilvl w:val="0"/>
          <w:numId w:val="2"/>
        </w:numPr>
        <w:spacing w:before="40" w:after="40"/>
      </w:pPr>
      <w:r>
        <w:rPr>
          <w:color w:val="1A1A2E"/>
        </w:rPr>
        <w:t>Encrypt your device storage — enabled by default on modern Android and iOS</w:t>
      </w:r>
    </w:p>
    <w:p w:rsidR="00BD4BA2" w:rsidRDefault="0067552D">
      <w:pPr>
        <w:pStyle w:val="ListParagraph"/>
        <w:numPr>
          <w:ilvl w:val="0"/>
          <w:numId w:val="2"/>
        </w:numPr>
        <w:spacing w:before="40" w:after="40"/>
      </w:pPr>
      <w:r>
        <w:rPr>
          <w:color w:val="1A1A2E"/>
        </w:rPr>
        <w:t>Review app permissions regularly and revoke access that is not necessar</w:t>
      </w:r>
      <w:r>
        <w:rPr>
          <w:color w:val="1A1A2E"/>
        </w:rPr>
        <w:t>y for the app's function</w:t>
      </w:r>
    </w:p>
    <w:p w:rsidR="00BD4BA2" w:rsidRDefault="0067552D">
      <w:pPr>
        <w:pStyle w:val="ListParagraph"/>
        <w:numPr>
          <w:ilvl w:val="0"/>
          <w:numId w:val="2"/>
        </w:numPr>
        <w:spacing w:before="40" w:after="40"/>
      </w:pPr>
      <w:r>
        <w:rPr>
          <w:color w:val="1A1A2E"/>
        </w:rPr>
        <w:t>Never grant screen sharing or remote access (AnyDesk, TeamViewer) to unknown callers</w:t>
      </w:r>
    </w:p>
    <w:p w:rsidR="00BD4BA2" w:rsidRDefault="00BD4BA2">
      <w:pPr>
        <w:spacing w:before="60"/>
      </w:pPr>
    </w:p>
    <w:p w:rsidR="00BD4BA2" w:rsidRDefault="0067552D">
      <w:pPr>
        <w:pStyle w:val="Heading3"/>
      </w:pPr>
      <w:r>
        <w:t>UPI and Online Payment Safety</w:t>
      </w:r>
    </w:p>
    <w:p w:rsidR="00BD4BA2" w:rsidRDefault="0067552D">
      <w:pPr>
        <w:pStyle w:val="ListParagraph"/>
        <w:numPr>
          <w:ilvl w:val="0"/>
          <w:numId w:val="2"/>
        </w:numPr>
        <w:spacing w:before="40" w:after="40"/>
      </w:pPr>
      <w:r>
        <w:rPr>
          <w:color w:val="1A1A2E"/>
        </w:rPr>
        <w:t>Remember: You NEVER need to enter your UPI PIN to receive money — only to send it</w:t>
      </w:r>
    </w:p>
    <w:p w:rsidR="00BD4BA2" w:rsidRDefault="0067552D">
      <w:pPr>
        <w:pStyle w:val="ListParagraph"/>
        <w:numPr>
          <w:ilvl w:val="0"/>
          <w:numId w:val="2"/>
        </w:numPr>
        <w:spacing w:before="40" w:after="40"/>
      </w:pPr>
      <w:r>
        <w:rPr>
          <w:color w:val="1A1A2E"/>
        </w:rPr>
        <w:t>Never scan QR codes sent by strangers to 'receive' payment</w:t>
      </w:r>
    </w:p>
    <w:p w:rsidR="00BD4BA2" w:rsidRDefault="0067552D">
      <w:pPr>
        <w:pStyle w:val="ListParagraph"/>
        <w:numPr>
          <w:ilvl w:val="0"/>
          <w:numId w:val="2"/>
        </w:numPr>
        <w:spacing w:before="40" w:after="40"/>
      </w:pPr>
      <w:r>
        <w:rPr>
          <w:color w:val="1A1A2E"/>
        </w:rPr>
        <w:t>Verify the UPI ID or phone number before confirming any payment</w:t>
      </w:r>
    </w:p>
    <w:p w:rsidR="00BD4BA2" w:rsidRDefault="0067552D">
      <w:pPr>
        <w:pStyle w:val="ListParagraph"/>
        <w:numPr>
          <w:ilvl w:val="0"/>
          <w:numId w:val="2"/>
        </w:numPr>
        <w:spacing w:before="40" w:after="40"/>
      </w:pPr>
      <w:r>
        <w:rPr>
          <w:color w:val="1A1A2E"/>
        </w:rPr>
        <w:t>Do not call helpline numbers found via Google — always use numbers on official bank websites or the back of your card</w:t>
      </w:r>
    </w:p>
    <w:p w:rsidR="00BD4BA2" w:rsidRDefault="0067552D">
      <w:pPr>
        <w:pStyle w:val="ListParagraph"/>
        <w:numPr>
          <w:ilvl w:val="0"/>
          <w:numId w:val="2"/>
        </w:numPr>
        <w:spacing w:before="40" w:after="40"/>
      </w:pPr>
      <w:r>
        <w:rPr>
          <w:color w:val="1A1A2E"/>
        </w:rPr>
        <w:t>Enable transact</w:t>
      </w:r>
      <w:r>
        <w:rPr>
          <w:color w:val="1A1A2E"/>
        </w:rPr>
        <w:t>ion limits and two-step verification in your UPI app settings</w:t>
      </w:r>
    </w:p>
    <w:p w:rsidR="00BD4BA2" w:rsidRDefault="0067552D">
      <w:pPr>
        <w:pStyle w:val="ListParagraph"/>
        <w:numPr>
          <w:ilvl w:val="0"/>
          <w:numId w:val="2"/>
        </w:numPr>
        <w:spacing w:before="40" w:after="40"/>
      </w:pPr>
      <w:r>
        <w:rPr>
          <w:color w:val="1A1A2E"/>
        </w:rPr>
        <w:t>Check your bank statements weekly and report any unfamiliar transactions immediately</w:t>
      </w:r>
    </w:p>
    <w:p w:rsidR="00BD4BA2" w:rsidRDefault="00CE7505">
      <w:pPr>
        <w:spacing w:before="60"/>
      </w:pPr>
      <w:r>
        <w:br/>
      </w:r>
      <w:r>
        <w:br/>
      </w:r>
      <w:r>
        <w:br/>
      </w:r>
    </w:p>
    <w:p w:rsidR="00BD4BA2" w:rsidRDefault="0067552D">
      <w:pPr>
        <w:pStyle w:val="Heading3"/>
      </w:pPr>
      <w:r>
        <w:lastRenderedPageBreak/>
        <w:t>Social Media and Communication Safety</w:t>
      </w:r>
    </w:p>
    <w:p w:rsidR="00BD4BA2" w:rsidRDefault="0067552D">
      <w:pPr>
        <w:pStyle w:val="ListParagraph"/>
        <w:numPr>
          <w:ilvl w:val="0"/>
          <w:numId w:val="2"/>
        </w:numPr>
        <w:spacing w:before="40" w:after="40"/>
      </w:pPr>
      <w:r>
        <w:rPr>
          <w:color w:val="1A1A2E"/>
        </w:rPr>
        <w:t>Review privacy settings on Instagram, Snapchat, and Facebook — set personal posts to 'Friends Only' or 'Private'</w:t>
      </w:r>
    </w:p>
    <w:p w:rsidR="00BD4BA2" w:rsidRDefault="0067552D">
      <w:pPr>
        <w:pStyle w:val="ListParagraph"/>
        <w:numPr>
          <w:ilvl w:val="0"/>
          <w:numId w:val="2"/>
        </w:numPr>
        <w:spacing w:before="40" w:after="40"/>
      </w:pPr>
      <w:r>
        <w:rPr>
          <w:color w:val="1A1A2E"/>
        </w:rPr>
        <w:t>Do not accept friend or follow requests from unknown accounts, especially those with no posts or followers</w:t>
      </w:r>
    </w:p>
    <w:p w:rsidR="00BD4BA2" w:rsidRDefault="0067552D">
      <w:pPr>
        <w:pStyle w:val="ListParagraph"/>
        <w:numPr>
          <w:ilvl w:val="0"/>
          <w:numId w:val="2"/>
        </w:numPr>
        <w:spacing w:before="40" w:after="40"/>
      </w:pPr>
      <w:r>
        <w:rPr>
          <w:color w:val="1A1A2E"/>
        </w:rPr>
        <w:t>Be cautious of messages offering pri</w:t>
      </w:r>
      <w:r>
        <w:rPr>
          <w:color w:val="1A1A2E"/>
        </w:rPr>
        <w:t>zes, scholarships, or jobs that seem too good to be true</w:t>
      </w:r>
    </w:p>
    <w:p w:rsidR="00BD4BA2" w:rsidRDefault="0067552D">
      <w:pPr>
        <w:pStyle w:val="ListParagraph"/>
        <w:numPr>
          <w:ilvl w:val="0"/>
          <w:numId w:val="2"/>
        </w:numPr>
        <w:spacing w:before="40" w:after="40"/>
      </w:pPr>
      <w:r>
        <w:rPr>
          <w:color w:val="1A1A2E"/>
        </w:rPr>
        <w:t>Never share your Aadhaar, PAN card, or financial documents via WhatsApp or email</w:t>
      </w:r>
    </w:p>
    <w:p w:rsidR="00BD4BA2" w:rsidRDefault="0067552D">
      <w:pPr>
        <w:pStyle w:val="ListParagraph"/>
        <w:numPr>
          <w:ilvl w:val="0"/>
          <w:numId w:val="2"/>
        </w:numPr>
        <w:spacing w:before="40" w:after="40"/>
      </w:pPr>
      <w:r>
        <w:rPr>
          <w:color w:val="1A1A2E"/>
        </w:rPr>
        <w:t>Be aware that screenshots and recordings of private chats can be used maliciously</w:t>
      </w:r>
    </w:p>
    <w:p w:rsidR="00BD4BA2" w:rsidRDefault="0067552D">
      <w:pPr>
        <w:pStyle w:val="ListParagraph"/>
        <w:numPr>
          <w:ilvl w:val="0"/>
          <w:numId w:val="2"/>
        </w:numPr>
        <w:spacing w:before="40" w:after="40"/>
      </w:pPr>
      <w:r>
        <w:rPr>
          <w:color w:val="1A1A2E"/>
        </w:rPr>
        <w:t>Cyberbullying can be reported direct</w:t>
      </w:r>
      <w:r>
        <w:rPr>
          <w:color w:val="1A1A2E"/>
        </w:rPr>
        <w:t>ly within platforms (Instagram, Twitter/X, Snapchat) and to cybercrime.gov.in</w:t>
      </w:r>
    </w:p>
    <w:p w:rsidR="00BD4BA2" w:rsidRDefault="0067552D">
      <w:pPr>
        <w:pStyle w:val="Heading3"/>
      </w:pPr>
      <w:r>
        <w:t>Wi-Fi and Network Safety</w:t>
      </w:r>
    </w:p>
    <w:p w:rsidR="00BD4BA2" w:rsidRDefault="0067552D">
      <w:pPr>
        <w:pStyle w:val="ListParagraph"/>
        <w:numPr>
          <w:ilvl w:val="0"/>
          <w:numId w:val="2"/>
        </w:numPr>
        <w:spacing w:before="40" w:after="40"/>
      </w:pPr>
      <w:r>
        <w:rPr>
          <w:color w:val="1A1A2E"/>
        </w:rPr>
        <w:t>Avoid accessing banking apps or college portals on public Wi-Fi in cafes, malls, or transport</w:t>
      </w:r>
    </w:p>
    <w:p w:rsidR="00BD4BA2" w:rsidRDefault="0067552D">
      <w:pPr>
        <w:pStyle w:val="ListParagraph"/>
        <w:numPr>
          <w:ilvl w:val="0"/>
          <w:numId w:val="2"/>
        </w:numPr>
        <w:spacing w:before="40" w:after="40"/>
      </w:pPr>
      <w:r>
        <w:rPr>
          <w:color w:val="1A1A2E"/>
        </w:rPr>
        <w:t>If you must use public Wi-Fi, use a reputable VPN service</w:t>
      </w:r>
    </w:p>
    <w:p w:rsidR="00BD4BA2" w:rsidRDefault="0067552D">
      <w:pPr>
        <w:pStyle w:val="ListParagraph"/>
        <w:numPr>
          <w:ilvl w:val="0"/>
          <w:numId w:val="2"/>
        </w:numPr>
        <w:spacing w:before="40" w:after="40"/>
      </w:pPr>
      <w:r>
        <w:rPr>
          <w:color w:val="1A1A2E"/>
        </w:rPr>
        <w:t>Secure your home Wi-Fi with WPA3 encryption and a strong password</w:t>
      </w:r>
    </w:p>
    <w:p w:rsidR="00BD4BA2" w:rsidRDefault="0067552D">
      <w:pPr>
        <w:pStyle w:val="ListParagraph"/>
        <w:numPr>
          <w:ilvl w:val="0"/>
          <w:numId w:val="2"/>
        </w:numPr>
        <w:spacing w:before="40" w:after="40"/>
      </w:pPr>
      <w:r>
        <w:rPr>
          <w:color w:val="1A1A2E"/>
        </w:rPr>
        <w:t>Disable Wi-Fi and Bluetooth when not in use to prevent automatic connections to malicious networks</w:t>
      </w:r>
    </w:p>
    <w:p w:rsidR="00BD4BA2" w:rsidRDefault="0067552D">
      <w:pPr>
        <w:pStyle w:val="Heading3"/>
      </w:pPr>
      <w:r>
        <w:t>Phishing and Scam Awareness</w:t>
      </w:r>
    </w:p>
    <w:p w:rsidR="00BD4BA2" w:rsidRDefault="0067552D">
      <w:pPr>
        <w:pStyle w:val="ListParagraph"/>
        <w:numPr>
          <w:ilvl w:val="0"/>
          <w:numId w:val="2"/>
        </w:numPr>
        <w:spacing w:before="40" w:after="40"/>
      </w:pPr>
      <w:r>
        <w:rPr>
          <w:color w:val="1A1A2E"/>
        </w:rPr>
        <w:t>Treat any unsolicited message — email, SMS, or WhatsApp — aski</w:t>
      </w:r>
      <w:r>
        <w:rPr>
          <w:color w:val="1A1A2E"/>
        </w:rPr>
        <w:t>ng you to click a link with high suspicion</w:t>
      </w:r>
    </w:p>
    <w:p w:rsidR="00BD4BA2" w:rsidRDefault="0067552D">
      <w:pPr>
        <w:pStyle w:val="ListParagraph"/>
        <w:numPr>
          <w:ilvl w:val="0"/>
          <w:numId w:val="2"/>
        </w:numPr>
        <w:spacing w:before="40" w:after="40"/>
      </w:pPr>
      <w:r>
        <w:rPr>
          <w:color w:val="1A1A2E"/>
        </w:rPr>
        <w:t>Verify URLs carefully: a phishing site may use 'google.co' or 'amaz0n.com' instead of legitimate addresses</w:t>
      </w:r>
    </w:p>
    <w:p w:rsidR="00BD4BA2" w:rsidRDefault="0067552D">
      <w:pPr>
        <w:pStyle w:val="ListParagraph"/>
        <w:numPr>
          <w:ilvl w:val="0"/>
          <w:numId w:val="2"/>
        </w:numPr>
        <w:spacing w:before="40" w:after="40"/>
      </w:pPr>
      <w:r>
        <w:rPr>
          <w:color w:val="1A1A2E"/>
        </w:rPr>
        <w:t>Legitimate organisations will never ask for passwords, PINs, or OTPs via message or call</w:t>
      </w:r>
    </w:p>
    <w:p w:rsidR="00BD4BA2" w:rsidRDefault="0067552D">
      <w:pPr>
        <w:pStyle w:val="ListParagraph"/>
        <w:numPr>
          <w:ilvl w:val="0"/>
          <w:numId w:val="2"/>
        </w:numPr>
        <w:spacing w:before="40" w:after="40"/>
      </w:pPr>
      <w:r>
        <w:rPr>
          <w:color w:val="1A1A2E"/>
        </w:rPr>
        <w:t>Use email filteri</w:t>
      </w:r>
      <w:r>
        <w:rPr>
          <w:color w:val="1A1A2E"/>
        </w:rPr>
        <w:t>ng tools — Gmail's built-in spam filter blocks most phishing attempts</w:t>
      </w:r>
    </w:p>
    <w:p w:rsidR="00BD4BA2" w:rsidRDefault="0067552D" w:rsidP="00CE7505">
      <w:pPr>
        <w:pStyle w:val="ListParagraph"/>
        <w:numPr>
          <w:ilvl w:val="0"/>
          <w:numId w:val="2"/>
        </w:numPr>
        <w:spacing w:before="40" w:after="40"/>
      </w:pPr>
      <w:r>
        <w:rPr>
          <w:color w:val="1A1A2E"/>
        </w:rPr>
        <w:t>When in doubt, call the organisation directly using their official number, not one provided in the suspicious message</w:t>
      </w:r>
    </w:p>
    <w:p w:rsidR="00BD4BA2" w:rsidRDefault="0067552D" w:rsidP="00CE7505">
      <w:pPr>
        <w:pStyle w:val="Heading3"/>
      </w:pPr>
      <w:r>
        <w:t>Official Reporting Channels in India</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960"/>
        <w:gridCol w:w="2505"/>
        <w:gridCol w:w="3895"/>
      </w:tblGrid>
      <w:tr w:rsidR="00BD4BA2">
        <w:tblPrEx>
          <w:tblCellMar>
            <w:top w:w="0" w:type="dxa"/>
            <w:bottom w:w="0" w:type="dxa"/>
          </w:tblCellMar>
        </w:tblPrEx>
        <w:tc>
          <w:tcPr>
            <w:tcW w:w="3000" w:type="dxa"/>
            <w:tcBorders>
              <w:top w:val="single" w:sz="1" w:space="0" w:color="B0C8E0"/>
              <w:left w:val="single" w:sz="1" w:space="0" w:color="B0C8E0"/>
              <w:bottom w:val="single" w:sz="1" w:space="0" w:color="B0C8E0"/>
              <w:right w:val="single" w:sz="1" w:space="0" w:color="B0C8E0"/>
            </w:tcBorders>
            <w:shd w:val="clear" w:color="auto" w:fill="1F4E79"/>
            <w:tcMar>
              <w:top w:w="80" w:type="dxa"/>
              <w:left w:w="120" w:type="dxa"/>
              <w:bottom w:w="80" w:type="dxa"/>
              <w:right w:w="120" w:type="dxa"/>
            </w:tcMar>
          </w:tcPr>
          <w:p w:rsidR="00BD4BA2" w:rsidRDefault="0067552D">
            <w:r>
              <w:rPr>
                <w:b/>
                <w:bCs/>
                <w:color w:val="FFFFFF"/>
                <w:sz w:val="21"/>
                <w:szCs w:val="21"/>
              </w:rPr>
              <w:t>Channel</w:t>
            </w:r>
          </w:p>
        </w:tc>
        <w:tc>
          <w:tcPr>
            <w:tcW w:w="2400" w:type="dxa"/>
            <w:tcBorders>
              <w:top w:val="single" w:sz="1" w:space="0" w:color="B0C8E0"/>
              <w:left w:val="single" w:sz="1" w:space="0" w:color="B0C8E0"/>
              <w:bottom w:val="single" w:sz="1" w:space="0" w:color="B0C8E0"/>
              <w:right w:val="single" w:sz="1" w:space="0" w:color="B0C8E0"/>
            </w:tcBorders>
            <w:shd w:val="clear" w:color="auto" w:fill="1F4E79"/>
            <w:tcMar>
              <w:top w:w="80" w:type="dxa"/>
              <w:left w:w="120" w:type="dxa"/>
              <w:bottom w:w="80" w:type="dxa"/>
              <w:right w:w="120" w:type="dxa"/>
            </w:tcMar>
          </w:tcPr>
          <w:p w:rsidR="00BD4BA2" w:rsidRDefault="0067552D">
            <w:r>
              <w:rPr>
                <w:b/>
                <w:bCs/>
                <w:color w:val="FFFFFF"/>
                <w:sz w:val="21"/>
                <w:szCs w:val="21"/>
              </w:rPr>
              <w:t>Contact / Link</w:t>
            </w:r>
          </w:p>
        </w:tc>
        <w:tc>
          <w:tcPr>
            <w:tcW w:w="3960" w:type="dxa"/>
            <w:tcBorders>
              <w:top w:val="single" w:sz="1" w:space="0" w:color="B0C8E0"/>
              <w:left w:val="single" w:sz="1" w:space="0" w:color="B0C8E0"/>
              <w:bottom w:val="single" w:sz="1" w:space="0" w:color="B0C8E0"/>
              <w:right w:val="single" w:sz="1" w:space="0" w:color="B0C8E0"/>
            </w:tcBorders>
            <w:shd w:val="clear" w:color="auto" w:fill="1F4E79"/>
            <w:tcMar>
              <w:top w:w="80" w:type="dxa"/>
              <w:left w:w="120" w:type="dxa"/>
              <w:bottom w:w="80" w:type="dxa"/>
              <w:right w:w="120" w:type="dxa"/>
            </w:tcMar>
          </w:tcPr>
          <w:p w:rsidR="00BD4BA2" w:rsidRDefault="0067552D">
            <w:r>
              <w:rPr>
                <w:b/>
                <w:bCs/>
                <w:color w:val="FFFFFF"/>
                <w:sz w:val="21"/>
                <w:szCs w:val="21"/>
              </w:rPr>
              <w:t>Use Fo</w:t>
            </w:r>
            <w:r>
              <w:rPr>
                <w:b/>
                <w:bCs/>
                <w:color w:val="FFFFFF"/>
                <w:sz w:val="21"/>
                <w:szCs w:val="21"/>
              </w:rPr>
              <w:t>r</w:t>
            </w:r>
          </w:p>
        </w:tc>
      </w:tr>
      <w:tr w:rsidR="00BD4BA2">
        <w:tblPrEx>
          <w:tblCellMar>
            <w:top w:w="0" w:type="dxa"/>
            <w:bottom w:w="0" w:type="dxa"/>
          </w:tblCellMar>
        </w:tblPrEx>
        <w:tc>
          <w:tcPr>
            <w:tcW w:w="3000" w:type="dxa"/>
            <w:tcBorders>
              <w:top w:val="single" w:sz="1" w:space="0" w:color="B0C8E0"/>
              <w:left w:val="single" w:sz="1" w:space="0" w:color="B0C8E0"/>
              <w:bottom w:val="single" w:sz="1" w:space="0" w:color="B0C8E0"/>
              <w:right w:val="single" w:sz="1" w:space="0" w:color="B0C8E0"/>
            </w:tcBorders>
            <w:shd w:val="clear" w:color="auto" w:fill="F2F7FC"/>
            <w:tcMar>
              <w:top w:w="80" w:type="dxa"/>
              <w:left w:w="120" w:type="dxa"/>
              <w:bottom w:w="80" w:type="dxa"/>
              <w:right w:w="120" w:type="dxa"/>
            </w:tcMar>
          </w:tcPr>
          <w:p w:rsidR="00BD4BA2" w:rsidRDefault="0067552D">
            <w:r>
              <w:rPr>
                <w:b/>
                <w:bCs/>
                <w:color w:val="1A1A2E"/>
                <w:sz w:val="21"/>
                <w:szCs w:val="21"/>
              </w:rPr>
              <w:t>National Cybercrime Helpline</w:t>
            </w:r>
          </w:p>
        </w:tc>
        <w:tc>
          <w:tcPr>
            <w:tcW w:w="2400" w:type="dxa"/>
            <w:tcBorders>
              <w:top w:val="single" w:sz="1" w:space="0" w:color="B0C8E0"/>
              <w:left w:val="single" w:sz="1" w:space="0" w:color="B0C8E0"/>
              <w:bottom w:val="single" w:sz="1" w:space="0" w:color="B0C8E0"/>
              <w:right w:val="single" w:sz="1" w:space="0" w:color="B0C8E0"/>
            </w:tcBorders>
            <w:shd w:val="clear" w:color="auto" w:fill="F2F7FC"/>
            <w:tcMar>
              <w:top w:w="80" w:type="dxa"/>
              <w:left w:w="120" w:type="dxa"/>
              <w:bottom w:w="80" w:type="dxa"/>
              <w:right w:w="120" w:type="dxa"/>
            </w:tcMar>
          </w:tcPr>
          <w:p w:rsidR="00BD4BA2" w:rsidRDefault="0067552D">
            <w:r>
              <w:rPr>
                <w:color w:val="2E75B6"/>
                <w:sz w:val="21"/>
                <w:szCs w:val="21"/>
              </w:rPr>
              <w:t>1930</w:t>
            </w:r>
          </w:p>
        </w:tc>
        <w:tc>
          <w:tcPr>
            <w:tcW w:w="3960" w:type="dxa"/>
            <w:tcBorders>
              <w:top w:val="single" w:sz="1" w:space="0" w:color="B0C8E0"/>
              <w:left w:val="single" w:sz="1" w:space="0" w:color="B0C8E0"/>
              <w:bottom w:val="single" w:sz="1" w:space="0" w:color="B0C8E0"/>
              <w:right w:val="single" w:sz="1" w:space="0" w:color="B0C8E0"/>
            </w:tcBorders>
            <w:shd w:val="clear" w:color="auto" w:fill="F2F7FC"/>
            <w:tcMar>
              <w:top w:w="80" w:type="dxa"/>
              <w:left w:w="120" w:type="dxa"/>
              <w:bottom w:w="80" w:type="dxa"/>
              <w:right w:w="120" w:type="dxa"/>
            </w:tcMar>
          </w:tcPr>
          <w:p w:rsidR="00BD4BA2" w:rsidRDefault="0067552D">
            <w:r>
              <w:rPr>
                <w:color w:val="1A1A2E"/>
                <w:sz w:val="21"/>
                <w:szCs w:val="21"/>
              </w:rPr>
              <w:t>All cybercrimes including UPI fraud, online harassment, hacking</w:t>
            </w:r>
          </w:p>
        </w:tc>
      </w:tr>
      <w:tr w:rsidR="00BD4BA2">
        <w:tblPrEx>
          <w:tblCellMar>
            <w:top w:w="0" w:type="dxa"/>
            <w:bottom w:w="0" w:type="dxa"/>
          </w:tblCellMar>
        </w:tblPrEx>
        <w:tc>
          <w:tcPr>
            <w:tcW w:w="300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rsidR="00BD4BA2" w:rsidRDefault="0067552D">
            <w:r>
              <w:rPr>
                <w:b/>
                <w:bCs/>
                <w:color w:val="1A1A2E"/>
                <w:sz w:val="21"/>
                <w:szCs w:val="21"/>
              </w:rPr>
              <w:t>Cybercrime Portal</w:t>
            </w:r>
          </w:p>
        </w:tc>
        <w:tc>
          <w:tcPr>
            <w:tcW w:w="240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rsidR="00BD4BA2" w:rsidRDefault="0067552D">
            <w:r>
              <w:rPr>
                <w:color w:val="2E75B6"/>
                <w:sz w:val="21"/>
                <w:szCs w:val="21"/>
              </w:rPr>
              <w:t>cybercrime.gov.in</w:t>
            </w:r>
          </w:p>
        </w:tc>
        <w:tc>
          <w:tcPr>
            <w:tcW w:w="396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rsidR="00BD4BA2" w:rsidRDefault="0067552D">
            <w:r>
              <w:rPr>
                <w:color w:val="1A1A2E"/>
                <w:sz w:val="21"/>
                <w:szCs w:val="21"/>
              </w:rPr>
              <w:t>Online reporting of all cybercrime categories; submit evidence digitally</w:t>
            </w:r>
          </w:p>
        </w:tc>
      </w:tr>
      <w:tr w:rsidR="00BD4BA2">
        <w:tblPrEx>
          <w:tblCellMar>
            <w:top w:w="0" w:type="dxa"/>
            <w:bottom w:w="0" w:type="dxa"/>
          </w:tblCellMar>
        </w:tblPrEx>
        <w:tc>
          <w:tcPr>
            <w:tcW w:w="3000" w:type="dxa"/>
            <w:tcBorders>
              <w:top w:val="single" w:sz="1" w:space="0" w:color="B0C8E0"/>
              <w:left w:val="single" w:sz="1" w:space="0" w:color="B0C8E0"/>
              <w:bottom w:val="single" w:sz="1" w:space="0" w:color="B0C8E0"/>
              <w:right w:val="single" w:sz="1" w:space="0" w:color="B0C8E0"/>
            </w:tcBorders>
            <w:shd w:val="clear" w:color="auto" w:fill="F2F7FC"/>
            <w:tcMar>
              <w:top w:w="80" w:type="dxa"/>
              <w:left w:w="120" w:type="dxa"/>
              <w:bottom w:w="80" w:type="dxa"/>
              <w:right w:w="120" w:type="dxa"/>
            </w:tcMar>
          </w:tcPr>
          <w:p w:rsidR="00BD4BA2" w:rsidRDefault="0067552D">
            <w:r>
              <w:rPr>
                <w:b/>
                <w:bCs/>
                <w:color w:val="1A1A2E"/>
                <w:sz w:val="21"/>
                <w:szCs w:val="21"/>
              </w:rPr>
              <w:t>Local Police FIR</w:t>
            </w:r>
          </w:p>
        </w:tc>
        <w:tc>
          <w:tcPr>
            <w:tcW w:w="2400" w:type="dxa"/>
            <w:tcBorders>
              <w:top w:val="single" w:sz="1" w:space="0" w:color="B0C8E0"/>
              <w:left w:val="single" w:sz="1" w:space="0" w:color="B0C8E0"/>
              <w:bottom w:val="single" w:sz="1" w:space="0" w:color="B0C8E0"/>
              <w:right w:val="single" w:sz="1" w:space="0" w:color="B0C8E0"/>
            </w:tcBorders>
            <w:shd w:val="clear" w:color="auto" w:fill="F2F7FC"/>
            <w:tcMar>
              <w:top w:w="80" w:type="dxa"/>
              <w:left w:w="120" w:type="dxa"/>
              <w:bottom w:w="80" w:type="dxa"/>
              <w:right w:w="120" w:type="dxa"/>
            </w:tcMar>
          </w:tcPr>
          <w:p w:rsidR="00BD4BA2" w:rsidRDefault="0067552D">
            <w:r>
              <w:rPr>
                <w:color w:val="2E75B6"/>
                <w:sz w:val="21"/>
                <w:szCs w:val="21"/>
              </w:rPr>
              <w:t>Nearest police station</w:t>
            </w:r>
          </w:p>
        </w:tc>
        <w:tc>
          <w:tcPr>
            <w:tcW w:w="3960" w:type="dxa"/>
            <w:tcBorders>
              <w:top w:val="single" w:sz="1" w:space="0" w:color="B0C8E0"/>
              <w:left w:val="single" w:sz="1" w:space="0" w:color="B0C8E0"/>
              <w:bottom w:val="single" w:sz="1" w:space="0" w:color="B0C8E0"/>
              <w:right w:val="single" w:sz="1" w:space="0" w:color="B0C8E0"/>
            </w:tcBorders>
            <w:shd w:val="clear" w:color="auto" w:fill="F2F7FC"/>
            <w:tcMar>
              <w:top w:w="80" w:type="dxa"/>
              <w:left w:w="120" w:type="dxa"/>
              <w:bottom w:w="80" w:type="dxa"/>
              <w:right w:w="120" w:type="dxa"/>
            </w:tcMar>
          </w:tcPr>
          <w:p w:rsidR="00BD4BA2" w:rsidRDefault="0067552D">
            <w:r>
              <w:rPr>
                <w:color w:val="1A1A2E"/>
                <w:sz w:val="21"/>
                <w:szCs w:val="21"/>
              </w:rPr>
              <w:t>Major fraud or crime requiring official FIR for insurance or legal proceedings</w:t>
            </w:r>
          </w:p>
        </w:tc>
      </w:tr>
      <w:tr w:rsidR="00BD4BA2">
        <w:tblPrEx>
          <w:tblCellMar>
            <w:top w:w="0" w:type="dxa"/>
            <w:bottom w:w="0" w:type="dxa"/>
          </w:tblCellMar>
        </w:tblPrEx>
        <w:tc>
          <w:tcPr>
            <w:tcW w:w="300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rsidR="00BD4BA2" w:rsidRDefault="0067552D">
            <w:r>
              <w:rPr>
                <w:b/>
                <w:bCs/>
                <w:color w:val="1A1A2E"/>
                <w:sz w:val="21"/>
                <w:szCs w:val="21"/>
              </w:rPr>
              <w:t>RBI Ombudsman</w:t>
            </w:r>
          </w:p>
        </w:tc>
        <w:tc>
          <w:tcPr>
            <w:tcW w:w="240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rsidR="00BD4BA2" w:rsidRDefault="0067552D">
            <w:r>
              <w:rPr>
                <w:color w:val="2E75B6"/>
                <w:sz w:val="21"/>
                <w:szCs w:val="21"/>
              </w:rPr>
              <w:t>cms.rbi.org.in</w:t>
            </w:r>
          </w:p>
        </w:tc>
        <w:tc>
          <w:tcPr>
            <w:tcW w:w="396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rsidR="00BD4BA2" w:rsidRDefault="0067552D">
            <w:r>
              <w:rPr>
                <w:color w:val="1A1A2E"/>
                <w:sz w:val="21"/>
                <w:szCs w:val="21"/>
              </w:rPr>
              <w:t>Banking and UPI disputes; when bank fails to resolve complaint</w:t>
            </w:r>
          </w:p>
        </w:tc>
      </w:tr>
      <w:tr w:rsidR="00BD4BA2">
        <w:tblPrEx>
          <w:tblCellMar>
            <w:top w:w="0" w:type="dxa"/>
            <w:bottom w:w="0" w:type="dxa"/>
          </w:tblCellMar>
        </w:tblPrEx>
        <w:tc>
          <w:tcPr>
            <w:tcW w:w="3000" w:type="dxa"/>
            <w:tcBorders>
              <w:top w:val="single" w:sz="1" w:space="0" w:color="B0C8E0"/>
              <w:left w:val="single" w:sz="1" w:space="0" w:color="B0C8E0"/>
              <w:bottom w:val="single" w:sz="1" w:space="0" w:color="B0C8E0"/>
              <w:right w:val="single" w:sz="1" w:space="0" w:color="B0C8E0"/>
            </w:tcBorders>
            <w:shd w:val="clear" w:color="auto" w:fill="F2F7FC"/>
            <w:tcMar>
              <w:top w:w="80" w:type="dxa"/>
              <w:left w:w="120" w:type="dxa"/>
              <w:bottom w:w="80" w:type="dxa"/>
              <w:right w:w="120" w:type="dxa"/>
            </w:tcMar>
          </w:tcPr>
          <w:p w:rsidR="00BD4BA2" w:rsidRDefault="0067552D">
            <w:r>
              <w:rPr>
                <w:b/>
                <w:bCs/>
                <w:color w:val="1A1A2E"/>
                <w:sz w:val="21"/>
                <w:szCs w:val="21"/>
              </w:rPr>
              <w:t>CERT-In</w:t>
            </w:r>
          </w:p>
        </w:tc>
        <w:tc>
          <w:tcPr>
            <w:tcW w:w="2400" w:type="dxa"/>
            <w:tcBorders>
              <w:top w:val="single" w:sz="1" w:space="0" w:color="B0C8E0"/>
              <w:left w:val="single" w:sz="1" w:space="0" w:color="B0C8E0"/>
              <w:bottom w:val="single" w:sz="1" w:space="0" w:color="B0C8E0"/>
              <w:right w:val="single" w:sz="1" w:space="0" w:color="B0C8E0"/>
            </w:tcBorders>
            <w:shd w:val="clear" w:color="auto" w:fill="F2F7FC"/>
            <w:tcMar>
              <w:top w:w="80" w:type="dxa"/>
              <w:left w:w="120" w:type="dxa"/>
              <w:bottom w:w="80" w:type="dxa"/>
              <w:right w:w="120" w:type="dxa"/>
            </w:tcMar>
          </w:tcPr>
          <w:p w:rsidR="00BD4BA2" w:rsidRDefault="0067552D">
            <w:r>
              <w:rPr>
                <w:color w:val="2E75B6"/>
                <w:sz w:val="21"/>
                <w:szCs w:val="21"/>
              </w:rPr>
              <w:t>cert-in.org.in</w:t>
            </w:r>
          </w:p>
        </w:tc>
        <w:tc>
          <w:tcPr>
            <w:tcW w:w="3960" w:type="dxa"/>
            <w:tcBorders>
              <w:top w:val="single" w:sz="1" w:space="0" w:color="B0C8E0"/>
              <w:left w:val="single" w:sz="1" w:space="0" w:color="B0C8E0"/>
              <w:bottom w:val="single" w:sz="1" w:space="0" w:color="B0C8E0"/>
              <w:right w:val="single" w:sz="1" w:space="0" w:color="B0C8E0"/>
            </w:tcBorders>
            <w:shd w:val="clear" w:color="auto" w:fill="F2F7FC"/>
            <w:tcMar>
              <w:top w:w="80" w:type="dxa"/>
              <w:left w:w="120" w:type="dxa"/>
              <w:bottom w:w="80" w:type="dxa"/>
              <w:right w:w="120" w:type="dxa"/>
            </w:tcMar>
          </w:tcPr>
          <w:p w:rsidR="00BD4BA2" w:rsidRDefault="0067552D">
            <w:r>
              <w:rPr>
                <w:color w:val="1A1A2E"/>
                <w:sz w:val="21"/>
                <w:szCs w:val="21"/>
              </w:rPr>
              <w:t>Technical cyber incidents; security vulnerabilities; malware infections</w:t>
            </w:r>
          </w:p>
        </w:tc>
      </w:tr>
      <w:tr w:rsidR="00BD4BA2">
        <w:tblPrEx>
          <w:tblCellMar>
            <w:top w:w="0" w:type="dxa"/>
            <w:bottom w:w="0" w:type="dxa"/>
          </w:tblCellMar>
        </w:tblPrEx>
        <w:tc>
          <w:tcPr>
            <w:tcW w:w="300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rsidR="00BD4BA2" w:rsidRDefault="0067552D">
            <w:r>
              <w:rPr>
                <w:b/>
                <w:bCs/>
                <w:color w:val="1A1A2E"/>
                <w:sz w:val="21"/>
                <w:szCs w:val="21"/>
              </w:rPr>
              <w:t>Consumer Forum</w:t>
            </w:r>
          </w:p>
        </w:tc>
        <w:tc>
          <w:tcPr>
            <w:tcW w:w="240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rsidR="00BD4BA2" w:rsidRDefault="0067552D">
            <w:r>
              <w:rPr>
                <w:color w:val="2E75B6"/>
                <w:sz w:val="21"/>
                <w:szCs w:val="21"/>
              </w:rPr>
              <w:t>consumerhelpline.gov.in</w:t>
            </w:r>
          </w:p>
        </w:tc>
        <w:tc>
          <w:tcPr>
            <w:tcW w:w="3960" w:type="dxa"/>
            <w:tcBorders>
              <w:top w:val="single" w:sz="1" w:space="0" w:color="B0C8E0"/>
              <w:left w:val="single" w:sz="1" w:space="0" w:color="B0C8E0"/>
              <w:bottom w:val="single" w:sz="1" w:space="0" w:color="B0C8E0"/>
              <w:right w:val="single" w:sz="1" w:space="0" w:color="B0C8E0"/>
            </w:tcBorders>
            <w:shd w:val="clear" w:color="auto" w:fill="FFFFFF"/>
            <w:tcMar>
              <w:top w:w="80" w:type="dxa"/>
              <w:left w:w="120" w:type="dxa"/>
              <w:bottom w:w="80" w:type="dxa"/>
              <w:right w:w="120" w:type="dxa"/>
            </w:tcMar>
          </w:tcPr>
          <w:p w:rsidR="00BD4BA2" w:rsidRDefault="0067552D">
            <w:r>
              <w:rPr>
                <w:color w:val="1A1A2E"/>
                <w:sz w:val="21"/>
                <w:szCs w:val="21"/>
              </w:rPr>
              <w:t>Disputes with digital service provid</w:t>
            </w:r>
            <w:r>
              <w:rPr>
                <w:color w:val="1A1A2E"/>
                <w:sz w:val="21"/>
                <w:szCs w:val="21"/>
              </w:rPr>
              <w:t>e</w:t>
            </w:r>
            <w:r>
              <w:rPr>
                <w:color w:val="1A1A2E"/>
                <w:sz w:val="21"/>
                <w:szCs w:val="21"/>
              </w:rPr>
              <w:t>r</w:t>
            </w:r>
            <w:r>
              <w:rPr>
                <w:color w:val="1A1A2E"/>
                <w:sz w:val="21"/>
                <w:szCs w:val="21"/>
              </w:rPr>
              <w:t>s</w:t>
            </w:r>
            <w:r>
              <w:rPr>
                <w:color w:val="1A1A2E"/>
                <w:sz w:val="21"/>
                <w:szCs w:val="21"/>
              </w:rPr>
              <w:t xml:space="preserve"> </w:t>
            </w:r>
          </w:p>
        </w:tc>
      </w:tr>
    </w:tbl>
    <w:p w:rsidR="00BD4BA2" w:rsidRDefault="0067552D" w:rsidP="00CE7505">
      <w:r>
        <w:br w:type="page"/>
      </w:r>
      <w:r>
        <w:rPr>
          <w:b/>
          <w:bCs/>
          <w:color w:val="1F4E79"/>
          <w:sz w:val="36"/>
          <w:szCs w:val="36"/>
        </w:rPr>
        <w:lastRenderedPageBreak/>
        <w:t>Conclusion</w:t>
      </w:r>
    </w:p>
    <w:p w:rsidR="00BD4BA2" w:rsidRDefault="0067552D">
      <w:pPr>
        <w:spacing w:before="60" w:after="100"/>
      </w:pPr>
      <w:r>
        <w:rPr>
          <w:color w:val="1A1A2E"/>
        </w:rPr>
        <w:t xml:space="preserve">This Digital Literacy Project has been a comprehensive and highly practical exercise in developing the skills modern students need to thrive in an increasingly digital world. Across five distinct tasks, the project engaged with a broad spectrum of digital </w:t>
      </w:r>
      <w:r>
        <w:rPr>
          <w:color w:val="1A1A2E"/>
        </w:rPr>
        <w:t>literacy domains — from technical skills like coding and version control to interpersonal skills like professional email writing and responsible social media use.</w:t>
      </w:r>
    </w:p>
    <w:p w:rsidR="00BD4BA2" w:rsidRDefault="00BD4BA2">
      <w:pPr>
        <w:spacing w:before="80"/>
      </w:pPr>
    </w:p>
    <w:p w:rsidR="00BD4BA2" w:rsidRDefault="0067552D">
      <w:pPr>
        <w:spacing w:before="60" w:after="100"/>
      </w:pPr>
      <w:r>
        <w:rPr>
          <w:color w:val="1A1A2E"/>
        </w:rPr>
        <w:t>The project has reinforced that digital literacy is not a single skill but an evolving set o</w:t>
      </w:r>
      <w:r>
        <w:rPr>
          <w:color w:val="1A1A2E"/>
        </w:rPr>
        <w:t>f competencies that must be actively developed and maintained. The ability to set up a professional GitHub profile is valuable; but so is knowing how to write a respectful email to a professor. Understanding UPI fraud mechanics is critical; but so is the a</w:t>
      </w:r>
      <w:r>
        <w:rPr>
          <w:color w:val="1A1A2E"/>
        </w:rPr>
        <w:t>bility to identify a phishing link in a suspicious message.</w:t>
      </w:r>
    </w:p>
    <w:p w:rsidR="00BD4BA2" w:rsidRDefault="00BD4BA2">
      <w:pPr>
        <w:spacing w:before="80"/>
      </w:pPr>
    </w:p>
    <w:p w:rsidR="00BD4BA2" w:rsidRDefault="0067552D">
      <w:pPr>
        <w:spacing w:before="60" w:after="100"/>
      </w:pPr>
      <w:r>
        <w:rPr>
          <w:color w:val="1A1A2E"/>
        </w:rPr>
        <w:t>Key takeaways from each task:</w:t>
      </w:r>
    </w:p>
    <w:p w:rsidR="00BD4BA2" w:rsidRDefault="0067552D">
      <w:pPr>
        <w:pStyle w:val="ListParagraph"/>
        <w:numPr>
          <w:ilvl w:val="0"/>
          <w:numId w:val="2"/>
        </w:numPr>
        <w:spacing w:before="40" w:after="40"/>
      </w:pPr>
      <w:r>
        <w:rPr>
          <w:color w:val="1A1A2E"/>
        </w:rPr>
        <w:t>Task 1 (Presentation): Digital literacy requires both technical knowledge and ethical responsibility in digital spaces</w:t>
      </w:r>
    </w:p>
    <w:p w:rsidR="00BD4BA2" w:rsidRDefault="0067552D">
      <w:pPr>
        <w:pStyle w:val="ListParagraph"/>
        <w:numPr>
          <w:ilvl w:val="0"/>
          <w:numId w:val="2"/>
        </w:numPr>
        <w:spacing w:before="40" w:after="40"/>
      </w:pPr>
      <w:r>
        <w:rPr>
          <w:color w:val="1A1A2E"/>
        </w:rPr>
        <w:t>Task 2 (Portfolio): A professional digital pre</w:t>
      </w:r>
      <w:r>
        <w:rPr>
          <w:color w:val="1A1A2E"/>
        </w:rPr>
        <w:t>sence on GitHub, Kaggle, and LinkedIn is increasingly essential for career entry</w:t>
      </w:r>
    </w:p>
    <w:p w:rsidR="00BD4BA2" w:rsidRDefault="0067552D">
      <w:pPr>
        <w:pStyle w:val="ListParagraph"/>
        <w:numPr>
          <w:ilvl w:val="0"/>
          <w:numId w:val="2"/>
        </w:numPr>
        <w:spacing w:before="40" w:after="40"/>
      </w:pPr>
      <w:r>
        <w:rPr>
          <w:color w:val="1A1A2E"/>
        </w:rPr>
        <w:t>Task 3 (Platforms): Engaging with assessment and coding platforms builds measurable, demonstrable skills</w:t>
      </w:r>
    </w:p>
    <w:p w:rsidR="00BD4BA2" w:rsidRDefault="0067552D">
      <w:pPr>
        <w:pStyle w:val="ListParagraph"/>
        <w:numPr>
          <w:ilvl w:val="0"/>
          <w:numId w:val="2"/>
        </w:numPr>
        <w:spacing w:before="40" w:after="40"/>
      </w:pPr>
      <w:r>
        <w:rPr>
          <w:color w:val="1A1A2E"/>
        </w:rPr>
        <w:t>Task 4 (Email Etiquette): Clear, professional communication is a foundational workplace and academic skill</w:t>
      </w:r>
    </w:p>
    <w:p w:rsidR="00BD4BA2" w:rsidRDefault="0067552D">
      <w:pPr>
        <w:pStyle w:val="ListParagraph"/>
        <w:numPr>
          <w:ilvl w:val="0"/>
          <w:numId w:val="2"/>
        </w:numPr>
        <w:spacing w:before="40" w:after="40"/>
      </w:pPr>
      <w:r>
        <w:rPr>
          <w:color w:val="1A1A2E"/>
        </w:rPr>
        <w:t>Task 5 (Cybercrime): Awareness of cyberthreats — particularly UPI fraud — is a life skill for every Indian student</w:t>
      </w:r>
    </w:p>
    <w:p w:rsidR="00BD4BA2" w:rsidRDefault="00BD4BA2">
      <w:pPr>
        <w:spacing w:before="80"/>
      </w:pPr>
    </w:p>
    <w:p w:rsidR="00BD4BA2" w:rsidRDefault="0067552D">
      <w:pPr>
        <w:spacing w:before="60" w:after="100"/>
      </w:pPr>
      <w:r>
        <w:rPr>
          <w:color w:val="1A1A2E"/>
        </w:rPr>
        <w:t xml:space="preserve">As digital platforms continue to </w:t>
      </w:r>
      <w:r>
        <w:rPr>
          <w:color w:val="1A1A2E"/>
        </w:rPr>
        <w:t>evolve and cyber threats grow more sophisticated, the foundation established through this project will serve as a springboard for continued learning. Digital literacy is not a destination but a continuous journey — and this portfolio marks a strong and del</w:t>
      </w:r>
      <w:r>
        <w:rPr>
          <w:color w:val="1A1A2E"/>
        </w:rPr>
        <w:t>iberate first step.</w:t>
      </w:r>
    </w:p>
    <w:p w:rsidR="00BD4BA2" w:rsidRDefault="00BD4BA2">
      <w:pPr>
        <w:spacing w:before="100"/>
      </w:pPr>
    </w:p>
    <w:p w:rsidR="00BD4BA2" w:rsidRDefault="0067552D">
      <w:pPr>
        <w:spacing w:before="200" w:after="40"/>
        <w:jc w:val="right"/>
      </w:pPr>
      <w:r>
        <w:rPr>
          <w:b/>
          <w:bCs/>
          <w:color w:val="1F4E79"/>
        </w:rPr>
        <w:t>Submitted by: Mohit Sharma</w:t>
      </w:r>
    </w:p>
    <w:p w:rsidR="00BD4BA2" w:rsidRDefault="0067552D">
      <w:pPr>
        <w:spacing w:after="40"/>
        <w:jc w:val="right"/>
      </w:pPr>
      <w:r>
        <w:rPr>
          <w:color w:val="666666"/>
        </w:rPr>
        <w:t>Registration Number: 25bas10092</w:t>
      </w:r>
    </w:p>
    <w:sectPr w:rsidR="00BD4BA2" w:rsidSect="00BD4BA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7552D" w:rsidRDefault="0067552D" w:rsidP="00BD4BA2">
      <w:r>
        <w:separator/>
      </w:r>
    </w:p>
  </w:endnote>
  <w:endnote w:type="continuationSeparator" w:id="1">
    <w:p w:rsidR="0067552D" w:rsidRDefault="0067552D" w:rsidP="00BD4BA2">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D4BA2" w:rsidRDefault="00BD4BA2">
    <w:pPr>
      <w:pBdr>
        <w:top w:val="single" w:sz="4" w:space="4" w:color="2E75B6"/>
      </w:pBdr>
      <w:spacing w:before="12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7552D" w:rsidRDefault="0067552D" w:rsidP="00BD4BA2">
      <w:r>
        <w:separator/>
      </w:r>
    </w:p>
  </w:footnote>
  <w:footnote w:type="continuationSeparator" w:id="1">
    <w:p w:rsidR="0067552D" w:rsidRDefault="0067552D" w:rsidP="00BD4BA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D4BA2" w:rsidRDefault="0067552D">
    <w:pPr>
      <w:pBdr>
        <w:bottom w:val="single" w:sz="6" w:space="4" w:color="2E75B6"/>
      </w:pBdr>
      <w:tabs>
        <w:tab w:val="right" w:pos="9026"/>
      </w:tabs>
      <w:spacing w:after="120"/>
    </w:pPr>
    <w:r>
      <w:rPr>
        <w:color w:val="666666"/>
        <w:sz w:val="18"/>
        <w:szCs w:val="18"/>
      </w:rPr>
      <w:t>Digital Literacy Pro</w:t>
    </w:r>
    <w:r w:rsidR="00CE7505">
      <w:rPr>
        <w:color w:val="666666"/>
        <w:sz w:val="18"/>
        <w:szCs w:val="18"/>
      </w:rPr>
      <w:t>ject | Mohit Sharma</w:t>
    </w:r>
    <w:r w:rsidR="00CE7505">
      <w:rPr>
        <w:color w:val="666666"/>
        <w:sz w:val="18"/>
        <w:szCs w:val="18"/>
      </w:rPr>
      <w:tab/>
      <w:t>Reg No: 25BAS</w:t>
    </w:r>
    <w:r>
      <w:rPr>
        <w:color w:val="666666"/>
        <w:sz w:val="18"/>
        <w:szCs w:val="18"/>
      </w:rPr>
      <w:t>10092</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8D7999"/>
    <w:multiLevelType w:val="hybridMultilevel"/>
    <w:tmpl w:val="698816DC"/>
    <w:lvl w:ilvl="0" w:tplc="3634EB8C">
      <w:start w:val="1"/>
      <w:numFmt w:val="decimal"/>
      <w:lvlText w:val="%1."/>
      <w:lvlJc w:val="left"/>
      <w:pPr>
        <w:ind w:left="720" w:hanging="360"/>
      </w:pPr>
    </w:lvl>
    <w:lvl w:ilvl="1" w:tplc="F334D614">
      <w:numFmt w:val="decimal"/>
      <w:lvlText w:val=""/>
      <w:lvlJc w:val="left"/>
    </w:lvl>
    <w:lvl w:ilvl="2" w:tplc="513CE028">
      <w:numFmt w:val="decimal"/>
      <w:lvlText w:val=""/>
      <w:lvlJc w:val="left"/>
    </w:lvl>
    <w:lvl w:ilvl="3" w:tplc="230ABB62">
      <w:numFmt w:val="decimal"/>
      <w:lvlText w:val=""/>
      <w:lvlJc w:val="left"/>
    </w:lvl>
    <w:lvl w:ilvl="4" w:tplc="23748880">
      <w:numFmt w:val="decimal"/>
      <w:lvlText w:val=""/>
      <w:lvlJc w:val="left"/>
    </w:lvl>
    <w:lvl w:ilvl="5" w:tplc="394EC94C">
      <w:numFmt w:val="decimal"/>
      <w:lvlText w:val=""/>
      <w:lvlJc w:val="left"/>
    </w:lvl>
    <w:lvl w:ilvl="6" w:tplc="E82698DE">
      <w:numFmt w:val="decimal"/>
      <w:lvlText w:val=""/>
      <w:lvlJc w:val="left"/>
    </w:lvl>
    <w:lvl w:ilvl="7" w:tplc="276842F8">
      <w:numFmt w:val="decimal"/>
      <w:lvlText w:val=""/>
      <w:lvlJc w:val="left"/>
    </w:lvl>
    <w:lvl w:ilvl="8" w:tplc="87648A5A">
      <w:numFmt w:val="decimal"/>
      <w:lvlText w:val=""/>
      <w:lvlJc w:val="left"/>
    </w:lvl>
  </w:abstractNum>
  <w:abstractNum w:abstractNumId="1">
    <w:nsid w:val="319E3386"/>
    <w:multiLevelType w:val="hybridMultilevel"/>
    <w:tmpl w:val="D54AF344"/>
    <w:lvl w:ilvl="0" w:tplc="2424F800">
      <w:start w:val="1"/>
      <w:numFmt w:val="bullet"/>
      <w:lvlText w:val="●"/>
      <w:lvlJc w:val="left"/>
      <w:pPr>
        <w:ind w:left="720" w:hanging="360"/>
      </w:pPr>
    </w:lvl>
    <w:lvl w:ilvl="1" w:tplc="C6D6B3FE">
      <w:start w:val="1"/>
      <w:numFmt w:val="bullet"/>
      <w:lvlText w:val="○"/>
      <w:lvlJc w:val="left"/>
      <w:pPr>
        <w:ind w:left="1440" w:hanging="360"/>
      </w:pPr>
    </w:lvl>
    <w:lvl w:ilvl="2" w:tplc="C986D02C">
      <w:start w:val="1"/>
      <w:numFmt w:val="bullet"/>
      <w:lvlText w:val="■"/>
      <w:lvlJc w:val="left"/>
      <w:pPr>
        <w:ind w:left="2160" w:hanging="360"/>
      </w:pPr>
    </w:lvl>
    <w:lvl w:ilvl="3" w:tplc="AF40AF5C">
      <w:start w:val="1"/>
      <w:numFmt w:val="bullet"/>
      <w:lvlText w:val="●"/>
      <w:lvlJc w:val="left"/>
      <w:pPr>
        <w:ind w:left="2880" w:hanging="360"/>
      </w:pPr>
    </w:lvl>
    <w:lvl w:ilvl="4" w:tplc="F9B65504">
      <w:start w:val="1"/>
      <w:numFmt w:val="bullet"/>
      <w:lvlText w:val="○"/>
      <w:lvlJc w:val="left"/>
      <w:pPr>
        <w:ind w:left="3600" w:hanging="360"/>
      </w:pPr>
    </w:lvl>
    <w:lvl w:ilvl="5" w:tplc="00DA166E">
      <w:start w:val="1"/>
      <w:numFmt w:val="bullet"/>
      <w:lvlText w:val="■"/>
      <w:lvlJc w:val="left"/>
      <w:pPr>
        <w:ind w:left="4320" w:hanging="360"/>
      </w:pPr>
    </w:lvl>
    <w:lvl w:ilvl="6" w:tplc="F42848C8">
      <w:start w:val="1"/>
      <w:numFmt w:val="bullet"/>
      <w:lvlText w:val="●"/>
      <w:lvlJc w:val="left"/>
      <w:pPr>
        <w:ind w:left="5040" w:hanging="360"/>
      </w:pPr>
    </w:lvl>
    <w:lvl w:ilvl="7" w:tplc="725A7DFC">
      <w:start w:val="1"/>
      <w:numFmt w:val="bullet"/>
      <w:lvlText w:val="●"/>
      <w:lvlJc w:val="left"/>
      <w:pPr>
        <w:ind w:left="5760" w:hanging="360"/>
      </w:pPr>
    </w:lvl>
    <w:lvl w:ilvl="8" w:tplc="D2BAD93E">
      <w:start w:val="1"/>
      <w:numFmt w:val="bullet"/>
      <w:lvlText w:val="●"/>
      <w:lvlJc w:val="left"/>
      <w:pPr>
        <w:ind w:left="6480" w:hanging="360"/>
      </w:pPr>
    </w:lvl>
  </w:abstractNum>
  <w:abstractNum w:abstractNumId="2">
    <w:nsid w:val="435E3E82"/>
    <w:multiLevelType w:val="hybridMultilevel"/>
    <w:tmpl w:val="7CD2E5AC"/>
    <w:lvl w:ilvl="0" w:tplc="A1F81540">
      <w:start w:val="1"/>
      <w:numFmt w:val="bullet"/>
      <w:lvlText w:val="◦"/>
      <w:lvlJc w:val="left"/>
      <w:pPr>
        <w:ind w:left="1080" w:hanging="360"/>
      </w:pPr>
    </w:lvl>
    <w:lvl w:ilvl="1" w:tplc="9A6EF8D0">
      <w:numFmt w:val="decimal"/>
      <w:lvlText w:val=""/>
      <w:lvlJc w:val="left"/>
    </w:lvl>
    <w:lvl w:ilvl="2" w:tplc="01206F7A">
      <w:numFmt w:val="decimal"/>
      <w:lvlText w:val=""/>
      <w:lvlJc w:val="left"/>
    </w:lvl>
    <w:lvl w:ilvl="3" w:tplc="2424BFE8">
      <w:numFmt w:val="decimal"/>
      <w:lvlText w:val=""/>
      <w:lvlJc w:val="left"/>
    </w:lvl>
    <w:lvl w:ilvl="4" w:tplc="AF4EC922">
      <w:numFmt w:val="decimal"/>
      <w:lvlText w:val=""/>
      <w:lvlJc w:val="left"/>
    </w:lvl>
    <w:lvl w:ilvl="5" w:tplc="DC3EBBD4">
      <w:numFmt w:val="decimal"/>
      <w:lvlText w:val=""/>
      <w:lvlJc w:val="left"/>
    </w:lvl>
    <w:lvl w:ilvl="6" w:tplc="2D8E299A">
      <w:numFmt w:val="decimal"/>
      <w:lvlText w:val=""/>
      <w:lvlJc w:val="left"/>
    </w:lvl>
    <w:lvl w:ilvl="7" w:tplc="7864F86C">
      <w:numFmt w:val="decimal"/>
      <w:lvlText w:val=""/>
      <w:lvlJc w:val="left"/>
    </w:lvl>
    <w:lvl w:ilvl="8" w:tplc="FE883582">
      <w:numFmt w:val="decimal"/>
      <w:lvlText w:val=""/>
      <w:lvlJc w:val="left"/>
    </w:lvl>
  </w:abstractNum>
  <w:abstractNum w:abstractNumId="3">
    <w:nsid w:val="6DE81EEC"/>
    <w:multiLevelType w:val="hybridMultilevel"/>
    <w:tmpl w:val="0506F8A2"/>
    <w:lvl w:ilvl="0" w:tplc="ED80D3E2">
      <w:start w:val="1"/>
      <w:numFmt w:val="bullet"/>
      <w:lvlText w:val="•"/>
      <w:lvlJc w:val="left"/>
      <w:pPr>
        <w:ind w:left="720" w:hanging="360"/>
      </w:pPr>
    </w:lvl>
    <w:lvl w:ilvl="1" w:tplc="FAF04EDA">
      <w:numFmt w:val="decimal"/>
      <w:lvlText w:val=""/>
      <w:lvlJc w:val="left"/>
    </w:lvl>
    <w:lvl w:ilvl="2" w:tplc="563A8580">
      <w:numFmt w:val="decimal"/>
      <w:lvlText w:val=""/>
      <w:lvlJc w:val="left"/>
    </w:lvl>
    <w:lvl w:ilvl="3" w:tplc="13FE5ACE">
      <w:numFmt w:val="decimal"/>
      <w:lvlText w:val=""/>
      <w:lvlJc w:val="left"/>
    </w:lvl>
    <w:lvl w:ilvl="4" w:tplc="09545168">
      <w:numFmt w:val="decimal"/>
      <w:lvlText w:val=""/>
      <w:lvlJc w:val="left"/>
    </w:lvl>
    <w:lvl w:ilvl="5" w:tplc="929CEB00">
      <w:numFmt w:val="decimal"/>
      <w:lvlText w:val=""/>
      <w:lvlJc w:val="left"/>
    </w:lvl>
    <w:lvl w:ilvl="6" w:tplc="EC4E2FF2">
      <w:numFmt w:val="decimal"/>
      <w:lvlText w:val=""/>
      <w:lvlJc w:val="left"/>
    </w:lvl>
    <w:lvl w:ilvl="7" w:tplc="CFC2FACE">
      <w:numFmt w:val="decimal"/>
      <w:lvlText w:val=""/>
      <w:lvlJc w:val="left"/>
    </w:lvl>
    <w:lvl w:ilvl="8" w:tplc="5F98B53E">
      <w:numFmt w:val="decimal"/>
      <w:lvlText w:val=""/>
      <w:lvlJc w:val="left"/>
    </w:lvl>
  </w:abstractNum>
  <w:num w:numId="1">
    <w:abstractNumId w:val="1"/>
    <w:lvlOverride w:ilvl="0">
      <w:startOverride w:val="1"/>
    </w:lvlOverride>
  </w:num>
  <w:num w:numId="2">
    <w:abstractNumId w:val="3"/>
    <w:lvlOverride w:ilvl="0">
      <w:startOverride w:val="1"/>
    </w:lvlOverride>
  </w:num>
  <w:num w:numId="3">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isplayBackgroundShape/>
  <w:defaultTabStop w:val="720"/>
  <w:characterSpacingControl w:val="doNotCompress"/>
  <w:footnotePr>
    <w:footnote w:id="0"/>
    <w:footnote w:id="1"/>
  </w:footnotePr>
  <w:endnotePr>
    <w:endnote w:id="0"/>
    <w:endnote w:id="1"/>
  </w:endnotePr>
  <w:compat/>
  <w:rsids>
    <w:rsidRoot w:val="00BD4BA2"/>
    <w:rsid w:val="0067552D"/>
    <w:rsid w:val="00BD4BA2"/>
    <w:rsid w:val="00CE750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rsid w:val="00BD4BA2"/>
    <w:pPr>
      <w:spacing w:before="360" w:after="120"/>
      <w:outlineLvl w:val="0"/>
    </w:pPr>
    <w:rPr>
      <w:b/>
      <w:bCs/>
      <w:color w:val="1F4E79"/>
      <w:sz w:val="36"/>
      <w:szCs w:val="36"/>
    </w:rPr>
  </w:style>
  <w:style w:type="paragraph" w:styleId="Heading2">
    <w:name w:val="heading 2"/>
    <w:qFormat/>
    <w:rsid w:val="00BD4BA2"/>
    <w:pPr>
      <w:spacing w:before="240" w:after="100"/>
      <w:outlineLvl w:val="1"/>
    </w:pPr>
    <w:rPr>
      <w:b/>
      <w:bCs/>
      <w:color w:val="2E75B6"/>
      <w:sz w:val="28"/>
      <w:szCs w:val="28"/>
    </w:rPr>
  </w:style>
  <w:style w:type="paragraph" w:styleId="Heading3">
    <w:name w:val="heading 3"/>
    <w:qFormat/>
    <w:rsid w:val="00BD4BA2"/>
    <w:pPr>
      <w:spacing w:before="180" w:after="80"/>
      <w:outlineLvl w:val="2"/>
    </w:pPr>
    <w:rPr>
      <w:b/>
      <w:bCs/>
      <w:color w:val="444444"/>
      <w:sz w:val="24"/>
      <w:szCs w:val="24"/>
    </w:rPr>
  </w:style>
  <w:style w:type="paragraph" w:styleId="Heading4">
    <w:name w:val="heading 4"/>
    <w:qFormat/>
    <w:rsid w:val="00BD4BA2"/>
    <w:pPr>
      <w:outlineLvl w:val="3"/>
    </w:pPr>
    <w:rPr>
      <w:i/>
      <w:iCs/>
      <w:color w:val="2E74B5"/>
    </w:rPr>
  </w:style>
  <w:style w:type="paragraph" w:styleId="Heading5">
    <w:name w:val="heading 5"/>
    <w:qFormat/>
    <w:rsid w:val="00BD4BA2"/>
    <w:pPr>
      <w:outlineLvl w:val="4"/>
    </w:pPr>
    <w:rPr>
      <w:color w:val="2E74B5"/>
    </w:rPr>
  </w:style>
  <w:style w:type="paragraph" w:styleId="Heading6">
    <w:name w:val="heading 6"/>
    <w:qFormat/>
    <w:rsid w:val="00BD4BA2"/>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BD4BA2"/>
    <w:rPr>
      <w:sz w:val="56"/>
      <w:szCs w:val="56"/>
    </w:rPr>
  </w:style>
  <w:style w:type="paragraph" w:customStyle="1" w:styleId="Strong1">
    <w:name w:val="Strong1"/>
    <w:qFormat/>
    <w:rsid w:val="00BD4BA2"/>
    <w:rPr>
      <w:b/>
      <w:bCs/>
    </w:rPr>
  </w:style>
  <w:style w:type="paragraph" w:styleId="ListParagraph">
    <w:name w:val="List Paragraph"/>
    <w:qFormat/>
    <w:rsid w:val="00BD4BA2"/>
  </w:style>
  <w:style w:type="character" w:styleId="Hyperlink">
    <w:name w:val="Hyperlink"/>
    <w:uiPriority w:val="99"/>
    <w:unhideWhenUsed/>
    <w:rsid w:val="00BD4BA2"/>
    <w:rPr>
      <w:color w:val="0563C1"/>
      <w:u w:val="single"/>
    </w:rPr>
  </w:style>
  <w:style w:type="character" w:styleId="FootnoteReference">
    <w:name w:val="footnote reference"/>
    <w:uiPriority w:val="99"/>
    <w:semiHidden/>
    <w:unhideWhenUsed/>
    <w:rsid w:val="00BD4BA2"/>
    <w:rPr>
      <w:vertAlign w:val="superscript"/>
    </w:rPr>
  </w:style>
  <w:style w:type="paragraph" w:styleId="FootnoteText">
    <w:name w:val="footnote text"/>
    <w:link w:val="FootnoteTextChar"/>
    <w:uiPriority w:val="99"/>
    <w:semiHidden/>
    <w:unhideWhenUsed/>
    <w:rsid w:val="00BD4BA2"/>
    <w:rPr>
      <w:sz w:val="20"/>
      <w:szCs w:val="20"/>
    </w:rPr>
  </w:style>
  <w:style w:type="character" w:customStyle="1" w:styleId="FootnoteTextChar">
    <w:name w:val="Footnote Text Char"/>
    <w:link w:val="FootnoteText"/>
    <w:uiPriority w:val="99"/>
    <w:semiHidden/>
    <w:unhideWhenUsed/>
    <w:rsid w:val="00BD4BA2"/>
    <w:rPr>
      <w:sz w:val="20"/>
      <w:szCs w:val="20"/>
    </w:rPr>
  </w:style>
  <w:style w:type="paragraph" w:styleId="Header">
    <w:name w:val="header"/>
    <w:basedOn w:val="Normal"/>
    <w:link w:val="HeaderChar"/>
    <w:uiPriority w:val="99"/>
    <w:semiHidden/>
    <w:unhideWhenUsed/>
    <w:rsid w:val="00CE7505"/>
    <w:pPr>
      <w:tabs>
        <w:tab w:val="center" w:pos="4680"/>
        <w:tab w:val="right" w:pos="9360"/>
      </w:tabs>
    </w:pPr>
  </w:style>
  <w:style w:type="character" w:customStyle="1" w:styleId="HeaderChar">
    <w:name w:val="Header Char"/>
    <w:basedOn w:val="DefaultParagraphFont"/>
    <w:link w:val="Header"/>
    <w:uiPriority w:val="99"/>
    <w:semiHidden/>
    <w:rsid w:val="00CE7505"/>
  </w:style>
  <w:style w:type="paragraph" w:styleId="Footer">
    <w:name w:val="footer"/>
    <w:basedOn w:val="Normal"/>
    <w:link w:val="FooterChar"/>
    <w:uiPriority w:val="99"/>
    <w:semiHidden/>
    <w:unhideWhenUsed/>
    <w:rsid w:val="00CE7505"/>
    <w:pPr>
      <w:tabs>
        <w:tab w:val="center" w:pos="4680"/>
        <w:tab w:val="right" w:pos="9360"/>
      </w:tabs>
    </w:pPr>
  </w:style>
  <w:style w:type="character" w:customStyle="1" w:styleId="FooterChar">
    <w:name w:val="Footer Char"/>
    <w:basedOn w:val="DefaultParagraphFont"/>
    <w:link w:val="Footer"/>
    <w:uiPriority w:val="99"/>
    <w:semiHidden/>
    <w:rsid w:val="00CE7505"/>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16</Pages>
  <Words>4314</Words>
  <Characters>24592</Characters>
  <Application>Microsoft Office Word</Application>
  <DocSecurity>0</DocSecurity>
  <Lines>204</Lines>
  <Paragraphs>57</Paragraphs>
  <ScaleCrop>false</ScaleCrop>
  <Company>Grizli777</Company>
  <LinksUpToDate>false</LinksUpToDate>
  <CharactersWithSpaces>28849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2026-03-30T18:46:00Z</dcterms:created>
  <dcterms:modified xsi:type="dcterms:W3CDTF">2026-03-30T18:52:00Z</dcterms:modified>
</cp:coreProperties>
</file>