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— Resume Engine &amp; Document Architecture</w:t>
      </w:r>
    </w:p>
    <w:p>
      <w:pPr>
        <w:pStyle w:val="Subtitle"/>
      </w:pPr>
      <w:r>
        <w:t>The exact design for Golden Profile, Golden Resume, templates, tailoring and exports.</w:t>
      </w:r>
    </w:p>
    <w:p>
      <w:r>
        <w:rPr>
          <w:i/>
        </w:rPr>
        <w:t>CareerOS • Locked planning baseline • 27 September 2026</w:t>
      </w:r>
    </w:p>
    <w:p/>
    <w:p>
      <w:pPr>
        <w:pStyle w:val="Heading1"/>
      </w:pPr>
      <w:r>
        <w:t>1. Separation of concerns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t>Career Profile</w:t>
            </w:r>
          </w:p>
        </w:tc>
        <w:tc>
          <w:tcPr>
            <w:tcW w:type="dxa" w:w="5112"/>
          </w:tcPr>
          <w:p>
            <w:r>
              <w:t>Canonical factual career data.</w:t>
            </w:r>
          </w:p>
        </w:tc>
      </w:tr>
      <w:tr>
        <w:tc>
          <w:tcPr>
            <w:tcW w:type="dxa" w:w="5112"/>
          </w:tcPr>
          <w:p>
            <w:r>
              <w:t>Evidence Graph</w:t>
            </w:r>
          </w:p>
        </w:tc>
        <w:tc>
          <w:tcPr>
            <w:tcW w:type="dxa" w:w="5112"/>
          </w:tcPr>
          <w:p>
            <w:r>
              <w:t>Proof and provenance for claims.</w:t>
            </w:r>
          </w:p>
        </w:tc>
      </w:tr>
      <w:tr>
        <w:tc>
          <w:tcPr>
            <w:tcW w:type="dxa" w:w="5112"/>
          </w:tcPr>
          <w:p>
            <w:r>
              <w:t>Golden Resume</w:t>
            </w:r>
          </w:p>
        </w:tc>
        <w:tc>
          <w:tcPr>
            <w:tcW w:type="dxa" w:w="5112"/>
          </w:tcPr>
          <w:p>
            <w:r>
              <w:t>User-approved master presentation/content selection.</w:t>
            </w:r>
          </w:p>
        </w:tc>
      </w:tr>
      <w:tr>
        <w:tc>
          <w:tcPr>
            <w:tcW w:type="dxa" w:w="5112"/>
          </w:tcPr>
          <w:p>
            <w:r>
              <w:t>Template</w:t>
            </w:r>
          </w:p>
        </w:tc>
        <w:tc>
          <w:tcPr>
            <w:tcW w:type="dxa" w:w="5112"/>
          </w:tcPr>
          <w:p>
            <w:r>
              <w:t>Visual/layout rules only.</w:t>
            </w:r>
          </w:p>
        </w:tc>
      </w:tr>
      <w:tr>
        <w:tc>
          <w:tcPr>
            <w:tcW w:type="dxa" w:w="5112"/>
          </w:tcPr>
          <w:p>
            <w:r>
              <w:t>Tailoring Plan</w:t>
            </w:r>
          </w:p>
        </w:tc>
        <w:tc>
          <w:tcPr>
            <w:tcW w:type="dxa" w:w="5112"/>
          </w:tcPr>
          <w:p>
            <w:r>
              <w:t>JD-specific proposed changes.</w:t>
            </w:r>
          </w:p>
        </w:tc>
      </w:tr>
      <w:tr>
        <w:tc>
          <w:tcPr>
            <w:tcW w:type="dxa" w:w="5112"/>
          </w:tcPr>
          <w:p>
            <w:r>
              <w:t>Resume Version</w:t>
            </w:r>
          </w:p>
        </w:tc>
        <w:tc>
          <w:tcPr>
            <w:tcW w:type="dxa" w:w="5112"/>
          </w:tcPr>
          <w:p>
            <w:r>
              <w:t>Approved snapshot for a role/opportunity.</w:t>
            </w:r>
          </w:p>
        </w:tc>
      </w:tr>
      <w:tr>
        <w:tc>
          <w:tcPr>
            <w:tcW w:type="dxa" w:w="5112"/>
          </w:tcPr>
          <w:p>
            <w:r>
              <w:t>Renderer</w:t>
            </w:r>
          </w:p>
        </w:tc>
        <w:tc>
          <w:tcPr>
            <w:tcW w:type="dxa" w:w="5112"/>
          </w:tcPr>
          <w:p>
            <w:r>
              <w:t>Turns structured content into PDF/DOCX.</w:t>
            </w:r>
          </w:p>
        </w:tc>
      </w:tr>
    </w:tbl>
    <w:p/>
    <w:p>
      <w:pPr>
        <w:pStyle w:val="Heading1"/>
      </w:pPr>
      <w:r>
        <w:t>2. Golden Profile</w:t>
      </w:r>
    </w:p>
    <w:p>
      <w:r>
        <w:t>The Golden Profile is the long-term source of truth. It contains experiences, education, skills, projects, goals, links, evidence and preferences. It should not contain one-off JD-specific wording unless the user deliberately promotes it.</w:t>
      </w:r>
    </w:p>
    <w:p>
      <w:pPr>
        <w:pStyle w:val="Heading1"/>
      </w:pPr>
      <w:r>
        <w:t>3. Golden Resume</w:t>
      </w:r>
    </w:p>
    <w:p>
      <w:r>
        <w:t>The Golden Resume is a user-approved representation of the profile. It can be broader than a one-page application resume and can contain selectable blocks. Tailoring creates derived versions; it never overwrites the master.</w:t>
      </w:r>
    </w:p>
    <w:p>
      <w:pPr>
        <w:pStyle w:val="Heading1"/>
      </w:pPr>
      <w:r>
        <w:t>4. Resume JSON example</w:t>
      </w:r>
    </w:p>
    <w:p>
      <w:r>
        <w:t>{ "header": {...}, "summary": {...}, "experience": [...], "projects": [...], "skills": [...], "education": [...], "links": [...] }</w:t>
      </w:r>
    </w:p>
    <w:p>
      <w:pPr>
        <w:pStyle w:val="Heading1"/>
      </w:pPr>
      <w:r>
        <w:t>5. Template system</w:t>
      </w:r>
    </w:p>
    <w:p>
      <w:pPr>
        <w:pStyle w:val="ListBullet"/>
      </w:pPr>
      <w:r>
        <w:t>Template IDs are versioned.</w:t>
      </w:r>
    </w:p>
    <w:p>
      <w:pPr>
        <w:pStyle w:val="ListBullet"/>
      </w:pPr>
      <w:r>
        <w:t>Templates define typography, spacing, colors, section layout, page rules and link styling.</w:t>
      </w:r>
    </w:p>
    <w:p>
      <w:pPr>
        <w:pStyle w:val="ListBullet"/>
      </w:pPr>
      <w:r>
        <w:t>Content is injected from Resume JSON.</w:t>
      </w:r>
    </w:p>
    <w:p>
      <w:pPr>
        <w:pStyle w:val="ListBullet"/>
      </w:pPr>
      <w:r>
        <w:t>Template changes do not mutate resume content.</w:t>
      </w:r>
    </w:p>
    <w:p>
      <w:pPr>
        <w:pStyle w:val="ListBullet"/>
      </w:pPr>
      <w:r>
        <w:t>Each exported document records template_version and renderer_version.</w:t>
      </w:r>
    </w:p>
    <w:p>
      <w:pPr>
        <w:pStyle w:val="Heading1"/>
      </w:pPr>
      <w:r>
        <w:t>6. Import pipeline</w:t>
      </w:r>
    </w:p>
    <w:p>
      <w:pPr>
        <w:pStyle w:val="ListNumber"/>
      </w:pPr>
      <w:r>
        <w:t>Store original PDF/DOCX unchanged.</w:t>
      </w:r>
    </w:p>
    <w:p>
      <w:pPr>
        <w:pStyle w:val="ListNumber"/>
      </w:pPr>
      <w:r>
        <w:t>Extract text and metadata with PyMuPDF/python-docx.</w:t>
      </w:r>
    </w:p>
    <w:p>
      <w:pPr>
        <w:pStyle w:val="ListNumber"/>
      </w:pPr>
      <w:r>
        <w:t>Capture layout hints where available.</w:t>
      </w:r>
    </w:p>
    <w:p>
      <w:pPr>
        <w:pStyle w:val="ListNumber"/>
      </w:pPr>
      <w:r>
        <w:t>LLM maps extracted content to Resume JSON.</w:t>
      </w:r>
    </w:p>
    <w:p>
      <w:pPr>
        <w:pStyle w:val="ListNumber"/>
      </w:pPr>
      <w:r>
        <w:t>Show side-by-side extraction review.</w:t>
      </w:r>
    </w:p>
    <w:p>
      <w:pPr>
        <w:pStyle w:val="ListNumber"/>
      </w:pPr>
      <w:r>
        <w:t>User resolves ambiguous fields.</w:t>
      </w:r>
    </w:p>
    <w:p>
      <w:pPr>
        <w:pStyle w:val="ListNumber"/>
      </w:pPr>
      <w:r>
        <w:t>Create an imported Golden Resume only after approval.</w:t>
      </w:r>
    </w:p>
    <w:p>
      <w:pPr>
        <w:pStyle w:val="Heading1"/>
      </w:pPr>
      <w:r>
        <w:t>7. Tailoring pipeline</w:t>
      </w:r>
    </w:p>
    <w:p>
      <w:pPr>
        <w:pStyle w:val="ListNumber"/>
      </w:pPr>
      <w:r>
        <w:t>Select target opportunity/JD.</w:t>
      </w:r>
    </w:p>
    <w:p>
      <w:pPr>
        <w:pStyle w:val="ListNumber"/>
      </w:pPr>
      <w:r>
        <w:t>Extract normalized requirements.</w:t>
      </w:r>
    </w:p>
    <w:p>
      <w:pPr>
        <w:pStyle w:val="ListNumber"/>
      </w:pPr>
      <w:r>
        <w:t>Retrieve relevant profile/evidence blocks.</w:t>
      </w:r>
    </w:p>
    <w:p>
      <w:pPr>
        <w:pStyle w:val="ListNumber"/>
      </w:pPr>
      <w:r>
        <w:t>Rank resume blocks for relevance.</w:t>
      </w:r>
    </w:p>
    <w:p>
      <w:pPr>
        <w:pStyle w:val="ListNumber"/>
      </w:pPr>
      <w:r>
        <w:t>Generate patch proposals.</w:t>
      </w:r>
    </w:p>
    <w:p>
      <w:pPr>
        <w:pStyle w:val="ListNumber"/>
      </w:pPr>
      <w:r>
        <w:t>Validate against evidence.</w:t>
      </w:r>
    </w:p>
    <w:p>
      <w:pPr>
        <w:pStyle w:val="ListNumber"/>
      </w:pPr>
      <w:r>
        <w:t>User accepts/rejects/edits.</w:t>
      </w:r>
    </w:p>
    <w:p>
      <w:pPr>
        <w:pStyle w:val="ListNumber"/>
      </w:pPr>
      <w:r>
        <w:t>Create immutable tailored Resume Version.</w:t>
      </w:r>
    </w:p>
    <w:p>
      <w:pPr>
        <w:pStyle w:val="ListNumber"/>
      </w:pPr>
      <w:r>
        <w:t>Render PDF/DOCX.</w:t>
      </w:r>
    </w:p>
    <w:p>
      <w:pPr>
        <w:pStyle w:val="Heading1"/>
      </w:pPr>
      <w:r>
        <w:t>8. Formatting preservation</w:t>
      </w:r>
    </w:p>
    <w:p>
      <w:r>
        <w:t>Do not ask the LLM to output final PDF markup. The LLM outputs structured content and patch instructions. HTML/CSS + Playwright controls final PDF layout. This gives reliable control over bold, italic, underline, hyperlinks, spacing, page breaks and section order within CareerOS-controlled templates.</w:t>
      </w:r>
    </w:p>
    <w:p>
      <w:pPr>
        <w:pStyle w:val="Heading1"/>
      </w:pPr>
      <w:r>
        <w:t>9. Arbitrary uploaded PDF limitation</w:t>
      </w:r>
    </w:p>
    <w:p>
      <w:r>
        <w:t>Pixel-perfect reconstruction of every arbitrary PDF is not guaranteed. CareerOS should offer 'Import and convert to editable CareerOS format'. Once converted to a CareerOS template, future tailoring becomes deterministic.</w:t>
      </w:r>
    </w:p>
    <w:p>
      <w:pPr>
        <w:pStyle w:val="Heading1"/>
      </w:pPr>
      <w:r>
        <w:t>10. Resume QA</w:t>
      </w:r>
    </w:p>
    <w:p>
      <w:pPr>
        <w:pStyle w:val="ListBullet"/>
      </w:pPr>
      <w:r>
        <w:t>Check page count.</w:t>
      </w:r>
    </w:p>
    <w:p>
      <w:pPr>
        <w:pStyle w:val="ListBullet"/>
      </w:pPr>
      <w:r>
        <w:t>Check overflow/clipping.</w:t>
      </w:r>
    </w:p>
    <w:p>
      <w:pPr>
        <w:pStyle w:val="ListBullet"/>
      </w:pPr>
      <w:r>
        <w:t>Check broken links.</w:t>
      </w:r>
    </w:p>
    <w:p>
      <w:pPr>
        <w:pStyle w:val="ListBullet"/>
      </w:pPr>
      <w:r>
        <w:t>Check empty sections.</w:t>
      </w:r>
    </w:p>
    <w:p>
      <w:pPr>
        <w:pStyle w:val="ListBullet"/>
      </w:pPr>
      <w:r>
        <w:t>Check unsupported claims.</w:t>
      </w:r>
    </w:p>
    <w:p>
      <w:pPr>
        <w:pStyle w:val="ListBullet"/>
      </w:pPr>
      <w:r>
        <w:t>Check date consistency.</w:t>
      </w:r>
    </w:p>
    <w:p>
      <w:pPr>
        <w:pStyle w:val="ListBullet"/>
      </w:pPr>
      <w:r>
        <w:t>Check duplicate bullets.</w:t>
      </w:r>
    </w:p>
    <w:p>
      <w:pPr>
        <w:pStyle w:val="ListBullet"/>
      </w:pPr>
      <w:r>
        <w:t>Check font availability.</w:t>
      </w:r>
    </w:p>
    <w:p>
      <w:pPr>
        <w:pStyle w:val="ListBullet"/>
      </w:pPr>
      <w:r>
        <w:t>Render to image for automated visual regression.</w:t>
      </w:r>
    </w:p>
    <w:p>
      <w:pPr>
        <w:pStyle w:val="ListBullet"/>
      </w:pPr>
      <w:r>
        <w:t>Store export checksum and version metadata.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