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09 — UX &amp; Design System Specification</w:t>
      </w:r>
    </w:p>
    <w:p>
      <w:pPr>
        <w:pStyle w:val="Subtitle"/>
      </w:pPr>
      <w:r>
        <w:t>Product-wide information architecture and UI rules for implementing the Stitch references.</w:t>
      </w:r>
    </w:p>
    <w:p>
      <w:r>
        <w:rPr>
          <w:i/>
        </w:rPr>
        <w:t>CareerOS • Locked planning baseline • 27 September 2026</w:t>
      </w:r>
    </w:p>
    <w:p/>
    <w:p>
      <w:pPr>
        <w:pStyle w:val="Heading1"/>
      </w:pPr>
      <w:r>
        <w:t>1. Product shell</w:t>
      </w:r>
    </w:p>
    <w:p>
      <w:pPr>
        <w:pStyle w:val="ListBullet"/>
      </w:pPr>
      <w:r>
        <w:t>Persistent left navigation on desktop.</w:t>
      </w:r>
    </w:p>
    <w:p>
      <w:pPr>
        <w:pStyle w:val="ListBullet"/>
      </w:pPr>
      <w:r>
        <w:t>Top bar: search, notifications, profile.</w:t>
      </w:r>
    </w:p>
    <w:p>
      <w:pPr>
        <w:pStyle w:val="ListBullet"/>
      </w:pPr>
      <w:r>
        <w:t>Responsive navigation drawer on smaller screens.</w:t>
      </w:r>
    </w:p>
    <w:p>
      <w:pPr>
        <w:pStyle w:val="ListBullet"/>
      </w:pPr>
      <w:r>
        <w:t>Consistent spacing, typography, iconography and semantic colors.</w:t>
      </w:r>
    </w:p>
    <w:p>
      <w:pPr>
        <w:pStyle w:val="Heading1"/>
      </w:pPr>
      <w:r>
        <w:t>2. Core pages</w:t>
      </w:r>
    </w:p>
    <w:tbl>
      <w:tblPr>
        <w:tblStyle w:val="TableGrid"/>
        <w:tblW w:type="auto" w:w="0"/>
        <w:tblLook w:firstColumn="1" w:firstRow="1" w:lastColumn="0" w:lastRow="0" w:noHBand="0" w:noVBand="1" w:val="04A0"/>
      </w:tblPr>
      <w:tblGrid>
        <w:gridCol w:w="5112"/>
        <w:gridCol w:w="5112"/>
      </w:tblGrid>
      <w:tr>
        <w:tc>
          <w:tcPr>
            <w:tcW w:type="dxa" w:w="5112"/>
          </w:tcPr>
          <w:p>
            <w:r>
              <w:rPr>
                <w:b/>
              </w:rPr>
              <w:t>Page</w:t>
            </w:r>
          </w:p>
        </w:tc>
        <w:tc>
          <w:tcPr>
            <w:tcW w:type="dxa" w:w="5112"/>
          </w:tcPr>
          <w:p>
            <w:r>
              <w:rPr>
                <w:b/>
              </w:rPr>
              <w:t>Primary information pattern</w:t>
            </w:r>
          </w:p>
        </w:tc>
      </w:tr>
      <w:tr>
        <w:tc>
          <w:tcPr>
            <w:tcW w:type="dxa" w:w="5112"/>
          </w:tcPr>
          <w:p>
            <w:r>
              <w:t>Dashboard</w:t>
            </w:r>
          </w:p>
        </w:tc>
        <w:tc>
          <w:tcPr>
            <w:tcW w:type="dxa" w:w="5112"/>
          </w:tcPr>
          <w:p>
            <w:r>
              <w:t>Career command center: today's actions, relevant opportunities, skill signal, application activity.</w:t>
            </w:r>
          </w:p>
        </w:tc>
      </w:tr>
      <w:tr>
        <w:tc>
          <w:tcPr>
            <w:tcW w:type="dxa" w:w="5112"/>
          </w:tcPr>
          <w:p>
            <w:r>
              <w:t>Opportunities</w:t>
            </w:r>
          </w:p>
        </w:tc>
        <w:tc>
          <w:tcPr>
            <w:tcW w:type="dxa" w:w="5112"/>
          </w:tcPr>
          <w:p>
            <w:r>
              <w:t>Dense searchable/filterable list/table + detail panel.</w:t>
            </w:r>
          </w:p>
        </w:tc>
      </w:tr>
      <w:tr>
        <w:tc>
          <w:tcPr>
            <w:tcW w:type="dxa" w:w="5112"/>
          </w:tcPr>
          <w:p>
            <w:r>
              <w:t>Opportunity Detail</w:t>
            </w:r>
          </w:p>
        </w:tc>
        <w:tc>
          <w:tcPr>
            <w:tcW w:type="dxa" w:w="5112"/>
          </w:tcPr>
          <w:p>
            <w:r>
              <w:t>JD research workspace + fit/evidence + actions.</w:t>
            </w:r>
          </w:p>
        </w:tc>
      </w:tr>
      <w:tr>
        <w:tc>
          <w:tcPr>
            <w:tcW w:type="dxa" w:w="5112"/>
          </w:tcPr>
          <w:p>
            <w:r>
              <w:t>Resume Tailor</w:t>
            </w:r>
          </w:p>
        </w:tc>
        <w:tc>
          <w:tcPr>
            <w:tcW w:type="dxa" w:w="5112"/>
          </w:tcPr>
          <w:p>
            <w:r>
              <w:t>Split workspace: JD intelligence + resume + change review.</w:t>
            </w:r>
          </w:p>
        </w:tc>
      </w:tr>
      <w:tr>
        <w:tc>
          <w:tcPr>
            <w:tcW w:type="dxa" w:w="5112"/>
          </w:tcPr>
          <w:p>
            <w:r>
              <w:t>Learning</w:t>
            </w:r>
          </w:p>
        </w:tc>
        <w:tc>
          <w:tcPr>
            <w:tcW w:type="dxa" w:w="5112"/>
          </w:tcPr>
          <w:p>
            <w:r>
              <w:t>Roadmap and action sequence rather than generic card grid.</w:t>
            </w:r>
          </w:p>
        </w:tc>
      </w:tr>
      <w:tr>
        <w:tc>
          <w:tcPr>
            <w:tcW w:type="dxa" w:w="5112"/>
          </w:tcPr>
          <w:p>
            <w:r>
              <w:t>Skills &amp; Evidence</w:t>
            </w:r>
          </w:p>
        </w:tc>
        <w:tc>
          <w:tcPr>
            <w:tcW w:type="dxa" w:w="5112"/>
          </w:tcPr>
          <w:p>
            <w:r>
              <w:t>Relationship graph + evidence drawer.</w:t>
            </w:r>
          </w:p>
        </w:tc>
      </w:tr>
      <w:tr>
        <w:tc>
          <w:tcPr>
            <w:tcW w:type="dxa" w:w="5112"/>
          </w:tcPr>
          <w:p>
            <w:r>
              <w:t>Applications</w:t>
            </w:r>
          </w:p>
        </w:tc>
        <w:tc>
          <w:tcPr>
            <w:tcW w:type="dxa" w:w="5112"/>
          </w:tcPr>
          <w:p>
            <w:r>
              <w:t>Pipeline + next actions + application metadata.</w:t>
            </w:r>
          </w:p>
        </w:tc>
      </w:tr>
      <w:tr>
        <w:tc>
          <w:tcPr>
            <w:tcW w:type="dxa" w:w="5112"/>
          </w:tcPr>
          <w:p>
            <w:r>
              <w:t>Professional Presence</w:t>
            </w:r>
          </w:p>
        </w:tc>
        <w:tc>
          <w:tcPr>
            <w:tcW w:type="dxa" w:w="5112"/>
          </w:tcPr>
          <w:p>
            <w:r>
              <w:t>Editorial workspace for drafts/profile health.</w:t>
            </w:r>
          </w:p>
        </w:tc>
      </w:tr>
      <w:tr>
        <w:tc>
          <w:tcPr>
            <w:tcW w:type="dxa" w:w="5112"/>
          </w:tcPr>
          <w:p>
            <w:r>
              <w:t>Planner</w:t>
            </w:r>
          </w:p>
        </w:tc>
        <w:tc>
          <w:tcPr>
            <w:tcW w:type="dxa" w:w="5112"/>
          </w:tcPr>
          <w:p>
            <w:r>
              <w:t>Timeline/calendar-like task list.</w:t>
            </w:r>
          </w:p>
        </w:tc>
      </w:tr>
      <w:tr>
        <w:tc>
          <w:tcPr>
            <w:tcW w:type="dxa" w:w="5112"/>
          </w:tcPr>
          <w:p>
            <w:r>
              <w:t>Resources</w:t>
            </w:r>
          </w:p>
        </w:tc>
        <w:tc>
          <w:tcPr>
            <w:tcW w:type="dxa" w:w="5112"/>
          </w:tcPr>
          <w:p>
            <w:r>
              <w:t>Search/filter library.</w:t>
            </w:r>
          </w:p>
        </w:tc>
      </w:tr>
      <w:tr>
        <w:tc>
          <w:tcPr>
            <w:tcW w:type="dxa" w:w="5112"/>
          </w:tcPr>
          <w:p>
            <w:r>
              <w:t>Profile</w:t>
            </w:r>
          </w:p>
        </w:tc>
        <w:tc>
          <w:tcPr>
            <w:tcW w:type="dxa" w:w="5112"/>
          </w:tcPr>
          <w:p>
            <w:r>
              <w:t>Structured career identity editor.</w:t>
            </w:r>
          </w:p>
        </w:tc>
      </w:tr>
      <w:tr>
        <w:tc>
          <w:tcPr>
            <w:tcW w:type="dxa" w:w="5112"/>
          </w:tcPr>
          <w:p>
            <w:r>
              <w:t>Settings</w:t>
            </w:r>
          </w:p>
        </w:tc>
        <w:tc>
          <w:tcPr>
            <w:tcW w:type="dxa" w:w="5112"/>
          </w:tcPr>
          <w:p>
            <w:r>
              <w:t>Integrations, notifications, privacy and account.</w:t>
            </w:r>
          </w:p>
        </w:tc>
      </w:tr>
    </w:tbl>
    <w:p/>
    <w:p>
      <w:pPr>
        <w:pStyle w:val="Heading1"/>
      </w:pPr>
      <w:r>
        <w:t>3. Visual direction</w:t>
      </w:r>
    </w:p>
    <w:p>
      <w:r>
        <w:t>Use a refined professional SaaS/editorial system: warm neutral background, white surfaces, deep neutral text, restrained blue accent, semantic status colors, thin borders, moderate radius, minimal shadows, strong hierarchy. Avoid excessive gradients, glassmorphism, neon AI effects, giant rounded cards and meaningless KPI circles.</w:t>
      </w:r>
    </w:p>
    <w:p>
      <w:pPr>
        <w:pStyle w:val="Heading1"/>
      </w:pPr>
      <w:r>
        <w:t>4. Interaction principles</w:t>
      </w:r>
    </w:p>
    <w:p>
      <w:pPr>
        <w:pStyle w:val="ListBullet"/>
      </w:pPr>
      <w:r>
        <w:t>One dominant action per section.</w:t>
      </w:r>
    </w:p>
    <w:p>
      <w:pPr>
        <w:pStyle w:val="ListBullet"/>
      </w:pPr>
      <w:r>
        <w:t>Show progressive disclosure rather than overwhelming users.</w:t>
      </w:r>
    </w:p>
    <w:p>
      <w:pPr>
        <w:pStyle w:val="ListBullet"/>
      </w:pPr>
      <w:r>
        <w:t>Use tables/lists where comparison matters.</w:t>
      </w:r>
    </w:p>
    <w:p>
      <w:pPr>
        <w:pStyle w:val="ListBullet"/>
      </w:pPr>
      <w:r>
        <w:t>Use drawers for contextual details.</w:t>
      </w:r>
    </w:p>
    <w:p>
      <w:pPr>
        <w:pStyle w:val="ListBullet"/>
      </w:pPr>
      <w:r>
        <w:t>Use timelines for sequence.</w:t>
      </w:r>
    </w:p>
    <w:p>
      <w:pPr>
        <w:pStyle w:val="ListBullet"/>
      </w:pPr>
      <w:r>
        <w:t>Use graphs only when relationships are meaningful.</w:t>
      </w:r>
    </w:p>
    <w:p>
      <w:pPr>
        <w:pStyle w:val="ListBullet"/>
      </w:pPr>
      <w:r>
        <w:t>Every async action has loading/progress/error/retry states.</w:t>
      </w:r>
    </w:p>
    <w:p>
      <w:pPr>
        <w:pStyle w:val="ListBullet"/>
      </w:pPr>
      <w:r>
        <w:t>Destructive actions require confirmation.</w:t>
      </w:r>
    </w:p>
    <w:p>
      <w:pPr>
        <w:pStyle w:val="Heading1"/>
      </w:pPr>
      <w:r>
        <w:t>5. AI UX</w:t>
      </w:r>
    </w:p>
    <w:p>
      <w:pPr>
        <w:pStyle w:val="ListBullet"/>
      </w:pPr>
      <w:r>
        <w:t>Label AI-generated content.</w:t>
      </w:r>
    </w:p>
    <w:p>
      <w:pPr>
        <w:pStyle w:val="ListBullet"/>
      </w:pPr>
      <w:r>
        <w:t>Show reasons and evidence.</w:t>
      </w:r>
    </w:p>
    <w:p>
      <w:pPr>
        <w:pStyle w:val="ListBullet"/>
      </w:pPr>
      <w:r>
        <w:t>Provide Accept/Reject/Edit for material document changes.</w:t>
      </w:r>
    </w:p>
    <w:p>
      <w:pPr>
        <w:pStyle w:val="ListBullet"/>
      </w:pPr>
      <w:r>
        <w:t>Never imply certainty where the system has insufficient evidence.</w:t>
      </w:r>
    </w:p>
    <w:p>
      <w:pPr>
        <w:pStyle w:val="ListBullet"/>
      </w:pPr>
      <w:r>
        <w:t>Use AI as an assistant inside workflows, not as decorative branding.</w:t>
      </w:r>
    </w:p>
    <w:p>
      <w:pPr>
        <w:pStyle w:val="Heading1"/>
      </w:pPr>
      <w:r>
        <w:t>6. Accessibility</w:t>
      </w:r>
    </w:p>
    <w:p>
      <w:pPr>
        <w:pStyle w:val="ListBullet"/>
      </w:pPr>
      <w:r>
        <w:t>Keyboard navigable</w:t>
      </w:r>
    </w:p>
    <w:p>
      <w:pPr>
        <w:pStyle w:val="ListBullet"/>
      </w:pPr>
      <w:r>
        <w:t>Visible focus</w:t>
      </w:r>
    </w:p>
    <w:p>
      <w:pPr>
        <w:pStyle w:val="ListBullet"/>
      </w:pPr>
      <w:r>
        <w:t>Semantic HTML</w:t>
      </w:r>
    </w:p>
    <w:p>
      <w:pPr>
        <w:pStyle w:val="ListBullet"/>
      </w:pPr>
      <w:r>
        <w:t>Accessible labels</w:t>
      </w:r>
    </w:p>
    <w:p>
      <w:pPr>
        <w:pStyle w:val="ListBullet"/>
      </w:pPr>
      <w:r>
        <w:t>Contrast-compliant text</w:t>
      </w:r>
    </w:p>
    <w:p>
      <w:pPr>
        <w:pStyle w:val="ListBullet"/>
      </w:pPr>
      <w:r>
        <w:t>Do not rely on color alone</w:t>
      </w:r>
    </w:p>
    <w:p>
      <w:pPr>
        <w:pStyle w:val="ListBullet"/>
      </w:pPr>
      <w:r>
        <w:t>Reduced-motion support</w:t>
      </w:r>
    </w:p>
    <w:p>
      <w:pPr>
        <w:pStyle w:val="ListBullet"/>
      </w:pPr>
      <w:r>
        <w:t>Readable type sizes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