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— Version Roadmap, QA &amp; Release Gates</w:t>
      </w:r>
    </w:p>
    <w:p>
      <w:pPr>
        <w:pStyle w:val="Subtitle"/>
      </w:pPr>
      <w:r>
        <w:t>Version-by-version build plan, definition of done, test strategy and lock criteria.</w:t>
      </w:r>
    </w:p>
    <w:p>
      <w:r>
        <w:rPr>
          <w:i/>
        </w:rPr>
        <w:t>CareerOS • Locked planning baseline • 27 September 2026</w:t>
      </w:r>
    </w:p>
    <w:p/>
    <w:p>
      <w:pPr>
        <w:pStyle w:val="Heading1"/>
      </w:pPr>
      <w:r>
        <w:t>1. Version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Release gate</w:t>
            </w:r>
          </w:p>
        </w:tc>
      </w:tr>
      <w:tr>
        <w:tc>
          <w:tcPr>
            <w:tcW w:type="dxa" w:w="3408"/>
          </w:tcPr>
          <w:p>
            <w:r>
              <w:t>V0.1 Foundation</w:t>
            </w:r>
          </w:p>
        </w:tc>
        <w:tc>
          <w:tcPr>
            <w:tcW w:type="dxa" w:w="3408"/>
          </w:tcPr>
          <w:p>
            <w:r>
              <w:t>Auth, user/profile, goals, SQL schema, API skeleton, UI shell, Storage, CI/CD.</w:t>
            </w:r>
          </w:p>
        </w:tc>
        <w:tc>
          <w:tcPr>
            <w:tcW w:type="dxa" w:w="3408"/>
          </w:tcPr>
          <w:p>
            <w:r>
              <w:t>User signs in and creates a persistent career profile; data survives refresh; authorization works.</w:t>
            </w:r>
          </w:p>
        </w:tc>
      </w:tr>
      <w:tr>
        <w:tc>
          <w:tcPr>
            <w:tcW w:type="dxa" w:w="3408"/>
          </w:tcPr>
          <w:p>
            <w:r>
              <w:t>V0.2 Opportunity Engine</w:t>
            </w:r>
          </w:p>
        </w:tc>
        <w:tc>
          <w:tcPr>
            <w:tcW w:type="dxa" w:w="3408"/>
          </w:tcPr>
          <w:p>
            <w:r>
              <w:t>Adapters, normalized schema, search/filter, freshness, dedupe, basic matching.</w:t>
            </w:r>
          </w:p>
        </w:tc>
        <w:tc>
          <w:tcPr>
            <w:tcW w:type="dxa" w:w="3408"/>
          </w:tcPr>
          <w:p>
            <w:r>
              <w:t>At least one real permitted source + test fixture source work end-to-end; direct apply URL shown.</w:t>
            </w:r>
          </w:p>
        </w:tc>
      </w:tr>
      <w:tr>
        <w:tc>
          <w:tcPr>
            <w:tcW w:type="dxa" w:w="3408"/>
          </w:tcPr>
          <w:p>
            <w:r>
              <w:t>V0.3 Resume Engine</w:t>
            </w:r>
          </w:p>
        </w:tc>
        <w:tc>
          <w:tcPr>
            <w:tcW w:type="dxa" w:w="3408"/>
          </w:tcPr>
          <w:p>
            <w:r>
              <w:t>Import, Resume JSON, Golden Resume, templates, JD extraction, tailoring patches, PDF/DOCX.</w:t>
            </w:r>
          </w:p>
        </w:tc>
        <w:tc>
          <w:tcPr>
            <w:tcW w:type="dxa" w:w="3408"/>
          </w:tcPr>
          <w:p>
            <w:r>
              <w:t>User can create a tailored resume without altering master; visual regression passes.</w:t>
            </w:r>
          </w:p>
        </w:tc>
      </w:tr>
      <w:tr>
        <w:tc>
          <w:tcPr>
            <w:tcW w:type="dxa" w:w="3408"/>
          </w:tcPr>
          <w:p>
            <w:r>
              <w:t>V0.4 Career Intelligence</w:t>
            </w:r>
          </w:p>
        </w:tc>
        <w:tc>
          <w:tcPr>
            <w:tcW w:type="dxa" w:w="3408"/>
          </w:tcPr>
          <w:p>
            <w:r>
              <w:t>Skills taxonomy, evidence, vectors, learning resources, gap analysis.</w:t>
            </w:r>
          </w:p>
        </w:tc>
        <w:tc>
          <w:tcPr>
            <w:tcW w:type="dxa" w:w="3408"/>
          </w:tcPr>
          <w:p>
            <w:r>
              <w:t>Recommendations explain skill/evidence reasons and produce actionable gaps.</w:t>
            </w:r>
          </w:p>
        </w:tc>
      </w:tr>
      <w:tr>
        <w:tc>
          <w:tcPr>
            <w:tcW w:type="dxa" w:w="3408"/>
          </w:tcPr>
          <w:p>
            <w:r>
              <w:t>V0.5 Application OS</w:t>
            </w:r>
          </w:p>
        </w:tc>
        <w:tc>
          <w:tcPr>
            <w:tcW w:type="dxa" w:w="3408"/>
          </w:tcPr>
          <w:p>
            <w:r>
              <w:t>Tracker, follow-ups, interview prep, planner, notifications.</w:t>
            </w:r>
          </w:p>
        </w:tc>
        <w:tc>
          <w:tcPr>
            <w:tcW w:type="dxa" w:w="3408"/>
          </w:tcPr>
          <w:p>
            <w:r>
              <w:t>Opportunity → tailored resume → application → next task works as one flow.</w:t>
            </w:r>
          </w:p>
        </w:tc>
      </w:tr>
      <w:tr>
        <w:tc>
          <w:tcPr>
            <w:tcW w:type="dxa" w:w="3408"/>
          </w:tcPr>
          <w:p>
            <w:r>
              <w:t>V0.6 Agent Layer</w:t>
            </w:r>
          </w:p>
        </w:tc>
        <w:tc>
          <w:tcPr>
            <w:tcW w:type="dxa" w:w="3408"/>
          </w:tcPr>
          <w:p>
            <w:r>
              <w:t>LangGraph orchestrator, tools, permissions, human gates.</w:t>
            </w:r>
          </w:p>
        </w:tc>
        <w:tc>
          <w:tcPr>
            <w:tcW w:type="dxa" w:w="3408"/>
          </w:tcPr>
          <w:p>
            <w:r>
              <w:t>Agent can plan/execute approved internal actions without bypassing controls.</w:t>
            </w:r>
          </w:p>
        </w:tc>
      </w:tr>
      <w:tr>
        <w:tc>
          <w:tcPr>
            <w:tcW w:type="dxa" w:w="3408"/>
          </w:tcPr>
          <w:p>
            <w:r>
              <w:t>V1.0 Production</w:t>
            </w:r>
          </w:p>
        </w:tc>
        <w:tc>
          <w:tcPr>
            <w:tcW w:type="dxa" w:w="3408"/>
          </w:tcPr>
          <w:p>
            <w:r>
              <w:t>Security hardening, observability, backups, performance, accessibility, documentation.</w:t>
            </w:r>
          </w:p>
        </w:tc>
        <w:tc>
          <w:tcPr>
            <w:tcW w:type="dxa" w:w="3408"/>
          </w:tcPr>
          <w:p>
            <w:r>
              <w:t>Release checklist signed off; critical bugs zero; recovery tested.</w:t>
            </w:r>
          </w:p>
        </w:tc>
      </w:tr>
    </w:tbl>
    <w:p/>
    <w:p>
      <w:pPr>
        <w:pStyle w:val="Heading1"/>
      </w:pPr>
      <w:r>
        <w:t>2. Definition of Done</w:t>
      </w:r>
    </w:p>
    <w:p>
      <w:pPr>
        <w:pStyle w:val="ListBullet"/>
      </w:pPr>
      <w:r>
        <w:t>Feature has requirements and acceptance tests.</w:t>
      </w:r>
    </w:p>
    <w:p>
      <w:pPr>
        <w:pStyle w:val="ListBullet"/>
      </w:pPr>
      <w:r>
        <w:t>API schema documented.</w:t>
      </w:r>
    </w:p>
    <w:p>
      <w:pPr>
        <w:pStyle w:val="ListBullet"/>
      </w:pPr>
      <w:r>
        <w:t>Database migration reviewed.</w:t>
      </w:r>
    </w:p>
    <w:p>
      <w:pPr>
        <w:pStyle w:val="ListBullet"/>
      </w:pPr>
      <w:r>
        <w:t>Authorization tested.</w:t>
      </w:r>
    </w:p>
    <w:p>
      <w:pPr>
        <w:pStyle w:val="ListBullet"/>
      </w:pPr>
      <w:r>
        <w:t>Error/loading/empty states implemented.</w:t>
      </w:r>
    </w:p>
    <w:p>
      <w:pPr>
        <w:pStyle w:val="ListBullet"/>
      </w:pPr>
      <w:r>
        <w:t>Telemetry exists.</w:t>
      </w:r>
    </w:p>
    <w:p>
      <w:pPr>
        <w:pStyle w:val="ListBullet"/>
      </w:pPr>
      <w:r>
        <w:t>Unit + integration tests pass.</w:t>
      </w:r>
    </w:p>
    <w:p>
      <w:pPr>
        <w:pStyle w:val="ListBullet"/>
      </w:pPr>
      <w:r>
        <w:t>AI outputs are schema validated.</w:t>
      </w:r>
    </w:p>
    <w:p>
      <w:pPr>
        <w:pStyle w:val="ListBullet"/>
      </w:pPr>
      <w:r>
        <w:t>External source failures degrade gracefully.</w:t>
      </w:r>
    </w:p>
    <w:p>
      <w:pPr>
        <w:pStyle w:val="ListBullet"/>
      </w:pPr>
      <w:r>
        <w:t>Documentation updated.</w:t>
      </w:r>
    </w:p>
    <w:p>
      <w:pPr>
        <w:pStyle w:val="ListBullet"/>
      </w:pPr>
      <w:r>
        <w:t>Rollback path exists.</w:t>
      </w:r>
    </w:p>
    <w:p>
      <w:pPr>
        <w:pStyle w:val="Heading1"/>
      </w:pPr>
      <w:r>
        <w:t>3. Test pyramid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</w:tcPr>
          <w:p>
            <w:r>
              <w:t>Unit</w:t>
            </w:r>
          </w:p>
        </w:tc>
        <w:tc>
          <w:tcPr>
            <w:tcW w:type="dxa" w:w="5112"/>
          </w:tcPr>
          <w:p>
            <w:r>
              <w:t>Scoring, normalization, parsers, validators, template mapping.</w:t>
            </w:r>
          </w:p>
        </w:tc>
      </w:tr>
      <w:tr>
        <w:tc>
          <w:tcPr>
            <w:tcW w:type="dxa" w:w="5112"/>
          </w:tcPr>
          <w:p>
            <w:r>
              <w:t>Integration</w:t>
            </w:r>
          </w:p>
        </w:tc>
        <w:tc>
          <w:tcPr>
            <w:tcW w:type="dxa" w:w="5112"/>
          </w:tcPr>
          <w:p>
            <w:r>
              <w:t>Auth → API → SQL; opportunity ingestion; resume pipeline.</w:t>
            </w:r>
          </w:p>
        </w:tc>
      </w:tr>
      <w:tr>
        <w:tc>
          <w:tcPr>
            <w:tcW w:type="dxa" w:w="5112"/>
          </w:tcPr>
          <w:p>
            <w:r>
              <w:t>Contract</w:t>
            </w:r>
          </w:p>
        </w:tc>
        <w:tc>
          <w:tcPr>
            <w:tcW w:type="dxa" w:w="5112"/>
          </w:tcPr>
          <w:p>
            <w:r>
              <w:t>OpenAPI request/response; source adapter schema.</w:t>
            </w:r>
          </w:p>
        </w:tc>
      </w:tr>
      <w:tr>
        <w:tc>
          <w:tcPr>
            <w:tcW w:type="dxa" w:w="5112"/>
          </w:tcPr>
          <w:p>
            <w:r>
              <w:t>AI evaluation</w:t>
            </w:r>
          </w:p>
        </w:tc>
        <w:tc>
          <w:tcPr>
            <w:tcW w:type="dxa" w:w="5112"/>
          </w:tcPr>
          <w:p>
            <w:r>
              <w:t>JD extraction accuracy, unsupported-claim rate, tailoring fidelity.</w:t>
            </w:r>
          </w:p>
        </w:tc>
      </w:tr>
      <w:tr>
        <w:tc>
          <w:tcPr>
            <w:tcW w:type="dxa" w:w="5112"/>
          </w:tcPr>
          <w:p>
            <w:r>
              <w:t>Visual regression</w:t>
            </w:r>
          </w:p>
        </w:tc>
        <w:tc>
          <w:tcPr>
            <w:tcW w:type="dxa" w:w="5112"/>
          </w:tcPr>
          <w:p>
            <w:r>
              <w:t>Resume PDFs, key UI screens.</w:t>
            </w:r>
          </w:p>
        </w:tc>
      </w:tr>
      <w:tr>
        <w:tc>
          <w:tcPr>
            <w:tcW w:type="dxa" w:w="5112"/>
          </w:tcPr>
          <w:p>
            <w:r>
              <w:t>E2E</w:t>
            </w:r>
          </w:p>
        </w:tc>
        <w:tc>
          <w:tcPr>
            <w:tcW w:type="dxa" w:w="5112"/>
          </w:tcPr>
          <w:p>
            <w:r>
              <w:t>Sign in → profile → opportunity → tailor → export → application.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Authorization, uploads, SSRF, prompt injection, secrets.</w:t>
            </w:r>
          </w:p>
        </w:tc>
      </w:tr>
      <w:tr>
        <w:tc>
          <w:tcPr>
            <w:tcW w:type="dxa" w:w="5112"/>
          </w:tcPr>
          <w:p>
            <w:r>
              <w:t>Load</w:t>
            </w:r>
          </w:p>
        </w:tc>
        <w:tc>
          <w:tcPr>
            <w:tcW w:type="dxa" w:w="5112"/>
          </w:tcPr>
          <w:p>
            <w:r>
              <w:t>Opportunity search, recommendation queries, rendering queue.</w:t>
            </w:r>
          </w:p>
        </w:tc>
      </w:tr>
    </w:tbl>
    <w:p/>
    <w:p>
      <w:pPr>
        <w:pStyle w:val="Heading1"/>
      </w:pPr>
      <w:r>
        <w:t>4. AI evaluation metrics</w:t>
      </w:r>
    </w:p>
    <w:p>
      <w:pPr>
        <w:pStyle w:val="ListBullet"/>
      </w:pPr>
      <w:r>
        <w:t>JD field extraction accuracy</w:t>
      </w:r>
    </w:p>
    <w:p>
      <w:pPr>
        <w:pStyle w:val="ListBullet"/>
      </w:pPr>
      <w:r>
        <w:t>Skill normalization precision</w:t>
      </w:r>
    </w:p>
    <w:p>
      <w:pPr>
        <w:pStyle w:val="ListBullet"/>
      </w:pPr>
      <w:r>
        <w:t>Unsupported claim rate</w:t>
      </w:r>
    </w:p>
    <w:p>
      <w:pPr>
        <w:pStyle w:val="ListBullet"/>
      </w:pPr>
      <w:r>
        <w:t>Change acceptance rate</w:t>
      </w:r>
    </w:p>
    <w:p>
      <w:pPr>
        <w:pStyle w:val="ListBullet"/>
      </w:pPr>
      <w:r>
        <w:t>Human correction rate</w:t>
      </w:r>
    </w:p>
    <w:p>
      <w:pPr>
        <w:pStyle w:val="ListBullet"/>
      </w:pPr>
      <w:r>
        <w:t>Recommendation save/apply rate</w:t>
      </w:r>
    </w:p>
    <w:p>
      <w:pPr>
        <w:pStyle w:val="ListBullet"/>
      </w:pPr>
      <w:r>
        <w:t>False-positive recommendation rate</w:t>
      </w:r>
    </w:p>
    <w:p>
      <w:pPr>
        <w:pStyle w:val="ListBullet"/>
      </w:pPr>
      <w:r>
        <w:t>Latency and cost per task</w:t>
      </w:r>
    </w:p>
    <w:p>
      <w:pPr>
        <w:pStyle w:val="Heading1"/>
      </w:pPr>
      <w:r>
        <w:t>5. Resume visual QA</w:t>
      </w:r>
    </w:p>
    <w:p>
      <w:pPr>
        <w:pStyle w:val="ListBullet"/>
      </w:pPr>
      <w:r>
        <w:t>Golden screenshots/PDFs for each template.</w:t>
      </w:r>
    </w:p>
    <w:p>
      <w:pPr>
        <w:pStyle w:val="ListBullet"/>
      </w:pPr>
      <w:r>
        <w:t>Pixel-diff or perceptual diff after renderer changes.</w:t>
      </w:r>
    </w:p>
    <w:p>
      <w:pPr>
        <w:pStyle w:val="ListBullet"/>
      </w:pPr>
      <w:r>
        <w:t>Link click validation.</w:t>
      </w:r>
    </w:p>
    <w:p>
      <w:pPr>
        <w:pStyle w:val="ListBullet"/>
      </w:pPr>
      <w:r>
        <w:t>Font fallback validation.</w:t>
      </w:r>
    </w:p>
    <w:p>
      <w:pPr>
        <w:pStyle w:val="ListBullet"/>
      </w:pPr>
      <w:r>
        <w:t>Page overflow detection.</w:t>
      </w:r>
    </w:p>
    <w:p>
      <w:pPr>
        <w:pStyle w:val="ListBullet"/>
      </w:pPr>
      <w:r>
        <w:t>One-page fit where template is designed for one page.</w:t>
      </w:r>
    </w:p>
    <w:p>
      <w:pPr>
        <w:pStyle w:val="Heading1"/>
      </w:pPr>
      <w:r>
        <w:t>6. Release blockers</w:t>
      </w:r>
    </w:p>
    <w:p>
      <w:pPr>
        <w:pStyle w:val="ListBullet"/>
      </w:pPr>
      <w:r>
        <w:t>Unauthorized data access</w:t>
      </w:r>
    </w:p>
    <w:p>
      <w:pPr>
        <w:pStyle w:val="ListBullet"/>
      </w:pPr>
      <w:r>
        <w:t>Resume content fabrication without a clear warning/approval path</w:t>
      </w:r>
    </w:p>
    <w:p>
      <w:pPr>
        <w:pStyle w:val="ListBullet"/>
      </w:pPr>
      <w:r>
        <w:t>Broken direct application URLs on core opportunities</w:t>
      </w:r>
    </w:p>
    <w:p>
      <w:pPr>
        <w:pStyle w:val="ListBullet"/>
      </w:pPr>
      <w:r>
        <w:t>Silent overwrite of Golden Resume/Profile</w:t>
      </w:r>
    </w:p>
    <w:p>
      <w:pPr>
        <w:pStyle w:val="ListBullet"/>
      </w:pPr>
      <w:r>
        <w:t>Missing provenance for live opportunities</w:t>
      </w:r>
    </w:p>
    <w:p>
      <w:pPr>
        <w:pStyle w:val="ListBullet"/>
      </w:pPr>
      <w:r>
        <w:t>Unrecoverable document-rendering failures</w:t>
      </w:r>
    </w:p>
    <w:p>
      <w:pPr>
        <w:pStyle w:val="ListBullet"/>
      </w:pPr>
      <w:r>
        <w:t>Secrets exposed to browser or logs</w:t>
      </w:r>
    </w:p>
    <w:p>
      <w:pPr>
        <w:pStyle w:val="Heading1"/>
      </w:pPr>
      <w:r>
        <w:t>7. First implementation sprint</w:t>
      </w:r>
    </w:p>
    <w:p>
      <w:pPr>
        <w:pStyle w:val="ListNumber"/>
      </w:pPr>
      <w:r>
        <w:t>Create repository/monorepo and environments.</w:t>
      </w:r>
    </w:p>
    <w:p>
      <w:pPr>
        <w:pStyle w:val="ListNumber"/>
      </w:pPr>
      <w:r>
        <w:t>Create Firebase Auth project and Google provider.</w:t>
      </w:r>
    </w:p>
    <w:p>
      <w:pPr>
        <w:pStyle w:val="ListNumber"/>
      </w:pPr>
      <w:r>
        <w:t>Set up Firebase SQL Connect/Cloud SQL PostgreSQL.</w:t>
      </w:r>
    </w:p>
    <w:p>
      <w:pPr>
        <w:pStyle w:val="ListNumber"/>
      </w:pPr>
      <w:r>
        <w:t>Create schema migration baseline.</w:t>
      </w:r>
    </w:p>
    <w:p>
      <w:pPr>
        <w:pStyle w:val="ListNumber"/>
      </w:pPr>
      <w:r>
        <w:t>Create FastAPI authentication middleware.</w:t>
      </w:r>
    </w:p>
    <w:p>
      <w:pPr>
        <w:pStyle w:val="ListNumber"/>
      </w:pPr>
      <w:r>
        <w:t>Implement user/profile/goal CRUD.</w:t>
      </w:r>
    </w:p>
    <w:p>
      <w:pPr>
        <w:pStyle w:val="ListNumber"/>
      </w:pPr>
      <w:r>
        <w:t>Create Next.js application shell from Stitch references.</w:t>
      </w:r>
    </w:p>
    <w:p>
      <w:pPr>
        <w:pStyle w:val="ListNumber"/>
      </w:pPr>
      <w:r>
        <w:t>Implement first E2E test: sign-in → profile → save.</w:t>
      </w:r>
    </w:p>
    <w:p>
      <w:pPr>
        <w:pStyle w:val="ListNumber"/>
      </w:pPr>
      <w:r>
        <w:t>Add logging, request IDs and error envelope.</w:t>
      </w:r>
    </w:p>
    <w:p>
      <w:pPr>
        <w:pStyle w:val="ListNumber"/>
      </w:pPr>
      <w:r>
        <w:t>Freeze V0.1 schema before adding opportunity ingestion.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