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A3B1A" w:rsidRDefault="0097784A">
      <w:bookmarkStart w:id="0" w:name="_GoBack"/>
      <w:bookmarkEnd w:id="0"/>
      <w:r>
        <w:t>Q1. What is the meaning of multiple inheritance?</w:t>
      </w:r>
    </w:p>
    <w:p w:rsidR="005E63D5" w:rsidRDefault="005E63D5" w:rsidP="005E63D5">
      <w:pPr>
        <w:shd w:val="clear" w:color="auto" w:fill="FFFFFF"/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5E63D5">
        <w:rPr>
          <w:rFonts w:ascii="Arial" w:hAnsi="Arial" w:cs="Arial"/>
          <w:color w:val="202124"/>
          <w:sz w:val="25"/>
          <w:szCs w:val="25"/>
          <w:lang w:val="en-IN"/>
        </w:rPr>
        <w:t xml:space="preserve"> </w:t>
      </w:r>
      <w:r w:rsidRPr="005E63D5">
        <w:rPr>
          <w:rFonts w:ascii="Arial" w:hAnsi="Arial" w:cs="Arial"/>
          <w:color w:val="202124"/>
          <w:sz w:val="25"/>
          <w:lang w:val="en-IN"/>
        </w:rPr>
        <w:t>Multiple inheritance is a feature of some object-oriented computer programming languages in which </w:t>
      </w:r>
      <w:r w:rsidRPr="005E63D5">
        <w:rPr>
          <w:rFonts w:ascii="Arial" w:hAnsi="Arial" w:cs="Arial"/>
          <w:b/>
          <w:bCs/>
          <w:color w:val="202124"/>
          <w:sz w:val="25"/>
          <w:lang w:val="en-IN"/>
        </w:rPr>
        <w:t>an object or class can inherit characteristics and features from more than one parent object or parent class</w:t>
      </w:r>
      <w:r w:rsidRPr="005E63D5">
        <w:rPr>
          <w:rFonts w:ascii="Arial" w:hAnsi="Arial" w:cs="Arial"/>
          <w:color w:val="202124"/>
          <w:sz w:val="25"/>
          <w:lang w:val="en-IN"/>
        </w:rPr>
        <w:t>.</w:t>
      </w:r>
      <w:r w:rsidRPr="005E63D5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Multiple </w:t>
      </w:r>
      <w:r w:rsid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inheritances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means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that a subclass can inherit from two or more </w:t>
      </w:r>
      <w:r w:rsidR="003F69CD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super classes</w:t>
      </w:r>
    </w:p>
    <w:p w:rsidR="005E63D5" w:rsidRPr="005E63D5" w:rsidRDefault="005E63D5" w:rsidP="005E63D5">
      <w:pPr>
        <w:shd w:val="clear" w:color="auto" w:fill="FFFFFF"/>
        <w:rPr>
          <w:rFonts w:ascii="Arial" w:hAnsi="Arial" w:cs="Arial"/>
          <w:color w:val="202124"/>
          <w:sz w:val="22"/>
          <w:szCs w:val="22"/>
          <w:lang w:val="en-IN"/>
        </w:rPr>
      </w:pPr>
    </w:p>
    <w:p w:rsidR="005E63D5" w:rsidRDefault="005E63D5"/>
    <w:p w:rsidR="00AA3B1A" w:rsidRDefault="005E63D5">
      <w:r>
        <w:rPr>
          <w:noProof/>
          <w:lang w:bidi="hi-IN"/>
        </w:rPr>
        <w:drawing>
          <wp:inline distT="0" distB="0" distL="0" distR="0">
            <wp:extent cx="2099945" cy="3145155"/>
            <wp:effectExtent l="19050" t="0" r="0" b="0"/>
            <wp:docPr id="1" name="Picture 1" descr="Multiple inheritanc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 - Wikip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B1A" w:rsidRDefault="00AA3B1A"/>
    <w:p w:rsidR="00AA3B1A" w:rsidRDefault="00AA3B1A"/>
    <w:p w:rsidR="00AA3B1A" w:rsidRDefault="0097784A">
      <w:r>
        <w:t>Q2. What is the concept of delegation?</w:t>
      </w:r>
    </w:p>
    <w:p w:rsidR="005E63D5" w:rsidRDefault="005E63D5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5E63D5">
        <w:t xml:space="preserve"> </w:t>
      </w:r>
      <w:r>
        <w:t xml:space="preserve">. 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Delegation is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an object oriented technique (also called a design pattern)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. Let's say you have an object x and want to change the </w:t>
      </w:r>
      <w:r w:rsid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behavior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of just one of its methods.</w:t>
      </w:r>
      <w:r w:rsid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="003F69CD"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You can create a new class that provides a new implementation of the method you're interested in changing and delegates all other methods to the corresponding method of x.</w:t>
      </w:r>
      <w:r w:rsid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r w:rsidR="003F69CD"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Python programmers can easily implement delegation. For example, the following class implements a class that behaves like a file but converts all written data to uppercase:</w:t>
      </w:r>
    </w:p>
    <w:p w:rsidR="003F69CD" w:rsidRDefault="003F69C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gram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class</w:t>
      </w:r>
      <w:proofErr w:type="gram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UpperOut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: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                                                       </w:t>
      </w:r>
    </w:p>
    <w:p w:rsidR="003F69CD" w:rsidRDefault="003F69C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3F69CD" w:rsidRPr="003F69CD" w:rsidRDefault="003F69CD" w:rsidP="003F69CD">
      <w:pPr>
        <w:pStyle w:val="para"/>
        <w:spacing w:before="0" w:beforeAutospacing="0" w:after="158" w:afterAutospacing="0" w:line="432" w:lineRule="atLeast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proofErr w:type="spellStart"/>
      <w:proofErr w:type="gram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def</w:t>
      </w:r>
      <w:proofErr w:type="spellEnd"/>
      <w:proofErr w:type="gram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__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init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__(self, 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outfile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):</w:t>
      </w: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br/>
        <w:t>        self._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outfile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= 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outfile</w:t>
      </w:r>
      <w:proofErr w:type="spellEnd"/>
    </w:p>
    <w:p w:rsidR="003F69CD" w:rsidRPr="003F69CD" w:rsidRDefault="003F69CD" w:rsidP="003F69CD">
      <w:pPr>
        <w:pStyle w:val="para"/>
        <w:spacing w:before="0" w:beforeAutospacing="0" w:after="158" w:afterAutospacing="0" w:line="432" w:lineRule="atLeast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    </w:t>
      </w:r>
      <w:proofErr w:type="spellStart"/>
      <w:proofErr w:type="gram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def</w:t>
      </w:r>
      <w:proofErr w:type="spellEnd"/>
      <w:proofErr w:type="gram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write(self, s):</w:t>
      </w: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br/>
        <w:t>        self._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outfile.write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(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s.upper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())</w:t>
      </w:r>
    </w:p>
    <w:p w:rsidR="003F69CD" w:rsidRPr="003F69CD" w:rsidRDefault="003F69CD" w:rsidP="003F69CD">
      <w:pPr>
        <w:pStyle w:val="para"/>
        <w:spacing w:before="0" w:beforeAutospacing="0" w:after="158" w:afterAutospacing="0" w:line="432" w:lineRule="atLeast"/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    </w:t>
      </w:r>
      <w:proofErr w:type="spellStart"/>
      <w:proofErr w:type="gram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def</w:t>
      </w:r>
      <w:proofErr w:type="spellEnd"/>
      <w:proofErr w:type="gram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__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getattr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__(self, name):</w:t>
      </w: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br/>
        <w:t xml:space="preserve">        return 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getattr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(self._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outfile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, name)</w:t>
      </w:r>
    </w:p>
    <w:p w:rsidR="003F69CD" w:rsidRPr="003F69CD" w:rsidRDefault="003F69C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AA3B1A" w:rsidRPr="003F69CD" w:rsidRDefault="00AA3B1A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:rsidR="00AA3B1A" w:rsidRDefault="00AA3B1A"/>
    <w:p w:rsidR="00AA3B1A" w:rsidRDefault="00AA3B1A"/>
    <w:p w:rsidR="00AA3B1A" w:rsidRDefault="003F69CD">
      <w:r>
        <w:t>Q3. What is the concept of comp</w:t>
      </w:r>
      <w:r w:rsidR="0097784A">
        <w:t>osition?</w:t>
      </w:r>
    </w:p>
    <w:p w:rsidR="003F69CD" w:rsidRDefault="003F69CD">
      <w:r>
        <w:t>ANS:</w:t>
      </w:r>
    </w:p>
    <w:p w:rsidR="003F69CD" w:rsidRDefault="003F69CD"/>
    <w:p w:rsidR="003F69CD" w:rsidRDefault="003F69C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Composition is another word for writing — the act of writing or the piece of writing that results. It also refers to what something is made of. The word composition comes from the Latin </w:t>
      </w:r>
      <w:proofErr w:type="spellStart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componere</w:t>
      </w:r>
      <w:proofErr w:type="spellEnd"/>
      <w:r w:rsidRPr="003F69CD">
        <w:rPr>
          <w:rFonts w:ascii="Arial" w:hAnsi="Arial" w:cs="Arial"/>
          <w:color w:val="202124"/>
          <w:sz w:val="25"/>
          <w:szCs w:val="25"/>
          <w:shd w:val="clear" w:color="auto" w:fill="FFFFFF"/>
        </w:rPr>
        <w:t>, meaning "put together" and its meaning remains close to this. ... Any mixture of ingredients can be called a composition.</w:t>
      </w:r>
    </w:p>
    <w:p w:rsidR="003F69CD" w:rsidRPr="003F69CD" w:rsidRDefault="003F69CD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Composition is a concept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that models </w:t>
      </w:r>
      <w:proofErr w:type="gramStart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 has</w:t>
      </w:r>
      <w:proofErr w:type="gramEnd"/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 xml:space="preserve"> a relationship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It enables creating complex types by combining objects of other types. This means that a class Composite can contain an object of another class Component. This relationship means that a Composite has a Component.</w:t>
      </w:r>
    </w:p>
    <w:p w:rsidR="00AA3B1A" w:rsidRDefault="00AA3B1A"/>
    <w:p w:rsidR="00AA3B1A" w:rsidRDefault="0097784A">
      <w:r>
        <w:t>Q4. What are bound methods and how do we use them?</w:t>
      </w:r>
    </w:p>
    <w:p w:rsidR="003F69CD" w:rsidRDefault="003F69CD">
      <w:r>
        <w:t>ANS:</w:t>
      </w:r>
    </w:p>
    <w:p w:rsidR="003F69CD" w:rsidRDefault="003F69CD"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 bound method is the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one which is dependent on the instance of the class as the first argument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It passes the instance as the first argument which is used to access the variables and functions. In Python 3 and newer versions of python, all functions in the class are by default bound methods. An interval is said to be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bounded if both of its endpoints are real numbers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... Conversely, if neither endpoint is a real number, the interval is said to be unbounded. For example, the interval (1, 10) is considered bounded; the interval (−∞ +∞) is considered unbounded.</w:t>
      </w:r>
    </w:p>
    <w:p w:rsidR="003F69CD" w:rsidRDefault="003F69CD"/>
    <w:p w:rsidR="00AA3B1A" w:rsidRDefault="00AA3B1A"/>
    <w:p w:rsidR="00AA3B1A" w:rsidRDefault="0097784A">
      <w:r>
        <w:t xml:space="preserve">Q5. What is the purpose of </w:t>
      </w:r>
      <w:r w:rsidR="003F69CD">
        <w:t>pseudo private</w:t>
      </w:r>
      <w:r>
        <w:t xml:space="preserve"> attributes?</w:t>
      </w:r>
    </w:p>
    <w:p w:rsidR="003F69CD" w:rsidRDefault="003F69CD">
      <w:r>
        <w:t>ANS:</w:t>
      </w:r>
    </w:p>
    <w:p w:rsidR="003F69CD" w:rsidRDefault="003F69CD"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This is sometimes misleadingly called private attributes really, it's just a way to localize a name to the class that created it, and does not prevent access by code outside the class. That is, this feature is mostly intended to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avoid namespace collisions in instances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, not to restrict access to names in general. The private members of a class are only accessible within the class. In Python, a private member can be defined by using a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prefix __ (double underscore)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So, in the private modifier's case, we cannot access the attribute.</w:t>
      </w:r>
    </w:p>
    <w:sectPr w:rsidR="003F69CD" w:rsidSect="000E2E25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79" w:rsidRDefault="00D22079" w:rsidP="00AA3B1A">
      <w:r>
        <w:separator/>
      </w:r>
    </w:p>
  </w:endnote>
  <w:endnote w:type="continuationSeparator" w:id="0">
    <w:p w:rsidR="00D22079" w:rsidRDefault="00D22079" w:rsidP="00AA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9A" w:rsidRDefault="0097784A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79" w:rsidRDefault="00D22079" w:rsidP="00AA3B1A">
      <w:r>
        <w:separator/>
      </w:r>
    </w:p>
  </w:footnote>
  <w:footnote w:type="continuationSeparator" w:id="0">
    <w:p w:rsidR="00D22079" w:rsidRDefault="00D22079" w:rsidP="00AA3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29A" w:rsidRDefault="0097784A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646ACD"/>
    <w:multiLevelType w:val="hybridMultilevel"/>
    <w:tmpl w:val="6CA219FE"/>
    <w:lvl w:ilvl="0" w:tplc="67327644">
      <w:start w:val="1"/>
      <w:numFmt w:val="bullet"/>
      <w:lvlText w:val="●"/>
      <w:lvlJc w:val="left"/>
      <w:pPr>
        <w:ind w:left="720" w:hanging="360"/>
      </w:pPr>
    </w:lvl>
    <w:lvl w:ilvl="1" w:tplc="7C681580">
      <w:start w:val="1"/>
      <w:numFmt w:val="bullet"/>
      <w:lvlText w:val="○"/>
      <w:lvlJc w:val="left"/>
      <w:pPr>
        <w:ind w:left="1440" w:hanging="360"/>
      </w:pPr>
    </w:lvl>
    <w:lvl w:ilvl="2" w:tplc="312E147E">
      <w:start w:val="1"/>
      <w:numFmt w:val="bullet"/>
      <w:lvlText w:val="■"/>
      <w:lvlJc w:val="left"/>
      <w:pPr>
        <w:ind w:left="2160" w:hanging="360"/>
      </w:pPr>
    </w:lvl>
    <w:lvl w:ilvl="3" w:tplc="A90843C2">
      <w:start w:val="1"/>
      <w:numFmt w:val="bullet"/>
      <w:lvlText w:val="●"/>
      <w:lvlJc w:val="left"/>
      <w:pPr>
        <w:ind w:left="2880" w:hanging="360"/>
      </w:pPr>
    </w:lvl>
    <w:lvl w:ilvl="4" w:tplc="DBBC5F58">
      <w:start w:val="1"/>
      <w:numFmt w:val="bullet"/>
      <w:lvlText w:val="○"/>
      <w:lvlJc w:val="left"/>
      <w:pPr>
        <w:ind w:left="3600" w:hanging="360"/>
      </w:pPr>
    </w:lvl>
    <w:lvl w:ilvl="5" w:tplc="0D8E824C">
      <w:start w:val="1"/>
      <w:numFmt w:val="bullet"/>
      <w:lvlText w:val="■"/>
      <w:lvlJc w:val="left"/>
      <w:pPr>
        <w:ind w:left="4320" w:hanging="360"/>
      </w:pPr>
    </w:lvl>
    <w:lvl w:ilvl="6" w:tplc="FB208A5E">
      <w:start w:val="1"/>
      <w:numFmt w:val="bullet"/>
      <w:lvlText w:val="●"/>
      <w:lvlJc w:val="left"/>
      <w:pPr>
        <w:ind w:left="5040" w:hanging="360"/>
      </w:pPr>
    </w:lvl>
    <w:lvl w:ilvl="7" w:tplc="A3F2E774">
      <w:start w:val="1"/>
      <w:numFmt w:val="bullet"/>
      <w:lvlText w:val="●"/>
      <w:lvlJc w:val="left"/>
      <w:pPr>
        <w:ind w:left="5760" w:hanging="360"/>
      </w:pPr>
    </w:lvl>
    <w:lvl w:ilvl="8" w:tplc="D9588CD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1A"/>
    <w:rsid w:val="000E2E25"/>
    <w:rsid w:val="0031129A"/>
    <w:rsid w:val="003F69CD"/>
    <w:rsid w:val="005B57BF"/>
    <w:rsid w:val="005E63D5"/>
    <w:rsid w:val="0097784A"/>
    <w:rsid w:val="00AA3B1A"/>
    <w:rsid w:val="00D2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60C37E-2E25-4C5F-822F-DC483811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AA3B1A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AA3B1A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AA3B1A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AA3B1A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AA3B1A"/>
    <w:pPr>
      <w:outlineLvl w:val="4"/>
    </w:pPr>
    <w:rPr>
      <w:color w:val="2E74B5"/>
    </w:rPr>
  </w:style>
  <w:style w:type="paragraph" w:styleId="Heading6">
    <w:name w:val="heading 6"/>
    <w:qFormat/>
    <w:rsid w:val="00AA3B1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AA3B1A"/>
    <w:rPr>
      <w:sz w:val="56"/>
      <w:szCs w:val="56"/>
    </w:rPr>
  </w:style>
  <w:style w:type="paragraph" w:styleId="ListParagraph">
    <w:name w:val="List Paragraph"/>
    <w:qFormat/>
    <w:rsid w:val="00AA3B1A"/>
  </w:style>
  <w:style w:type="character" w:styleId="Hyperlink">
    <w:name w:val="Hyperlink"/>
    <w:uiPriority w:val="99"/>
    <w:unhideWhenUsed/>
    <w:rsid w:val="00AA3B1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AA3B1A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AA3B1A"/>
  </w:style>
  <w:style w:type="character" w:customStyle="1" w:styleId="FootnoteTextChar">
    <w:name w:val="Footnote Text Char"/>
    <w:link w:val="FootnoteText"/>
    <w:uiPriority w:val="99"/>
    <w:semiHidden/>
    <w:unhideWhenUsed/>
    <w:rsid w:val="00AA3B1A"/>
    <w:rPr>
      <w:sz w:val="20"/>
      <w:szCs w:val="20"/>
    </w:rPr>
  </w:style>
  <w:style w:type="character" w:customStyle="1" w:styleId="hgkelc">
    <w:name w:val="hgkelc"/>
    <w:basedOn w:val="DefaultParagraphFont"/>
    <w:rsid w:val="005E63D5"/>
  </w:style>
  <w:style w:type="paragraph" w:styleId="BalloonText">
    <w:name w:val="Balloon Text"/>
    <w:basedOn w:val="Normal"/>
    <w:link w:val="BalloonTextChar"/>
    <w:uiPriority w:val="99"/>
    <w:semiHidden/>
    <w:unhideWhenUsed/>
    <w:rsid w:val="005E6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D5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3F69C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2022-02-20T10:31:00Z</dcterms:created>
  <dcterms:modified xsi:type="dcterms:W3CDTF">2022-02-20T10:31:00Z</dcterms:modified>
</cp:coreProperties>
</file>