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color w:val="808080"/>
          <w:sz w:val="20"/>
          <w:szCs w:val="20"/>
        </w:rPr>
        <w:t xml:space="preserve">GreyB — Prior-Art Search</w:t>
      </w:r>
    </w:p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First Update</w:t>
      </w:r>
    </w:p>
    <w:p>
      <w:pPr>
        <w:pBdr>
          <w:bottom w:val="single" w:color="2E75B6" w:sz="10" w:space="3"/>
        </w:pBdr>
      </w:pPr>
      <w:r>
        <w:t xml:space="preserve"/>
      </w:r>
    </w:p>
    <w:p>
      <w:pPr>
        <w:spacing w:after="200" w:before="120"/>
      </w:pPr>
      <w:r>
        <w:rPr>
          <w:sz w:val="20"/>
          <w:szCs w:val="20"/>
        </w:rPr>
        <w:t xml:space="preserve">Prepared by: Mohit Gupta (mohit.gupta@greyb.com)   |   Date: __________</w:t>
      </w:r>
    </w:p>
    <w:p>
      <w:pPr>
        <w:pStyle w:val="Heading1"/>
      </w:pPr>
      <w:r>
        <w:t xml:space="preserve">Project &amp; matter details</w:t>
      </w:r>
    </w:p>
    <w:p>
      <w:pPr>
        <w:spacing w:after="120"/>
      </w:pPr>
      <w:r>
        <w:rPr>
          <w:i/>
          <w:iCs/>
          <w:color w:val="808080"/>
        </w:rPr>
        <w:t xml:space="preserve">[Matter name, project ID, client, deadline, subject patent no(s)., jurisdiction]</w:t>
      </w:r>
    </w:p>
    <w:p>
      <w:pPr>
        <w:pStyle w:val="Heading1"/>
      </w:pPr>
      <w:r>
        <w:t xml:space="preserve">Subject patent — detailed understanding</w:t>
      </w:r>
    </w:p>
    <w:p>
      <w:pPr>
        <w:spacing w:after="120"/>
      </w:pPr>
      <w:r>
        <w:rPr>
          <w:i/>
          <w:iCs/>
          <w:color w:val="808080"/>
        </w:rPr>
        <w:t xml:space="preserve">[Claim element breakdown; key features; embodiments]</w:t>
      </w:r>
    </w:p>
    <w:p>
      <w:pPr>
        <w:pStyle w:val="Heading1"/>
      </w:pPr>
      <w:r>
        <w:t xml:space="preserve">File history / prosecution analysis</w:t>
      </w:r>
    </w:p>
    <w:p>
      <w:pPr>
        <w:spacing w:after="120"/>
      </w:pPr>
      <w:r>
        <w:rPr>
          <w:i/>
          <w:iCs/>
          <w:color w:val="808080"/>
        </w:rPr>
        <w:t xml:space="preserve">[Office actions, amendments, examiner-cited art, scope-narrowing statements]</w:t>
      </w:r>
    </w:p>
    <w:p>
      <w:pPr>
        <w:pStyle w:val="Heading1"/>
      </w:pPr>
      <w:r>
        <w:t xml:space="preserve">Complaint / litigation document analysis</w:t>
      </w:r>
    </w:p>
    <w:p>
      <w:pPr>
        <w:spacing w:after="120"/>
      </w:pPr>
      <w:r>
        <w:rPr>
          <w:i/>
          <w:iCs/>
          <w:color w:val="808080"/>
        </w:rPr>
        <w:t xml:space="preserve">[Asserted claims, accused products, infringement theory — if applicable]</w:t>
      </w:r>
    </w:p>
    <w:p>
      <w:pPr>
        <w:pStyle w:val="Heading1"/>
      </w:pPr>
      <w:r>
        <w:t xml:space="preserve">Priority analysis &amp; cut-off date</w:t>
      </w:r>
    </w:p>
    <w:p>
      <w:pPr>
        <w:spacing w:after="120"/>
      </w:pPr>
      <w:r>
        <w:rPr>
          <w:i/>
          <w:iCs/>
          <w:color w:val="808080"/>
        </w:rPr>
        <w:t xml:space="preserve">[Priority chain; established cut-off date with reasoning]</w:t>
      </w:r>
    </w:p>
    <w:p>
      <w:pPr>
        <w:pStyle w:val="Heading1"/>
      </w:pPr>
      <w:r>
        <w:t xml:space="preserve">Initial prior-art results</w:t>
      </w:r>
    </w:p>
    <w:p>
      <w:pPr>
        <w:spacing w:after="120"/>
      </w:pPr>
      <w:r>
        <w:rPr>
          <w:i/>
          <w:iCs/>
          <w:color w:val="808080"/>
        </w:rPr>
        <w:t xml:space="preserve">[Early candidate references with brief relevance notes]</w:t>
      </w:r>
    </w:p>
    <w:p>
      <w:pPr>
        <w:pStyle w:val="Heading1"/>
      </w:pPr>
      <w:r>
        <w:t xml:space="preserve">Search history (to date)</w:t>
      </w:r>
    </w:p>
    <w:p>
      <w:pPr>
        <w:spacing w:after="120"/>
      </w:pPr>
      <w:r>
        <w:rPr>
          <w:i/>
          <w:iCs/>
          <w:color w:val="808080"/>
        </w:rPr>
        <w:t xml:space="preserve">[Query | source | date | result count]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GreyB — First Update (template)   |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2026-06-12T19:20:20.991Z</dcterms:created>
  <dcterms:modified xsi:type="dcterms:W3CDTF">2026-06-12T19:20:20.992Z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