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– Data Interpretation</w:t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CO4 –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Data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Formulate context-free grammars, feature structures, probabilistic parsing techniques and to construct parsing frameworks. (BL-4)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A. Mohith krishna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192425199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24/08/2026</w:t>
            </w:r>
          </w:p>
        </w:tc>
      </w:tr>
    </w:tbl>
    <w:p w:rsidR="00000000" w:rsidDel="00000000" w:rsidP="00000000" w:rsidRDefault="00000000" w:rsidRPr="00000000" w14:paraId="0000001E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A. Mohith Krishna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A. Mohith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Read each data set, table, semantic representation, or scenario carefully before answering.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Analyze the given information and provide logical, evidence-based interpretations.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Show all intermediate reasoning, semantic analysis steps, predicate representations, or calculations wherever applicable.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Answers should be concise, structured, and technically accurate.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your conclusions using the data provided in the question.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Draw diagrams, semantic networks, parse trees, or logical representations wherever relevant.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Avoid copying definitions alone; focus on analyzing the given scenario and interpreting the data.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Duration: 30 minutes.</w:t>
            </w:r>
          </w:p>
        </w:tc>
      </w:tr>
    </w:tbl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4"/>
        <w:gridCol w:w="5245"/>
        <w:gridCol w:w="1701"/>
        <w:tblGridChange w:id="0">
          <w:tblGrid>
            <w:gridCol w:w="3114"/>
            <w:gridCol w:w="5245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Section / Topic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Focus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 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Representing Meaning &amp; Meaning Structure of Language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Analyze semantic representations, identify action–entity relationships, detect interpretation errors, and evaluate meaning representation in chatbot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First-Order Predicate Calculus &amp; Representing Linguistically Relevant Concepts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Construct predicate representations, apply logical inference rules, derive conclusions, and evaluate reasoning in smart manufacturing environments.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Lexemes and Their Senses &amp; Word Sense Disambiguation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Analyze contextual clues, determine correct word senses, evaluate ambiguity resolution, and improve semantic understanding in search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Syntax-Driven Semantic Analysis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Analyze syntactic structures, assign semantic roles, evaluate parsing accuracy, and improve semantic interpretation in healthcare NLP applications.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</w:tr>
    </w:tbl>
    <w:p w:rsidR="00000000" w:rsidDel="00000000" w:rsidP="00000000" w:rsidRDefault="00000000" w:rsidRPr="00000000" w14:paraId="0000003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00000" w:space="1" w:sz="4" w:val="single"/>
        </w:pBdr>
        <w:spacing w:after="40" w:before="8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Data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Frame Semantics in Banking Customer-Service Systems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digital banking platform uses semantic frames to understand customer requests. The NLP system identifies the </w:t>
      </w:r>
      <w:r w:rsidDel="00000000" w:rsidR="00000000" w:rsidRPr="00000000">
        <w:rPr>
          <w:b w:val="1"/>
          <w:bCs w:val="1"/>
          <w:rtl w:val="0"/>
        </w:rPr>
        <w:t xml:space="preserve">action, agent, object, and destination</w:t>
      </w:r>
      <w:r w:rsidDel="00000000" w:rsidR="00000000" w:rsidRPr="00000000">
        <w:rPr>
          <w:rtl w:val="0"/>
        </w:rPr>
        <w:t xml:space="preserve"> involved in each request.</w:t>
      </w:r>
    </w:p>
    <w:tbl>
      <w:tblPr>
        <w:tblStyle w:val="Table5"/>
        <w:tblW w:w="10080.0" w:type="dxa"/>
        <w:jc w:val="left"/>
        <w:tblLayout w:type="fixed"/>
        <w:tblLook w:val="0400"/>
      </w:tblPr>
      <w:tblGrid>
        <w:gridCol w:w="4624"/>
        <w:gridCol w:w="5456"/>
        <w:tblGridChange w:id="0">
          <w:tblGrid>
            <w:gridCol w:w="4624"/>
            <w:gridCol w:w="5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Generated Semantic Frame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"Transfer ₹20,000 from my savings account to my son's account."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TRANSFER(SourceAccount, Amount, DestinationAccount, Customer)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"Block my debit card immediately."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BLOCK(DebitCard, Customer)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"Send my transaction statement to my email."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SEND(TransactionStatement, Email, Customer)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"Increase my daily withdrawal limit."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MODIFY(WithdrawalLimit, Customer)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Additional transaction logs show:</w:t>
      </w:r>
    </w:p>
    <w:tbl>
      <w:tblPr>
        <w:tblStyle w:val="Table6"/>
        <w:tblW w:w="8963.0" w:type="dxa"/>
        <w:jc w:val="left"/>
        <w:tblLayout w:type="fixed"/>
        <w:tblLook w:val="0400"/>
      </w:tblPr>
      <w:tblGrid>
        <w:gridCol w:w="1629"/>
        <w:gridCol w:w="4271"/>
        <w:gridCol w:w="3063"/>
        <w:tblGridChange w:id="0">
          <w:tblGrid>
            <w:gridCol w:w="1629"/>
            <w:gridCol w:w="4271"/>
            <w:gridCol w:w="30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 User Intent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Interpretation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 money to another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 money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Block debit card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Block debit card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Receive transaction statement by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 statement to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Increase withdrawal limit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Decrease withdrawal limit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the semantic frame of each banking request and identify the relationship between the action and its participants.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the query in which the semantic interpretation is incorrect and explain why.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how incorrect identification of semantic roles can lead to an incorrect banking operation.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 a frame-based semantic analysis approach to improve the reliability of banking conversational systems. 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First-Order Predicate Calculus for Smart Agriculture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smart agricultural system monitors crop fields using sensors and logical rules.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Field Data:</w:t>
      </w:r>
      <w:r w:rsidDel="00000000" w:rsidR="00000000" w:rsidRPr="00000000">
        <w:rPr>
          <w:rtl w:val="0"/>
        </w:rPr>
      </w:r>
    </w:p>
    <w:tbl>
      <w:tblPr>
        <w:tblStyle w:val="Table7"/>
        <w:tblW w:w="7086.0" w:type="dxa"/>
        <w:jc w:val="left"/>
        <w:tblLayout w:type="fixed"/>
        <w:tblLook w:val="0400"/>
      </w:tblPr>
      <w:tblGrid>
        <w:gridCol w:w="1262"/>
        <w:gridCol w:w="2136"/>
        <w:gridCol w:w="2314"/>
        <w:gridCol w:w="1374"/>
        <w:tblGridChange w:id="0">
          <w:tblGrid>
            <w:gridCol w:w="1262"/>
            <w:gridCol w:w="2136"/>
            <w:gridCol w:w="2314"/>
            <w:gridCol w:w="13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Soil Condition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Irrigation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Maize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Rice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system uses the following predicate rules: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Dry(x)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IrrigationAvailable(x) → NeedsWater(x)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NeedsWater(x) → Irrigate(x)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Wet(x) → ¬NeedsWater(x)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IrrigationUnavailable(x) → ¬Irrigate(x)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Rice(x)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NeedsWater(x) → PriorityIrrigation(x)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 the field observations using First-Order Predicate Calculus.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the given rules, determine which fields require irrigation.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whether F1 and F3 should be treated differently by the automated irrigation controller.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whether predicate logic alone is sufficient for agricultural decision support when sensor information is incomplete or uncertain. 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Word Sense Disambiguation in a Travel Recommendation System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travel platform receives search queries containing ambiguous words. The recommendation engine uses surrounding words and user interactions to determine the intended meaning.</w:t>
      </w:r>
    </w:p>
    <w:tbl>
      <w:tblPr>
        <w:tblStyle w:val="Table8"/>
        <w:tblW w:w="8072.0" w:type="dxa"/>
        <w:jc w:val="left"/>
        <w:tblLayout w:type="fixed"/>
        <w:tblLook w:val="0400"/>
      </w:tblPr>
      <w:tblGrid>
        <w:gridCol w:w="2327"/>
        <w:gridCol w:w="2415"/>
        <w:gridCol w:w="3330"/>
        <w:tblGridChange w:id="0">
          <w:tblGrid>
            <w:gridCol w:w="2327"/>
            <w:gridCol w:w="2415"/>
            <w:gridCol w:w="33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Search 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Possible Sense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Possible Sense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"Amazon tour"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Amazon rainforest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Amazon company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"Safari booking"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Wildlife tour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browser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"Java vacation"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 island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 programming language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"Cruise package"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 journey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Cruise software/project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system records the following user interactions:</w:t>
      </w:r>
    </w:p>
    <w:tbl>
      <w:tblPr>
        <w:tblStyle w:val="Table9"/>
        <w:tblW w:w="6316.0" w:type="dxa"/>
        <w:jc w:val="left"/>
        <w:tblLayout w:type="fixed"/>
        <w:tblLook w:val="0400"/>
      </w:tblPr>
      <w:tblGrid>
        <w:gridCol w:w="2185"/>
        <w:gridCol w:w="4131"/>
        <w:tblGridChange w:id="0">
          <w:tblGrid>
            <w:gridCol w:w="2185"/>
            <w:gridCol w:w="41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Interaction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Amazon tour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Viewed rainforest trekking packages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Safari booking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Selected wildlife resort packages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 vacation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Viewed hotels in Bali and Java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Cruise package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Viewed Mediterranean ship packages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However, another user searches: </w:t>
      </w:r>
      <w:r w:rsidDel="00000000" w:rsidR="00000000" w:rsidRPr="00000000">
        <w:rPr>
          <w:b w:val="1"/>
          <w:bCs w:val="1"/>
          <w:rtl w:val="0"/>
        </w:rPr>
        <w:t xml:space="preserve">"Safari download for Windows" </w:t>
      </w:r>
      <w:r w:rsidDel="00000000" w:rsidR="00000000" w:rsidRPr="00000000">
        <w:rPr>
          <w:rtl w:val="0"/>
        </w:rPr>
        <w:t xml:space="preserve">and clicks a browser download page.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the intended sense of the ambiguous terms using the available context.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the lexical and contextual cues that distinguish the possible senses.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why the same word may require different interpretations for different users.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 industrial-scale WSD strategy using query context, user history, embeddings, and click behaviour to improve travel recommendations. 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Syntax-Driven Semantic Analysis in Legal Document Processing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legal NLP system analyzes sentences from contracts and assigns semantic roles based on their syntactic structures.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system produces the following analyses:</w:t>
      </w:r>
    </w:p>
    <w:tbl>
      <w:tblPr>
        <w:tblStyle w:val="Table10"/>
        <w:tblW w:w="10080.0" w:type="dxa"/>
        <w:jc w:val="left"/>
        <w:tblLayout w:type="fixed"/>
        <w:tblLook w:val="0400"/>
      </w:tblPr>
      <w:tblGrid>
        <w:gridCol w:w="3820"/>
        <w:gridCol w:w="2288"/>
        <w:gridCol w:w="3972"/>
        <w:tblGridChange w:id="0">
          <w:tblGrid>
            <w:gridCol w:w="3820"/>
            <w:gridCol w:w="2288"/>
            <w:gridCol w:w="39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Legal Sentence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Parse 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Generated Semantic Interpretation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"The supplier delivered the equipment to the buyer."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Subject–Verb–Object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Supplier = Agent, Equipment = Object, Buyer = Recipient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"The buyer received the equipment from the supplier."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Subject–Verb–Object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Buyer = Agent, Equipment = Object, Supplier = Recipient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"The company terminated the contract after the violation."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Subject–Verb–Object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Company = Agent, Contract = Object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"The contract was terminated by the company."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Passive Construction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Contract = Agent, Company = Object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how syntactic structure, including active and passive constructions, influences semantic-role assignment.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the incorrect semantic-role assignments in the given interpretations.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how confusing grammatical subject with semantic agent can affect automated legal information extraction.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 a syntax-driven semantic analysis architecture that can correctly handle active voice, passive voice, prepositional phrases, and long-distance dependencies in legal documents.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Frame Semantics in Banking Customer-Service Systems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Semantic Frame Analysis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semantic 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an action/event and the participants involved in that action.</w:t>
      </w:r>
    </w:p>
    <w:tbl>
      <w:tblPr>
        <w:tblStyle w:val="Table11"/>
        <w:tblW w:w="10080.0" w:type="dxa"/>
        <w:jc w:val="left"/>
        <w:tblLayout w:type="fixed"/>
        <w:tblLook w:val="0400"/>
      </w:tblPr>
      <w:tblGrid>
        <w:gridCol w:w="3703"/>
        <w:gridCol w:w="1487"/>
        <w:gridCol w:w="4890"/>
        <w:tblGridChange w:id="0">
          <w:tblGrid>
            <w:gridCol w:w="3703"/>
            <w:gridCol w:w="1487"/>
            <w:gridCol w:w="48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Customer 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Frame/Action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Semantic Roles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“Transfer ₹20,000 from my savings account to my son's account.”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= Agent, ₹20,000 = Amount, Savings Account = Source, Son's Account = Destination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“Block my debit card immediately.”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= Agent, Debit Card = Object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“Send my transaction statement to my email.”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= Agent, Transaction Statement = Object, Email = Destination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“Increase my daily withdrawal limit.”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= Agent, Withdrawal Limit = Object, Increase = Direction</w:t>
            </w:r>
          </w:p>
        </w:tc>
      </w:tr>
    </w:tbl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 Representations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TRANSFER(Customer, SavingsAccount, ₹20,000, SonAccount)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BLOCK(Customer, DebitCard)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SEND(Customer, TransactionStatement, Email)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MODIFY(Customer, WithdrawalLimit, Increase)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Incorrect Semantic Interpretation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incorrect interpretation is B4.</w:t>
      </w:r>
    </w:p>
    <w:tbl>
      <w:tblPr>
        <w:tblStyle w:val="Table12"/>
        <w:tblW w:w="8616.0" w:type="dxa"/>
        <w:jc w:val="left"/>
        <w:tblLayout w:type="fixed"/>
        <w:tblLook w:val="0400"/>
      </w:tblPr>
      <w:tblGrid>
        <w:gridCol w:w="989"/>
        <w:gridCol w:w="3419"/>
        <w:gridCol w:w="2593"/>
        <w:gridCol w:w="1615"/>
        <w:tblGridChange w:id="0">
          <w:tblGrid>
            <w:gridCol w:w="989"/>
            <w:gridCol w:w="3419"/>
            <w:gridCol w:w="2593"/>
            <w:gridCol w:w="16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 Intent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Interpretation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Transfer money to another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Transfer money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Partially correct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debit card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debit card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 statement by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Send statement to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 withdrawal limit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Decrease withdrawal limit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</w:t>
            </w:r>
          </w:p>
        </w:tc>
      </w:tr>
    </w:tbl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identified the correct object, WithdrawalLimit, but incorrectly identified the direction of modification.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MODIFY(WithdrawalLimit, Increase)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MODIFY(WithdrawalLimit, Decrease)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Effect of Incorrect Semantic Roles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Incorrect semantic-role identification can result in the wrong banking operation.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User: "Increase my withdrawal limit."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Correct: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WithdrawalLimit → Increase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Incorrect: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WithdrawalLimit → Decrease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may cause: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Incorrect account modification 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Transaction failures 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 complaints 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Financial risk 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Recommended Frame-Based Approach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reliable banking NLP system can use the following pipeline: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Query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 Detection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Identification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Role Labelling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Extraction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Validation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Banking Operation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specifically validate: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 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Agent/Customer 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Amount 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Modification direction 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improves the reliability and safety of conversational banking systems.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First-Order Predicate Calculus for Smart Agriculture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Field Observations in FOPC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field information can be represented using predicates.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F1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Dry(F1)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IrrigationAvailable(F1)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Rice(F1)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F2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Wet(F2)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IrrigationAvailable(F2)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Wheat(F2)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F3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Dry(F3)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IrrigationUnavailable(F3)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Maize(F3)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Wet(F4)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IrrigationUnavailable(F4)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Rice(F4)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Given Predicate Rules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Dry(x)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∧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IrrigationAvailable(x) → NeedsWater(x)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NeedsWater(x) → Irrigate(x)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Wet(x) → ¬NeedsWater(x)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IrrigationUnavailable(x) → ¬Irrigate(x)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Rice(x)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∧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NeedsWater(x) → PriorityIrrigation(x)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Determine Which Fields Require Irrigation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F1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Dry(F1)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IrrigationAvailable(F1)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NeedsWater(F1)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Irrigate(F1)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F1 contains rice: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PriorityIrrigation(F1)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Decision: F1 should be irrigated.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F2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Wet(F2)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¬NeedsWater(F2)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Decision: F2 does not require irrigation.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F3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Dry(F3)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IrrigationUnavailable(F3)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F3 is dry, but irrigation is unavailable.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¬Irrigate(F3)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Decision: F3 cannot be irrigated.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F4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Wet(F4)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IrrigationUnavailable(F4)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¬NeedsWater(F4)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¬Irrigate(F4)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Decision: F4 does not require irrigation.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Result</w:t>
      </w:r>
    </w:p>
    <w:tbl>
      <w:tblPr>
        <w:tblStyle w:val="Table13"/>
        <w:tblW w:w="5058.0" w:type="dxa"/>
        <w:jc w:val="left"/>
        <w:tblLayout w:type="fixed"/>
        <w:tblLook w:val="0400"/>
      </w:tblPr>
      <w:tblGrid>
        <w:gridCol w:w="595"/>
        <w:gridCol w:w="460"/>
        <w:gridCol w:w="2334"/>
        <w:gridCol w:w="1669"/>
        <w:tblGridChange w:id="0">
          <w:tblGrid>
            <w:gridCol w:w="595"/>
            <w:gridCol w:w="460"/>
            <w:gridCol w:w="2334"/>
            <w:gridCol w:w="16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Irrigation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Irrigate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not irrigate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Cannot irrigate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not irrigate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F1 vs F3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 and F3 should be treated differently.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fields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F1 → Irrigation available → Irrigate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F3 → Irrigation unavailable → Do not irrigate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Also, F1 grows rice, so it receives: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PriorityIrrigation(F1)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Is Predicate Logic Sufficient?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Predicate logic generally represents information as true or false. Real agricultural systems often have uncertain or incomplete sensor information.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moisture = 40%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confidence = 70%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may not be completely certain whether the soil is dry.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problems include: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failure 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data 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Conflicting sensor readings 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Weather uncertainty 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Changing soil conditions 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predicate logic can be combined with fuzzy logic, probability, sensor confidence, and machine learning for better agricultural decision-making.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Word Sense Disambiguation in a Travel Recommendation System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Intended Sense of Each Query</w:t>
      </w:r>
    </w:p>
    <w:tbl>
      <w:tblPr>
        <w:tblStyle w:val="Table14"/>
        <w:tblW w:w="9041.0" w:type="dxa"/>
        <w:jc w:val="left"/>
        <w:tblLayout w:type="fixed"/>
        <w:tblLook w:val="0400"/>
      </w:tblPr>
      <w:tblGrid>
        <w:gridCol w:w="2975"/>
        <w:gridCol w:w="1926"/>
        <w:gridCol w:w="4140"/>
        <w:tblGridChange w:id="0">
          <w:tblGrid>
            <w:gridCol w:w="2975"/>
            <w:gridCol w:w="1926"/>
            <w:gridCol w:w="41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Search 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Intended Sense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Amazon tour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Amazon rainforest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viewed rainforest trekking packages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booking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Wildlife tour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selected wildlife resort packages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vacation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 Island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viewed hotels in Bali and Java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Cruise package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 journey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viewed Mediterranean ship packages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download for Windows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web browser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clicked a browser download page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Lexical and Contextual Cues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+ tour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+ rainforest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+ trekking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words indicate the Amazon rainforest.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 + booking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 + wildlife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 + resort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indicates a wildlife tour.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But: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 + download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 + Windows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 + browser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indicates the Safari web browser.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+ vacation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+ hotels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+ Bali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indicates Java Island.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Whereas: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+ programming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+ code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+ compiler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indicate the Java programming language.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Cruise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Cruise + package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Cruise + Mediterranean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Cruise + ship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indicates a ship journey.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Why the Same Word Has Different Meanings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word can have multiple meanings depending on: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Surrounding words 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query 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history 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Previous clicks 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interests 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Domain/context 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 booking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Wildlife tourism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but: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 download for Windows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browser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WSD cannot depend only on the ambiguous word itself.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Industrial-Scale WSD Strategy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travel recommendation system can use: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Query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Analysis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Sense Generation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Contextual Embeddings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History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Behaviour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Sense Ranking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Recommendation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Syntax-Driven Semantic Analysis in Legal Document Processing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Syntax and Semantic Roles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Syntactic structure helps identify semantic roles, but the grammatical subject is not always the semantic Agent.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Sentence 1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“The supplier delivered the equipment to the buyer.”</w:t>
      </w:r>
      <w:r w:rsidDel="00000000" w:rsidR="00000000" w:rsidRPr="00000000">
        <w:rPr>
          <w:rtl w:val="0"/>
        </w:rPr>
      </w:r>
    </w:p>
    <w:tbl>
      <w:tblPr>
        <w:tblStyle w:val="Table15"/>
        <w:tblW w:w="2678.0" w:type="dxa"/>
        <w:jc w:val="left"/>
        <w:tblLayout w:type="fixed"/>
        <w:tblLook w:val="0400"/>
      </w:tblPr>
      <w:tblGrid>
        <w:gridCol w:w="1129"/>
        <w:gridCol w:w="1549"/>
        <w:tblGridChange w:id="0">
          <w:tblGrid>
            <w:gridCol w:w="1129"/>
            <w:gridCol w:w="15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Semantic 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Object/Theme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Recipient</w:t>
            </w:r>
          </w:p>
        </w:tc>
      </w:tr>
    </w:tbl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given interpretation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Sentence 2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“The buyer received the equipment from the supplier.”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interpretation:</w:t>
      </w:r>
    </w:p>
    <w:tbl>
      <w:tblPr>
        <w:tblStyle w:val="Table16"/>
        <w:tblW w:w="2678.0" w:type="dxa"/>
        <w:jc w:val="left"/>
        <w:tblLayout w:type="fixed"/>
        <w:tblLook w:val="0400"/>
      </w:tblPr>
      <w:tblGrid>
        <w:gridCol w:w="1129"/>
        <w:gridCol w:w="1549"/>
        <w:tblGridChange w:id="0">
          <w:tblGrid>
            <w:gridCol w:w="1129"/>
            <w:gridCol w:w="15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Semantic 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Recipient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Object/Theme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Agent/Source</w:t>
            </w:r>
          </w:p>
        </w:tc>
      </w:tr>
    </w:tbl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given interpretation says: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= Agent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 = Recipient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Sentence 3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“The company terminated the contract after the violation.”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interpretation:</w:t>
      </w:r>
    </w:p>
    <w:tbl>
      <w:tblPr>
        <w:tblStyle w:val="Table17"/>
        <w:tblW w:w="2558.0" w:type="dxa"/>
        <w:jc w:val="left"/>
        <w:tblLayout w:type="fixed"/>
        <w:tblLook w:val="0400"/>
      </w:tblPr>
      <w:tblGrid>
        <w:gridCol w:w="1009"/>
        <w:gridCol w:w="1549"/>
        <w:tblGridChange w:id="0">
          <w:tblGrid>
            <w:gridCol w:w="1009"/>
            <w:gridCol w:w="15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Semantic 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Object/Patient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Violation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Context/Cause</w:t>
            </w:r>
          </w:p>
        </w:tc>
      </w:tr>
    </w:tbl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given interpretation of company and contract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although the role of the violation is not explicitly represented.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Sentence 4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“The contract was terminated by the company.”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interpretation:</w:t>
      </w:r>
    </w:p>
    <w:tbl>
      <w:tblPr>
        <w:tblStyle w:val="Table18"/>
        <w:tblW w:w="2558.0" w:type="dxa"/>
        <w:jc w:val="left"/>
        <w:tblLayout w:type="fixed"/>
        <w:tblLook w:val="0400"/>
      </w:tblPr>
      <w:tblGrid>
        <w:gridCol w:w="1009"/>
        <w:gridCol w:w="1549"/>
        <w:tblGridChange w:id="0">
          <w:tblGrid>
            <w:gridCol w:w="1009"/>
            <w:gridCol w:w="15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Semantic 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Patient/Object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</w:t>
            </w:r>
          </w:p>
        </w:tc>
      </w:tr>
    </w:tbl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given interpretation: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= Agent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= Object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Incorrect Semantic-Role Assignments</w:t>
      </w:r>
    </w:p>
    <w:tbl>
      <w:tblPr>
        <w:tblStyle w:val="Table19"/>
        <w:tblW w:w="8778.0" w:type="dxa"/>
        <w:jc w:val="left"/>
        <w:tblLayout w:type="fixed"/>
        <w:tblLook w:val="0400"/>
      </w:tblPr>
      <w:tblGrid>
        <w:gridCol w:w="3968"/>
        <w:gridCol w:w="2280"/>
        <w:gridCol w:w="2530"/>
        <w:tblGridChange w:id="0">
          <w:tblGrid>
            <w:gridCol w:w="3968"/>
            <w:gridCol w:w="2280"/>
            <w:gridCol w:w="25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Sentence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Assignment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 Assignment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 received equipment from supplier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 =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Buyer = Recipient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= Recipient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= Agent/Source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 was terminated by company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 =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 = Patient/Object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= 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= Agent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3. Why Subject ≠ Agent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Consider: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contract was terminated by the company.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grammatical subject is: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contract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the entity performing the action is: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Grammatical Subject ≠ Always Semantic Agent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legal NLP system assumes that the subject is always the Agent, it could incorrectly conclude: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Contract → terminated the company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of: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Company → terminated the contract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seriously affect:</w:t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Liability extraction </w:t>
      </w:r>
    </w:p>
    <w:p w:rsidR="00000000" w:rsidDel="00000000" w:rsidP="00000000" w:rsidRDefault="00000000" w:rsidRPr="00000000" w14:paraId="0000026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analysis </w:t>
      </w:r>
    </w:p>
    <w:p w:rsidR="00000000" w:rsidDel="00000000" w:rsidP="00000000" w:rsidRDefault="00000000" w:rsidRPr="00000000" w14:paraId="0000026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event extraction </w:t>
      </w:r>
    </w:p>
    <w:p w:rsidR="00000000" w:rsidDel="00000000" w:rsidP="00000000" w:rsidRDefault="00000000" w:rsidRPr="00000000" w14:paraId="0000026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Obligation identification </w:t>
      </w:r>
    </w:p>
    <w:p w:rsidR="00000000" w:rsidDel="00000000" w:rsidP="00000000" w:rsidRDefault="00000000" w:rsidRPr="00000000" w14:paraId="0000026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Dispute analysis 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Recommended Syntax-Driven Architecture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robust legal NLP system should use: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Document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 Segmentation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 Tagging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Dependency Parsing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Active/Passive Voice Detection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Role Labelling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Coreference Resolution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Entity &amp; Event Extraction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Legal Knowledge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Active Voice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Supplier → delivered → Equipment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 = Agent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Equipment = Object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Passive Voice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Contract ← terminated ← Company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must recognize the passive construction and assign: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= Agent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= Patient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Prepositional Phrases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analyze phrases such as: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buyer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supplier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violation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they provide important semantic information such as: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Recipient </w:t>
      </w:r>
    </w:p>
    <w:p w:rsidR="00000000" w:rsidDel="00000000" w:rsidP="00000000" w:rsidRDefault="00000000" w:rsidRPr="00000000" w14:paraId="0000029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</w:t>
      </w:r>
    </w:p>
    <w:p w:rsidR="00000000" w:rsidDel="00000000" w:rsidP="00000000" w:rsidRDefault="00000000" w:rsidRPr="00000000" w14:paraId="0000029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</w:t>
      </w:r>
    </w:p>
    <w:p w:rsidR="00000000" w:rsidDel="00000000" w:rsidP="00000000" w:rsidRDefault="00000000" w:rsidRPr="00000000" w14:paraId="0000029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 </w:t>
      </w:r>
    </w:p>
    <w:p w:rsidR="00000000" w:rsidDel="00000000" w:rsidP="00000000" w:rsidRDefault="00000000" w:rsidRPr="00000000" w14:paraId="0000029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Long-Distance Dependencies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sentences are often lengthy and contain multiple clauses. Dependency parsing and semantic-role labeling help connect the correct entities even when they are separated by many words.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2BD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773.0" w:type="dxa"/>
        <w:jc w:val="left"/>
        <w:tblLayout w:type="fixed"/>
        <w:tblLook w:val="0400"/>
      </w:tblPr>
      <w:tblGrid>
        <w:gridCol w:w="1519"/>
        <w:gridCol w:w="1102"/>
        <w:gridCol w:w="2270"/>
        <w:gridCol w:w="1714"/>
        <w:gridCol w:w="1779"/>
        <w:gridCol w:w="1389"/>
        <w:tblGridChange w:id="0">
          <w:tblGrid>
            <w:gridCol w:w="1519"/>
            <w:gridCol w:w="1102"/>
            <w:gridCol w:w="2270"/>
            <w:gridCol w:w="1714"/>
            <w:gridCol w:w="1779"/>
            <w:gridCol w:w="138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Understanding of 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Accurately interprets all data patterns, trends, and relationships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Interprets data correctly with minor gaps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 understanding; misses key trends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Misinterprets or fails to understand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Provides deep analysis with strong logical reasoning and justification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Provides reasonable analysis with some justification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analysis with weak reasoning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meaningful analysis provided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Effectively applies relevant concepts/tools to interpret data accurately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Unable to apply concepts to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Draws clear, meaningful conclusions with strong insights and implications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Provides valid conclusions with moderate insights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Conclusions are vague or weak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clear or valid conclusions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Presents interpretation clearly using proper structure, visuals, and terminology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Lacks clarity or proper structure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Poor presentation and difficult to understand</w:t>
            </w:r>
          </w:p>
        </w:tc>
      </w:tr>
    </w:tbl>
    <w:p w:rsidR="00000000" w:rsidDel="00000000" w:rsidP="00000000" w:rsidRDefault="00000000" w:rsidRPr="00000000" w14:paraId="000002E2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84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  <w:tblGridChange w:id="0">
          <w:tblGrid>
            <w:gridCol w:w="987"/>
            <w:gridCol w:w="1769"/>
            <w:gridCol w:w="1598"/>
            <w:gridCol w:w="1015"/>
            <w:gridCol w:w="1142"/>
            <w:gridCol w:w="1281"/>
            <w:gridCol w:w="1299"/>
            <w:gridCol w:w="752"/>
          </w:tblGrid>
        </w:tblGridChange>
      </w:tblGrid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2E4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Q. No. / Criteria Level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Understanding of Data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Conclusion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50" w:lineRule="auto"/>
              <w:jc w:val="center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Sub. Total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Total %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F3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2F4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426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