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e5z5gplmsq4" w:id="0"/>
      <w:bookmarkEnd w:id="0"/>
      <w:r w:rsidDel="00000000" w:rsidR="00000000" w:rsidRPr="00000000">
        <w:rPr>
          <w:b w:val="1"/>
          <w:bCs w:val="1"/>
          <w:sz w:val="46"/>
          <w:szCs w:val="46"/>
          <w:rtl w:val="0"/>
        </w:rPr>
        <w:t xml:space="preserve">Document 6: Observability &amp; Tracing (LangSmith)</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0qtwjeq127t"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Operating an LLM without tracing is flying blind. When the Jaswanth twin hallucinates or adopts the wrong tone, Vardhan’s backend team must be able to pinpoint exactly which node failed. This document defines the integration of LangSmith for end-to-end tracing of the LangGraph execution.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ipml5dm5hpi" w:id="2"/>
      <w:bookmarkEnd w:id="2"/>
      <w:r w:rsidDel="00000000" w:rsidR="00000000" w:rsidRPr="00000000">
        <w:rPr>
          <w:b w:val="1"/>
          <w:bCs w:val="1"/>
          <w:sz w:val="34"/>
          <w:szCs w:val="34"/>
          <w:rtl w:val="0"/>
        </w:rPr>
        <w:t xml:space="preserve">2. Implementation Strategy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qqkwnytxcsx" w:id="3"/>
      <w:bookmarkEnd w:id="3"/>
      <w:r w:rsidDel="00000000" w:rsidR="00000000" w:rsidRPr="00000000">
        <w:rPr>
          <w:b w:val="1"/>
          <w:bCs w:val="1"/>
          <w:color w:val="000000"/>
          <w:sz w:val="26"/>
          <w:szCs w:val="26"/>
          <w:rtl w:val="0"/>
        </w:rPr>
        <w:t xml:space="preserve">2.1. Environment Configuration</w:t>
      </w:r>
    </w:p>
    <w:p w:rsidR="00000000" w:rsidDel="00000000" w:rsidP="00000000" w:rsidRDefault="00000000" w:rsidRPr="00000000" w14:paraId="00000006">
      <w:pPr>
        <w:spacing w:after="240" w:before="240" w:lineRule="auto"/>
        <w:rPr/>
      </w:pPr>
      <w:r w:rsidDel="00000000" w:rsidR="00000000" w:rsidRPr="00000000">
        <w:rPr>
          <w:rtl w:val="0"/>
        </w:rPr>
        <w:t xml:space="preserve">LangSmith integration is virtually native to LangChain/LangGraph but requires strict environment configuration in the FastAPI backend.</w:t>
      </w:r>
    </w:p>
    <w:p w:rsidR="00000000" w:rsidDel="00000000" w:rsidP="00000000" w:rsidRDefault="00000000" w:rsidRPr="00000000" w14:paraId="00000007">
      <w:pPr>
        <w:rPr/>
      </w:pPr>
      <w:r w:rsidDel="00000000" w:rsidR="00000000" w:rsidRPr="00000000">
        <w:rPr>
          <w:rtl w:val="0"/>
        </w:rPr>
        <w:t xml:space="preserve">Code snippet</w:t>
      </w:r>
    </w:p>
    <w:p w:rsidR="00000000" w:rsidDel="00000000" w:rsidP="00000000" w:rsidRDefault="00000000" w:rsidRPr="00000000" w14:paraId="00000008">
      <w:pPr>
        <w:rPr/>
      </w:pPr>
      <w:r w:rsidDel="00000000" w:rsidR="00000000" w:rsidRPr="00000000">
        <w:rPr>
          <w:rtl w:val="0"/>
        </w:rPr>
        <w:t xml:space="preserve">LANGCHAIN_TRACING_V2=true</w:t>
      </w:r>
    </w:p>
    <w:p w:rsidR="00000000" w:rsidDel="00000000" w:rsidP="00000000" w:rsidRDefault="00000000" w:rsidRPr="00000000" w14:paraId="00000009">
      <w:pPr>
        <w:rPr/>
      </w:pPr>
      <w:r w:rsidDel="00000000" w:rsidR="00000000" w:rsidRPr="00000000">
        <w:rPr>
          <w:rtl w:val="0"/>
        </w:rPr>
        <w:t xml:space="preserve">LANGCHAIN_ENDPOINT="[https://api.smith.langchain.com](https://api.smith.langchain.com)"</w:t>
      </w:r>
    </w:p>
    <w:p w:rsidR="00000000" w:rsidDel="00000000" w:rsidP="00000000" w:rsidRDefault="00000000" w:rsidRPr="00000000" w14:paraId="0000000A">
      <w:pPr>
        <w:rPr/>
      </w:pPr>
      <w:r w:rsidDel="00000000" w:rsidR="00000000" w:rsidRPr="00000000">
        <w:rPr>
          <w:rtl w:val="0"/>
        </w:rPr>
        <w:t xml:space="preserve">LANGCHAIN_API_KEY="ls_..."</w:t>
      </w:r>
    </w:p>
    <w:p w:rsidR="00000000" w:rsidDel="00000000" w:rsidP="00000000" w:rsidRDefault="00000000" w:rsidRPr="00000000" w14:paraId="0000000B">
      <w:pPr>
        <w:rPr/>
      </w:pPr>
      <w:r w:rsidDel="00000000" w:rsidR="00000000" w:rsidRPr="00000000">
        <w:rPr>
          <w:rtl w:val="0"/>
        </w:rPr>
        <w:t xml:space="preserve">LANGCHAIN_PROJECT="jaswanth-twin-prod"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86squy5bbo6" w:id="4"/>
      <w:bookmarkEnd w:id="4"/>
      <w:r w:rsidDel="00000000" w:rsidR="00000000" w:rsidRPr="00000000">
        <w:rPr>
          <w:b w:val="1"/>
          <w:bCs w:val="1"/>
          <w:color w:val="000000"/>
          <w:sz w:val="26"/>
          <w:szCs w:val="26"/>
          <w:rtl w:val="0"/>
        </w:rPr>
        <w:t xml:space="preserve">2.2. Graph-Level Tracing</w:t>
      </w:r>
    </w:p>
    <w:p w:rsidR="00000000" w:rsidDel="00000000" w:rsidP="00000000" w:rsidRDefault="00000000" w:rsidRPr="00000000" w14:paraId="0000000E">
      <w:pPr>
        <w:spacing w:after="240" w:before="240" w:lineRule="auto"/>
        <w:rPr/>
      </w:pPr>
      <w:r w:rsidDel="00000000" w:rsidR="00000000" w:rsidRPr="00000000">
        <w:rPr>
          <w:rtl w:val="0"/>
        </w:rPr>
        <w:t xml:space="preserve">Because we are using LangGraph, passing the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object through the compiled graph automatically generates a unified trace spanning all nodes.</w:t>
      </w:r>
    </w:p>
    <w:p w:rsidR="00000000" w:rsidDel="00000000" w:rsidP="00000000" w:rsidRDefault="00000000" w:rsidRPr="00000000" w14:paraId="0000000F">
      <w:pPr>
        <w:rPr/>
      </w:pPr>
      <w:r w:rsidDel="00000000" w:rsidR="00000000" w:rsidRPr="00000000">
        <w:rPr>
          <w:rtl w:val="0"/>
        </w:rPr>
        <w:t xml:space="preserve">Python</w:t>
      </w:r>
    </w:p>
    <w:p w:rsidR="00000000" w:rsidDel="00000000" w:rsidP="00000000" w:rsidRDefault="00000000" w:rsidRPr="00000000" w14:paraId="00000010">
      <w:pPr>
        <w:rPr/>
      </w:pPr>
      <w:r w:rsidDel="00000000" w:rsidR="00000000" w:rsidRPr="00000000">
        <w:rPr>
          <w:rtl w:val="0"/>
        </w:rPr>
        <w:t xml:space="preserve"># In FastAPI endpoint</w:t>
      </w:r>
    </w:p>
    <w:p w:rsidR="00000000" w:rsidDel="00000000" w:rsidP="00000000" w:rsidRDefault="00000000" w:rsidRPr="00000000" w14:paraId="00000011">
      <w:pPr>
        <w:rPr/>
      </w:pPr>
      <w:r w:rsidDel="00000000" w:rsidR="00000000" w:rsidRPr="00000000">
        <w:rPr>
          <w:rtl w:val="0"/>
        </w:rPr>
        <w:t xml:space="preserve">from langchain_core.runnables.config import RunnableConfig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config = RunnableConfig(</w:t>
      </w:r>
    </w:p>
    <w:p w:rsidR="00000000" w:rsidDel="00000000" w:rsidP="00000000" w:rsidRDefault="00000000" w:rsidRPr="00000000" w14:paraId="00000014">
      <w:pPr>
        <w:rPr/>
      </w:pPr>
      <w:r w:rsidDel="00000000" w:rsidR="00000000" w:rsidRPr="00000000">
        <w:rPr>
          <w:rtl w:val="0"/>
        </w:rPr>
        <w:t xml:space="preserve">    configurable={"thread_id": chat_session_id},</w:t>
      </w:r>
    </w:p>
    <w:p w:rsidR="00000000" w:rsidDel="00000000" w:rsidP="00000000" w:rsidRDefault="00000000" w:rsidRPr="00000000" w14:paraId="00000015">
      <w:pPr>
        <w:rPr/>
      </w:pPr>
      <w:r w:rsidDel="00000000" w:rsidR="00000000" w:rsidRPr="00000000">
        <w:rPr>
          <w:rtl w:val="0"/>
        </w:rPr>
        <w:t xml:space="preserve">    metadata={</w:t>
      </w:r>
    </w:p>
    <w:p w:rsidR="00000000" w:rsidDel="00000000" w:rsidP="00000000" w:rsidRDefault="00000000" w:rsidRPr="00000000" w14:paraId="00000016">
      <w:pPr>
        <w:rPr/>
      </w:pPr>
      <w:r w:rsidDel="00000000" w:rsidR="00000000" w:rsidRPr="00000000">
        <w:rPr>
          <w:rtl w:val="0"/>
        </w:rPr>
        <w:t xml:space="preserve">        "task_id": task_id,</w:t>
      </w:r>
    </w:p>
    <w:p w:rsidR="00000000" w:rsidDel="00000000" w:rsidP="00000000" w:rsidRDefault="00000000" w:rsidRPr="00000000" w14:paraId="00000017">
      <w:pPr>
        <w:rPr/>
      </w:pPr>
      <w:r w:rsidDel="00000000" w:rsidR="00000000" w:rsidRPr="00000000">
        <w:rPr>
          <w:rtl w:val="0"/>
        </w:rPr>
        <w:t xml:space="preserve">        "team_member_id": user_id</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Execute graph with tracing</w:t>
      </w:r>
    </w:p>
    <w:p w:rsidR="00000000" w:rsidDel="00000000" w:rsidP="00000000" w:rsidRDefault="00000000" w:rsidRPr="00000000" w14:paraId="0000001C">
      <w:pPr>
        <w:rPr/>
      </w:pPr>
      <w:r w:rsidDel="00000000" w:rsidR="00000000" w:rsidRPr="00000000">
        <w:rPr>
          <w:rtl w:val="0"/>
        </w:rPr>
        <w:t xml:space="preserve">final_state = twin_graph.invoke(initial_state, config=config)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jtg45zfqqgha" w:id="5"/>
      <w:bookmarkEnd w:id="5"/>
      <w:r w:rsidDel="00000000" w:rsidR="00000000" w:rsidRPr="00000000">
        <w:rPr>
          <w:b w:val="1"/>
          <w:bCs w:val="1"/>
          <w:sz w:val="34"/>
          <w:szCs w:val="34"/>
          <w:rtl w:val="0"/>
        </w:rPr>
        <w:t xml:space="preserve">3. Key Metrics to Monitor in LangSmith</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RAG Retrieval Quality:</w:t>
      </w:r>
      <w:r w:rsidDel="00000000" w:rsidR="00000000" w:rsidRPr="00000000">
        <w:rPr>
          <w:rtl w:val="0"/>
        </w:rPr>
        <w:t xml:space="preserve"> Inspect the vector search traces. Are the few-shot examples pulled from Supabase actually relevant to the current conversation?</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Token Consumption per Node:</w:t>
      </w:r>
      <w:r w:rsidDel="00000000" w:rsidR="00000000" w:rsidRPr="00000000">
        <w:rPr>
          <w:rtl w:val="0"/>
        </w:rPr>
        <w:t xml:space="preserve"> Identify if the Persona Node is consuming too many tokens due to excessive context.</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Latency Bottlenecks:</w:t>
      </w:r>
      <w:r w:rsidDel="00000000" w:rsidR="00000000" w:rsidRPr="00000000">
        <w:rPr>
          <w:rtl w:val="0"/>
        </w:rPr>
        <w:t xml:space="preserve"> Measure the execution time of the </w:t>
      </w:r>
      <w:r w:rsidDel="00000000" w:rsidR="00000000" w:rsidRPr="00000000">
        <w:rPr>
          <w:rFonts w:ascii="Roboto Mono" w:cs="Roboto Mono" w:eastAsia="Roboto Mono" w:hAnsi="Roboto Mono"/>
          <w:color w:val="188038"/>
          <w:rtl w:val="0"/>
        </w:rPr>
        <w:t xml:space="preserve">Evaluator Node</w:t>
      </w:r>
      <w:r w:rsidDel="00000000" w:rsidR="00000000" w:rsidRPr="00000000">
        <w:rPr>
          <w:rtl w:val="0"/>
        </w:rPr>
        <w:t xml:space="preserve"> vs. the </w:t>
      </w:r>
      <w:r w:rsidDel="00000000" w:rsidR="00000000" w:rsidRPr="00000000">
        <w:rPr>
          <w:rFonts w:ascii="Roboto Mono" w:cs="Roboto Mono" w:eastAsia="Roboto Mono" w:hAnsi="Roboto Mono"/>
          <w:color w:val="188038"/>
          <w:rtl w:val="0"/>
        </w:rPr>
        <w:t xml:space="preserve">Persona Node</w:t>
      </w:r>
      <w:r w:rsidDel="00000000" w:rsidR="00000000" w:rsidRPr="00000000">
        <w:rPr>
          <w:rtl w:val="0"/>
        </w:rPr>
        <w:t xml:space="preserv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y0hbpdn8tgh" w:id="6"/>
      <w:bookmarkEnd w:id="6"/>
      <w:r w:rsidDel="00000000" w:rsidR="00000000" w:rsidRPr="00000000">
        <w:rPr>
          <w:b w:val="1"/>
          <w:bCs w:val="1"/>
          <w:sz w:val="34"/>
          <w:szCs w:val="34"/>
          <w:rtl w:val="0"/>
        </w:rPr>
        <w:t xml:space="preserve">4. Feedback Loop Integration</w:t>
      </w:r>
    </w:p>
    <w:p w:rsidR="00000000" w:rsidDel="00000000" w:rsidP="00000000" w:rsidRDefault="00000000" w:rsidRPr="00000000" w14:paraId="00000023">
      <w:pPr>
        <w:spacing w:after="240" w:before="240" w:lineRule="auto"/>
        <w:rPr/>
      </w:pPr>
      <w:r w:rsidDel="00000000" w:rsidR="00000000" w:rsidRPr="00000000">
        <w:rPr>
          <w:rtl w:val="0"/>
        </w:rPr>
        <w:t xml:space="preserve">In the Next.js UI, Sudheer should implement a subtle "thumbs up/thumbs down" on the twin's responses. Clicking this hits a FastAPI endpoint that sends feedback directly to the LangSmith trace ID, allowing you to curate a dataset of "good" vs. "bad" twin interactions for future fine-tuning.</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