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8CB90" w14:textId="77777777" w:rsidR="00006FD1" w:rsidRDefault="00006FD1">
      <w:pPr>
        <w:rPr>
          <w:rFonts w:ascii="Georgia" w:eastAsia="Georgia" w:hAnsi="Georgia" w:cs="Georgia"/>
        </w:rPr>
      </w:pPr>
    </w:p>
    <w:p w14:paraId="34763851" w14:textId="77777777" w:rsidR="00006FD1" w:rsidRDefault="00000000">
      <w:pPr>
        <w:jc w:val="center"/>
        <w:rPr>
          <w:rFonts w:ascii="Georgia" w:eastAsia="Georgia" w:hAnsi="Georgia" w:cs="Georgia"/>
          <w:b/>
          <w:sz w:val="32"/>
          <w:szCs w:val="32"/>
        </w:rPr>
      </w:pPr>
      <w:r>
        <w:rPr>
          <w:rFonts w:ascii="Georgia" w:eastAsia="Georgia" w:hAnsi="Georgia" w:cs="Georgia"/>
          <w:b/>
          <w:sz w:val="32"/>
          <w:szCs w:val="32"/>
        </w:rPr>
        <w:t>Module Six Project</w:t>
      </w:r>
    </w:p>
    <w:p w14:paraId="365B4F92" w14:textId="4F7C5FCA" w:rsidR="00006FD1" w:rsidRDefault="00000000">
      <w:pPr>
        <w:jc w:val="center"/>
        <w:rPr>
          <w:rFonts w:ascii="Georgia" w:eastAsia="Georgia" w:hAnsi="Georgia" w:cs="Georgia"/>
          <w:b/>
          <w:sz w:val="32"/>
          <w:szCs w:val="32"/>
        </w:rPr>
      </w:pPr>
      <w:r>
        <w:rPr>
          <w:rFonts w:ascii="Georgia" w:eastAsia="Georgia" w:hAnsi="Georgia" w:cs="Georgia"/>
          <w:b/>
          <w:sz w:val="32"/>
          <w:szCs w:val="32"/>
        </w:rPr>
        <w:t>Two Optimization Problems:</w:t>
      </w:r>
      <w:r w:rsidR="00377394">
        <w:rPr>
          <w:rFonts w:ascii="Georgia" w:eastAsia="Georgia" w:hAnsi="Georgia" w:cs="Georgia"/>
          <w:b/>
          <w:sz w:val="32"/>
          <w:szCs w:val="32"/>
        </w:rPr>
        <w:br/>
      </w:r>
    </w:p>
    <w:p w14:paraId="68086D34" w14:textId="77777777" w:rsidR="00006FD1" w:rsidRDefault="00000000">
      <w:pPr>
        <w:jc w:val="center"/>
        <w:rPr>
          <w:rFonts w:ascii="Georgia" w:eastAsia="Georgia" w:hAnsi="Georgia" w:cs="Georgia"/>
          <w:b/>
          <w:sz w:val="32"/>
          <w:szCs w:val="32"/>
        </w:rPr>
      </w:pPr>
      <w:r>
        <w:rPr>
          <w:rFonts w:ascii="Georgia" w:eastAsia="Georgia" w:hAnsi="Georgia" w:cs="Georgia"/>
          <w:b/>
          <w:sz w:val="32"/>
          <w:szCs w:val="32"/>
        </w:rPr>
        <w:t>A Transshipment Problem</w:t>
      </w:r>
    </w:p>
    <w:p w14:paraId="26524393" w14:textId="77777777" w:rsidR="00006FD1" w:rsidRDefault="00000000">
      <w:pPr>
        <w:jc w:val="center"/>
        <w:rPr>
          <w:rFonts w:ascii="Georgia" w:eastAsia="Georgia" w:hAnsi="Georgia" w:cs="Georgia"/>
          <w:b/>
          <w:sz w:val="32"/>
          <w:szCs w:val="32"/>
        </w:rPr>
      </w:pPr>
      <w:r>
        <w:rPr>
          <w:rFonts w:ascii="Georgia" w:eastAsia="Georgia" w:hAnsi="Georgia" w:cs="Georgia"/>
          <w:b/>
          <w:sz w:val="32"/>
          <w:szCs w:val="32"/>
        </w:rPr>
        <w:t>&amp;</w:t>
      </w:r>
    </w:p>
    <w:p w14:paraId="3CF73685" w14:textId="77777777" w:rsidR="00006FD1" w:rsidRDefault="00000000">
      <w:pPr>
        <w:jc w:val="center"/>
        <w:rPr>
          <w:rFonts w:ascii="Georgia" w:eastAsia="Georgia" w:hAnsi="Georgia" w:cs="Georgia"/>
          <w:b/>
          <w:sz w:val="32"/>
          <w:szCs w:val="32"/>
        </w:rPr>
      </w:pPr>
      <w:r>
        <w:rPr>
          <w:rFonts w:ascii="Georgia" w:eastAsia="Georgia" w:hAnsi="Georgia" w:cs="Georgia"/>
          <w:b/>
          <w:sz w:val="32"/>
          <w:szCs w:val="32"/>
        </w:rPr>
        <w:t>A Risk Minimizing Problem</w:t>
      </w:r>
    </w:p>
    <w:p w14:paraId="72F3572B" w14:textId="77777777" w:rsidR="00006FD1" w:rsidRDefault="00006FD1">
      <w:pPr>
        <w:jc w:val="center"/>
        <w:rPr>
          <w:rFonts w:ascii="Georgia" w:eastAsia="Georgia" w:hAnsi="Georgia" w:cs="Georgia"/>
          <w:b/>
          <w:sz w:val="32"/>
          <w:szCs w:val="32"/>
        </w:rPr>
      </w:pPr>
    </w:p>
    <w:p w14:paraId="7C63F811" w14:textId="77777777" w:rsidR="00006FD1" w:rsidRDefault="00006FD1">
      <w:pPr>
        <w:jc w:val="center"/>
        <w:rPr>
          <w:rFonts w:ascii="Georgia" w:eastAsia="Georgia" w:hAnsi="Georgia" w:cs="Georgia"/>
        </w:rPr>
      </w:pPr>
    </w:p>
    <w:p w14:paraId="2230904D" w14:textId="77777777" w:rsidR="00006FD1" w:rsidRDefault="00000000">
      <w:pPr>
        <w:jc w:val="center"/>
        <w:rPr>
          <w:rFonts w:ascii="Georgia" w:eastAsia="Georgia" w:hAnsi="Georgia" w:cs="Georgia"/>
          <w:sz w:val="28"/>
          <w:szCs w:val="28"/>
        </w:rPr>
      </w:pPr>
      <w:r>
        <w:rPr>
          <w:rFonts w:ascii="Georgia" w:eastAsia="Georgia" w:hAnsi="Georgia" w:cs="Georgia"/>
          <w:sz w:val="28"/>
          <w:szCs w:val="28"/>
        </w:rPr>
        <w:t>Mohit Ravindra Kamble</w:t>
      </w:r>
    </w:p>
    <w:p w14:paraId="3C1C91A5" w14:textId="77777777" w:rsidR="00006FD1" w:rsidRDefault="00006FD1">
      <w:pPr>
        <w:jc w:val="center"/>
        <w:rPr>
          <w:rFonts w:ascii="Georgia" w:eastAsia="Georgia" w:hAnsi="Georgia" w:cs="Georgia"/>
          <w:sz w:val="28"/>
          <w:szCs w:val="28"/>
        </w:rPr>
      </w:pPr>
    </w:p>
    <w:p w14:paraId="2F0C3F35" w14:textId="77777777" w:rsidR="00006FD1" w:rsidRDefault="00000000">
      <w:pPr>
        <w:jc w:val="center"/>
        <w:rPr>
          <w:rFonts w:ascii="Georgia" w:eastAsia="Georgia" w:hAnsi="Georgia" w:cs="Georgia"/>
          <w:sz w:val="28"/>
          <w:szCs w:val="28"/>
        </w:rPr>
      </w:pPr>
      <w:r>
        <w:rPr>
          <w:rFonts w:ascii="Georgia" w:eastAsia="Georgia" w:hAnsi="Georgia" w:cs="Georgia"/>
          <w:sz w:val="28"/>
          <w:szCs w:val="28"/>
        </w:rPr>
        <w:t>College of Professional Studies – Northeastern University</w:t>
      </w:r>
    </w:p>
    <w:p w14:paraId="03E1AD0C" w14:textId="77777777" w:rsidR="00006FD1" w:rsidRDefault="00006FD1">
      <w:pPr>
        <w:jc w:val="center"/>
        <w:rPr>
          <w:rFonts w:ascii="Georgia" w:eastAsia="Georgia" w:hAnsi="Georgia" w:cs="Georgia"/>
          <w:sz w:val="28"/>
          <w:szCs w:val="28"/>
        </w:rPr>
      </w:pPr>
    </w:p>
    <w:p w14:paraId="03B86235" w14:textId="77777777" w:rsidR="00006FD1" w:rsidRDefault="00000000">
      <w:pPr>
        <w:jc w:val="center"/>
        <w:rPr>
          <w:rFonts w:ascii="Georgia" w:eastAsia="Georgia" w:hAnsi="Georgia" w:cs="Georgia"/>
          <w:sz w:val="28"/>
          <w:szCs w:val="28"/>
        </w:rPr>
      </w:pPr>
      <w:r>
        <w:rPr>
          <w:rFonts w:ascii="Georgia" w:eastAsia="Georgia" w:hAnsi="Georgia" w:cs="Georgia"/>
          <w:sz w:val="28"/>
          <w:szCs w:val="28"/>
        </w:rPr>
        <w:t>ALY - 6050: Introduction to Enterprise Analytics</w:t>
      </w:r>
    </w:p>
    <w:p w14:paraId="539C2B3F" w14:textId="77777777" w:rsidR="00006FD1" w:rsidRDefault="00006FD1">
      <w:pPr>
        <w:jc w:val="center"/>
        <w:rPr>
          <w:rFonts w:ascii="Georgia" w:eastAsia="Georgia" w:hAnsi="Georgia" w:cs="Georgia"/>
          <w:sz w:val="28"/>
          <w:szCs w:val="28"/>
        </w:rPr>
      </w:pPr>
    </w:p>
    <w:p w14:paraId="2933FF3B" w14:textId="77777777" w:rsidR="00006FD1" w:rsidRDefault="00000000">
      <w:pPr>
        <w:jc w:val="center"/>
        <w:rPr>
          <w:rFonts w:ascii="Georgia" w:eastAsia="Georgia" w:hAnsi="Georgia" w:cs="Georgia"/>
          <w:sz w:val="28"/>
          <w:szCs w:val="28"/>
        </w:rPr>
      </w:pPr>
      <w:r>
        <w:rPr>
          <w:rFonts w:ascii="Georgia" w:eastAsia="Georgia" w:hAnsi="Georgia" w:cs="Georgia"/>
          <w:sz w:val="28"/>
          <w:szCs w:val="28"/>
        </w:rPr>
        <w:t>Prof. Zhi (Richard) He</w:t>
      </w:r>
    </w:p>
    <w:p w14:paraId="4AD35120" w14:textId="77777777" w:rsidR="00006FD1" w:rsidRDefault="00006FD1">
      <w:pPr>
        <w:jc w:val="center"/>
        <w:rPr>
          <w:rFonts w:ascii="Georgia" w:eastAsia="Georgia" w:hAnsi="Georgia" w:cs="Georgia"/>
          <w:sz w:val="28"/>
          <w:szCs w:val="28"/>
        </w:rPr>
      </w:pPr>
    </w:p>
    <w:p w14:paraId="41A6066D" w14:textId="7173A01F" w:rsidR="00006FD1" w:rsidRPr="00377394" w:rsidRDefault="00000000" w:rsidP="00377394">
      <w:pPr>
        <w:jc w:val="center"/>
        <w:rPr>
          <w:rFonts w:ascii="Georgia" w:eastAsia="Georgia" w:hAnsi="Georgia" w:cs="Georgia"/>
          <w:sz w:val="28"/>
          <w:szCs w:val="28"/>
        </w:rPr>
      </w:pPr>
      <w:r>
        <w:rPr>
          <w:rFonts w:ascii="Georgia" w:eastAsia="Georgia" w:hAnsi="Georgia" w:cs="Georgia"/>
          <w:sz w:val="28"/>
          <w:szCs w:val="28"/>
        </w:rPr>
        <w:t>March 29, 2024</w:t>
      </w:r>
    </w:p>
    <w:p w14:paraId="19516874" w14:textId="77777777" w:rsidR="00006FD1" w:rsidRDefault="00006FD1">
      <w:pPr>
        <w:rPr>
          <w:rFonts w:ascii="Georgia" w:eastAsia="Georgia" w:hAnsi="Georgia" w:cs="Georgia"/>
        </w:rPr>
      </w:pPr>
    </w:p>
    <w:p w14:paraId="6320F059" w14:textId="77777777" w:rsidR="00006FD1" w:rsidRDefault="00006FD1">
      <w:pPr>
        <w:jc w:val="center"/>
        <w:rPr>
          <w:rFonts w:ascii="Georgia" w:eastAsia="Georgia" w:hAnsi="Georgia" w:cs="Georgia"/>
        </w:rPr>
      </w:pPr>
    </w:p>
    <w:p w14:paraId="01B167BE" w14:textId="77777777" w:rsidR="00006FD1" w:rsidRDefault="00000000">
      <w:pPr>
        <w:jc w:val="center"/>
        <w:rPr>
          <w:rFonts w:ascii="Georgia" w:eastAsia="Georgia" w:hAnsi="Georgia" w:cs="Georgia"/>
        </w:rPr>
      </w:pPr>
      <w:r>
        <w:rPr>
          <w:rFonts w:ascii="Georgia" w:eastAsia="Georgia" w:hAnsi="Georgia" w:cs="Georgia"/>
          <w:noProof/>
        </w:rPr>
        <w:drawing>
          <wp:inline distT="114300" distB="114300" distL="114300" distR="114300" wp14:anchorId="594AEBC5" wp14:editId="2A43DA81">
            <wp:extent cx="3196828" cy="319682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196828" cy="3196828"/>
                    </a:xfrm>
                    <a:prstGeom prst="rect">
                      <a:avLst/>
                    </a:prstGeom>
                    <a:ln/>
                  </pic:spPr>
                </pic:pic>
              </a:graphicData>
            </a:graphic>
          </wp:inline>
        </w:drawing>
      </w:r>
    </w:p>
    <w:p w14:paraId="0DE59C99" w14:textId="77777777" w:rsidR="00006FD1" w:rsidRDefault="00000000">
      <w:pPr>
        <w:numPr>
          <w:ilvl w:val="0"/>
          <w:numId w:val="1"/>
        </w:numPr>
        <w:spacing w:before="200"/>
        <w:jc w:val="both"/>
        <w:rPr>
          <w:rFonts w:ascii="Georgia" w:eastAsia="Georgia" w:hAnsi="Georgia" w:cs="Georgia"/>
          <w:b/>
          <w:sz w:val="28"/>
          <w:szCs w:val="28"/>
        </w:rPr>
      </w:pPr>
      <w:r>
        <w:rPr>
          <w:rFonts w:ascii="Georgia" w:eastAsia="Georgia" w:hAnsi="Georgia" w:cs="Georgia"/>
          <w:b/>
          <w:sz w:val="28"/>
          <w:szCs w:val="28"/>
        </w:rPr>
        <w:lastRenderedPageBreak/>
        <w:t>Overview:</w:t>
      </w:r>
    </w:p>
    <w:p w14:paraId="3CB55261" w14:textId="77777777" w:rsidR="00006FD1" w:rsidRDefault="00000000">
      <w:pPr>
        <w:spacing w:before="240" w:after="240"/>
        <w:jc w:val="both"/>
        <w:rPr>
          <w:rFonts w:ascii="Georgia" w:eastAsia="Georgia" w:hAnsi="Georgia" w:cs="Georgia"/>
          <w:sz w:val="24"/>
          <w:szCs w:val="24"/>
        </w:rPr>
      </w:pPr>
      <w:r>
        <w:rPr>
          <w:rFonts w:ascii="Georgia" w:eastAsia="Georgia" w:hAnsi="Georgia" w:cs="Georgia"/>
          <w:sz w:val="24"/>
          <w:szCs w:val="24"/>
        </w:rPr>
        <w:t>This assignment includes two optimization tasks: a transshipment problem for Rockhill Shipping &amp; Transport Company (RSTC) and a risk minimization problem for investment allocation. The transshipment problem involves optimizing shipping routes for waste disposal, while the risk minimization problem focuses on minimizing risk in investment allocation to achieve a 20% return.</w:t>
      </w:r>
    </w:p>
    <w:p w14:paraId="132637F2" w14:textId="77777777" w:rsidR="00006FD1" w:rsidRDefault="00006FD1">
      <w:pPr>
        <w:spacing w:before="240" w:after="240"/>
        <w:jc w:val="both"/>
        <w:rPr>
          <w:rFonts w:ascii="Georgia" w:eastAsia="Georgia" w:hAnsi="Georgia" w:cs="Georgia"/>
          <w:sz w:val="24"/>
          <w:szCs w:val="24"/>
        </w:rPr>
      </w:pPr>
    </w:p>
    <w:p w14:paraId="3C3CF730" w14:textId="77777777" w:rsidR="00006FD1" w:rsidRDefault="00000000">
      <w:pPr>
        <w:numPr>
          <w:ilvl w:val="0"/>
          <w:numId w:val="1"/>
        </w:numPr>
        <w:spacing w:before="200"/>
        <w:jc w:val="both"/>
        <w:rPr>
          <w:rFonts w:ascii="Georgia" w:eastAsia="Georgia" w:hAnsi="Georgia" w:cs="Georgia"/>
          <w:b/>
          <w:sz w:val="28"/>
          <w:szCs w:val="28"/>
        </w:rPr>
      </w:pPr>
      <w:r>
        <w:rPr>
          <w:rFonts w:ascii="Georgia" w:eastAsia="Georgia" w:hAnsi="Georgia" w:cs="Georgia"/>
          <w:b/>
          <w:sz w:val="28"/>
          <w:szCs w:val="28"/>
        </w:rPr>
        <w:t xml:space="preserve"> Analysis &amp; Findings:</w:t>
      </w:r>
    </w:p>
    <w:p w14:paraId="09E3AFBA" w14:textId="77777777" w:rsidR="00006FD1" w:rsidRDefault="00000000">
      <w:pPr>
        <w:spacing w:before="240" w:after="240"/>
        <w:jc w:val="both"/>
        <w:rPr>
          <w:rFonts w:ascii="Georgia" w:eastAsia="Georgia" w:hAnsi="Georgia" w:cs="Georgia"/>
          <w:sz w:val="24"/>
          <w:szCs w:val="24"/>
        </w:rPr>
      </w:pPr>
      <w:r>
        <w:rPr>
          <w:rFonts w:ascii="Georgia" w:eastAsia="Georgia" w:hAnsi="Georgia" w:cs="Georgia"/>
          <w:b/>
          <w:sz w:val="24"/>
          <w:szCs w:val="24"/>
          <w:u w:val="single"/>
        </w:rPr>
        <w:t>Part - 1:</w:t>
      </w:r>
      <w:r>
        <w:rPr>
          <w:rFonts w:ascii="Georgia" w:eastAsia="Georgia" w:hAnsi="Georgia" w:cs="Georgia"/>
          <w:sz w:val="24"/>
          <w:szCs w:val="24"/>
        </w:rPr>
        <w:t xml:space="preserve">  Transshipment Problem</w:t>
      </w:r>
    </w:p>
    <w:p w14:paraId="7ED92A63" w14:textId="77777777" w:rsidR="00006FD1" w:rsidRDefault="00000000">
      <w:pPr>
        <w:spacing w:before="240" w:after="240"/>
        <w:jc w:val="both"/>
        <w:rPr>
          <w:rFonts w:ascii="Georgia" w:eastAsia="Georgia" w:hAnsi="Georgia" w:cs="Georgia"/>
          <w:i/>
          <w:sz w:val="24"/>
          <w:szCs w:val="24"/>
          <w:u w:val="single"/>
        </w:rPr>
      </w:pPr>
      <w:r>
        <w:rPr>
          <w:rFonts w:ascii="Georgia" w:eastAsia="Georgia" w:hAnsi="Georgia" w:cs="Georgia"/>
          <w:sz w:val="24"/>
          <w:szCs w:val="24"/>
        </w:rPr>
        <w:t xml:space="preserve">For addressing the transshipment problem, my initial approach involved leveraging Excel's Solver add-in to formulate a linear programming model aimed at minimizing overall shipping expenses while meeting supply and demand constraints. </w:t>
      </w:r>
      <w:r>
        <w:rPr>
          <w:rFonts w:ascii="Georgia" w:eastAsia="Georgia" w:hAnsi="Georgia" w:cs="Georgia"/>
          <w:i/>
          <w:sz w:val="24"/>
          <w:szCs w:val="24"/>
          <w:u w:val="single"/>
        </w:rPr>
        <w:t xml:space="preserve">The optimized solution, focusing on direct shipping from plants to disposal sites, revealed a weekly shipping cost totaling $3,400. </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06FD1" w14:paraId="5A5245F4" w14:textId="77777777">
        <w:tc>
          <w:tcPr>
            <w:tcW w:w="8640" w:type="dxa"/>
            <w:shd w:val="clear" w:color="auto" w:fill="auto"/>
            <w:tcMar>
              <w:top w:w="100" w:type="dxa"/>
              <w:left w:w="100" w:type="dxa"/>
              <w:bottom w:w="100" w:type="dxa"/>
              <w:right w:w="100" w:type="dxa"/>
            </w:tcMar>
          </w:tcPr>
          <w:p w14:paraId="6C3C2487" w14:textId="77777777" w:rsidR="00006FD1" w:rsidRDefault="00000000">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08225CF6" wp14:editId="2954F188">
                  <wp:extent cx="5353050" cy="2273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53050" cy="2273300"/>
                          </a:xfrm>
                          <a:prstGeom prst="rect">
                            <a:avLst/>
                          </a:prstGeom>
                          <a:ln/>
                        </pic:spPr>
                      </pic:pic>
                    </a:graphicData>
                  </a:graphic>
                </wp:inline>
              </w:drawing>
            </w:r>
          </w:p>
        </w:tc>
      </w:tr>
    </w:tbl>
    <w:p w14:paraId="215285AC" w14:textId="77777777" w:rsidR="00006FD1" w:rsidRDefault="00006FD1">
      <w:pPr>
        <w:widowControl w:val="0"/>
        <w:spacing w:line="240" w:lineRule="auto"/>
        <w:rPr>
          <w:rFonts w:ascii="Georgia" w:eastAsia="Georgia" w:hAnsi="Georgia" w:cs="Georgia"/>
          <w:sz w:val="24"/>
          <w:szCs w:val="24"/>
        </w:rPr>
      </w:pPr>
    </w:p>
    <w:p w14:paraId="75DEDDC4" w14:textId="77777777" w:rsidR="00006FD1" w:rsidRDefault="00000000">
      <w:pPr>
        <w:widowControl w:val="0"/>
        <w:spacing w:line="240" w:lineRule="auto"/>
        <w:jc w:val="both"/>
        <w:rPr>
          <w:rFonts w:ascii="Georgia" w:eastAsia="Georgia" w:hAnsi="Georgia" w:cs="Georgia"/>
          <w:sz w:val="24"/>
          <w:szCs w:val="24"/>
        </w:rPr>
      </w:pPr>
      <w:r>
        <w:rPr>
          <w:rFonts w:ascii="Georgia" w:eastAsia="Georgia" w:hAnsi="Georgia" w:cs="Georgia"/>
          <w:sz w:val="24"/>
          <w:szCs w:val="24"/>
        </w:rPr>
        <w:t xml:space="preserve">However, I also considered the possibility of transshipping loads through intermediate plants and disposal sites. By expanding the decision variables to include plant-to-plant and site-to-site routes, and solving this more complex transportation problem, </w:t>
      </w:r>
      <w:r>
        <w:rPr>
          <w:rFonts w:ascii="Georgia" w:eastAsia="Georgia" w:hAnsi="Georgia" w:cs="Georgia"/>
          <w:i/>
          <w:sz w:val="24"/>
          <w:szCs w:val="24"/>
          <w:u w:val="single"/>
        </w:rPr>
        <w:t>I found a much lower minimum cost of $920 per week.</w:t>
      </w:r>
      <w:r>
        <w:rPr>
          <w:rFonts w:ascii="Georgia" w:eastAsia="Georgia" w:hAnsi="Georgia" w:cs="Georgia"/>
          <w:sz w:val="24"/>
          <w:szCs w:val="24"/>
        </w:rPr>
        <w:t xml:space="preserve"> Notably, the total quantity transshipped remained equal to the 300 barrels per week supply.</w:t>
      </w:r>
    </w:p>
    <w:p w14:paraId="01EE9095" w14:textId="77777777" w:rsidR="00006FD1" w:rsidRDefault="00006FD1">
      <w:pPr>
        <w:widowControl w:val="0"/>
        <w:spacing w:line="240" w:lineRule="auto"/>
        <w:jc w:val="both"/>
        <w:rPr>
          <w:rFonts w:ascii="Georgia" w:eastAsia="Georgia" w:hAnsi="Georgia" w:cs="Georgia"/>
          <w:sz w:val="24"/>
          <w:szCs w:val="24"/>
        </w:rPr>
      </w:pPr>
    </w:p>
    <w:p w14:paraId="382D58A8" w14:textId="77777777" w:rsidR="00006FD1" w:rsidRDefault="00006FD1">
      <w:pPr>
        <w:widowControl w:val="0"/>
        <w:spacing w:line="240" w:lineRule="auto"/>
        <w:jc w:val="both"/>
        <w:rPr>
          <w:rFonts w:ascii="Georgia" w:eastAsia="Georgia" w:hAnsi="Georgia" w:cs="Georgia"/>
          <w:sz w:val="24"/>
          <w:szCs w:val="24"/>
        </w:rPr>
      </w:pPr>
    </w:p>
    <w:p w14:paraId="3EAEE52C" w14:textId="77777777" w:rsidR="00006FD1" w:rsidRDefault="00006FD1">
      <w:pPr>
        <w:widowControl w:val="0"/>
        <w:spacing w:line="240" w:lineRule="auto"/>
        <w:jc w:val="both"/>
        <w:rPr>
          <w:rFonts w:ascii="Georgia" w:eastAsia="Georgia" w:hAnsi="Georgia" w:cs="Georgia"/>
          <w:sz w:val="24"/>
          <w:szCs w:val="24"/>
        </w:rPr>
      </w:pPr>
    </w:p>
    <w:p w14:paraId="569AA60B" w14:textId="77777777" w:rsidR="00006FD1" w:rsidRDefault="00006FD1">
      <w:pPr>
        <w:widowControl w:val="0"/>
        <w:spacing w:line="240" w:lineRule="auto"/>
        <w:jc w:val="both"/>
        <w:rPr>
          <w:rFonts w:ascii="Georgia" w:eastAsia="Georgia" w:hAnsi="Georgia" w:cs="Georgia"/>
          <w:sz w:val="24"/>
          <w:szCs w:val="24"/>
        </w:rPr>
      </w:pPr>
    </w:p>
    <w:p w14:paraId="05E0E4C4" w14:textId="77777777" w:rsidR="00006FD1" w:rsidRDefault="00006FD1">
      <w:pPr>
        <w:widowControl w:val="0"/>
        <w:spacing w:line="240" w:lineRule="auto"/>
        <w:jc w:val="both"/>
        <w:rPr>
          <w:rFonts w:ascii="Georgia" w:eastAsia="Georgia" w:hAnsi="Georgia" w:cs="Georgia"/>
          <w:sz w:val="24"/>
          <w:szCs w:val="24"/>
        </w:rPr>
      </w:pPr>
    </w:p>
    <w:p w14:paraId="1FB4F4D8" w14:textId="77777777" w:rsidR="00006FD1" w:rsidRDefault="00000000">
      <w:pPr>
        <w:widowControl w:val="0"/>
        <w:spacing w:line="240" w:lineRule="auto"/>
        <w:jc w:val="both"/>
        <w:rPr>
          <w:rFonts w:ascii="Georgia" w:eastAsia="Georgia" w:hAnsi="Georgia" w:cs="Georgia"/>
          <w:i/>
          <w:sz w:val="24"/>
          <w:szCs w:val="24"/>
        </w:rPr>
      </w:pPr>
      <w:r>
        <w:rPr>
          <w:rFonts w:ascii="Georgia" w:eastAsia="Georgia" w:hAnsi="Georgia" w:cs="Georgia"/>
          <w:b/>
          <w:sz w:val="24"/>
          <w:szCs w:val="24"/>
          <w:u w:val="single"/>
        </w:rPr>
        <w:t>#Note:</w:t>
      </w:r>
      <w:r>
        <w:rPr>
          <w:rFonts w:ascii="Georgia" w:eastAsia="Georgia" w:hAnsi="Georgia" w:cs="Georgia"/>
          <w:b/>
          <w:sz w:val="24"/>
          <w:szCs w:val="24"/>
        </w:rPr>
        <w:t xml:space="preserve"> </w:t>
      </w:r>
      <w:r>
        <w:rPr>
          <w:rFonts w:ascii="Georgia" w:eastAsia="Georgia" w:hAnsi="Georgia" w:cs="Georgia"/>
          <w:i/>
          <w:sz w:val="24"/>
          <w:szCs w:val="24"/>
        </w:rPr>
        <w:t>Please excuse the indentation; it is kept this way to view the below output clearly.</w:t>
      </w:r>
    </w:p>
    <w:p w14:paraId="7C21BA70" w14:textId="77777777" w:rsidR="00006FD1" w:rsidRDefault="00006FD1">
      <w:pPr>
        <w:widowControl w:val="0"/>
        <w:spacing w:line="240" w:lineRule="auto"/>
        <w:jc w:val="both"/>
        <w:rPr>
          <w:rFonts w:ascii="Georgia" w:eastAsia="Georgia" w:hAnsi="Georgia" w:cs="Georgia"/>
          <w:b/>
          <w:sz w:val="24"/>
          <w:szCs w:val="24"/>
          <w:u w:val="single"/>
        </w:rPr>
      </w:pPr>
    </w:p>
    <w:p w14:paraId="34FA4ED4" w14:textId="77777777" w:rsidR="00006FD1" w:rsidRDefault="00006FD1">
      <w:pPr>
        <w:widowControl w:val="0"/>
        <w:spacing w:line="240" w:lineRule="auto"/>
        <w:jc w:val="center"/>
        <w:rPr>
          <w:rFonts w:ascii="Georgia" w:eastAsia="Georgia" w:hAnsi="Georgia" w:cs="Georgia"/>
          <w:sz w:val="24"/>
          <w:szCs w:val="24"/>
        </w:rPr>
      </w:pPr>
    </w:p>
    <w:tbl>
      <w:tblPr>
        <w:tblStyle w:val="a0"/>
        <w:tblW w:w="106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05"/>
      </w:tblGrid>
      <w:tr w:rsidR="00006FD1" w14:paraId="2D59653C" w14:textId="77777777">
        <w:trPr>
          <w:jc w:val="center"/>
        </w:trPr>
        <w:tc>
          <w:tcPr>
            <w:tcW w:w="10605" w:type="dxa"/>
            <w:shd w:val="clear" w:color="auto" w:fill="auto"/>
            <w:tcMar>
              <w:top w:w="100" w:type="dxa"/>
              <w:left w:w="100" w:type="dxa"/>
              <w:bottom w:w="100" w:type="dxa"/>
              <w:right w:w="100" w:type="dxa"/>
            </w:tcMar>
          </w:tcPr>
          <w:p w14:paraId="01AEE37A" w14:textId="77777777" w:rsidR="00006FD1" w:rsidRDefault="00000000">
            <w:pPr>
              <w:widowControl w:val="0"/>
              <w:spacing w:line="240" w:lineRule="auto"/>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3AC2AFAB" wp14:editId="59DA14FA">
                  <wp:extent cx="6462713" cy="271462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462713" cy="2714625"/>
                          </a:xfrm>
                          <a:prstGeom prst="rect">
                            <a:avLst/>
                          </a:prstGeom>
                          <a:ln/>
                        </pic:spPr>
                      </pic:pic>
                    </a:graphicData>
                  </a:graphic>
                </wp:inline>
              </w:drawing>
            </w:r>
          </w:p>
        </w:tc>
      </w:tr>
    </w:tbl>
    <w:p w14:paraId="598D8531" w14:textId="77777777" w:rsidR="00006FD1" w:rsidRDefault="00000000">
      <w:pPr>
        <w:spacing w:before="240" w:after="240"/>
        <w:jc w:val="both"/>
        <w:rPr>
          <w:rFonts w:ascii="Georgia" w:eastAsia="Georgia" w:hAnsi="Georgia" w:cs="Georgia"/>
          <w:sz w:val="24"/>
          <w:szCs w:val="24"/>
        </w:rPr>
      </w:pPr>
      <w:r>
        <w:rPr>
          <w:rFonts w:ascii="Georgia" w:eastAsia="Georgia" w:hAnsi="Georgia" w:cs="Georgia"/>
          <w:sz w:val="24"/>
          <w:szCs w:val="24"/>
        </w:rPr>
        <w:t>Next, I explored a scenario where transshipment is permitted, allowing for waste drop-offs and pickups at intermediate plants and disposal sites. The costs of shipping between plants and disposal sites were given. Using Excel's Solver, I determined the optimal solution that minimizes total shipping costs while meeting supply and demand constraints.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6FD1" w14:paraId="773D9D2D" w14:textId="77777777">
        <w:tc>
          <w:tcPr>
            <w:tcW w:w="9360" w:type="dxa"/>
            <w:shd w:val="clear" w:color="auto" w:fill="auto"/>
            <w:tcMar>
              <w:top w:w="100" w:type="dxa"/>
              <w:left w:w="100" w:type="dxa"/>
              <w:bottom w:w="100" w:type="dxa"/>
              <w:right w:w="100" w:type="dxa"/>
            </w:tcMar>
          </w:tcPr>
          <w:p w14:paraId="253B83D7" w14:textId="37824F8B" w:rsidR="00006FD1" w:rsidRDefault="007130A9">
            <w:pPr>
              <w:widowControl w:val="0"/>
              <w:pBdr>
                <w:top w:val="nil"/>
                <w:left w:val="nil"/>
                <w:bottom w:val="nil"/>
                <w:right w:val="nil"/>
                <w:between w:val="nil"/>
              </w:pBdr>
              <w:spacing w:line="240" w:lineRule="auto"/>
              <w:rPr>
                <w:rFonts w:ascii="Georgia" w:eastAsia="Georgia" w:hAnsi="Georgia" w:cs="Georgia"/>
                <w:sz w:val="24"/>
                <w:szCs w:val="24"/>
              </w:rPr>
            </w:pPr>
            <w:r w:rsidRPr="007130A9">
              <w:rPr>
                <w:rFonts w:ascii="Georgia" w:eastAsia="Georgia" w:hAnsi="Georgia" w:cs="Georgia"/>
                <w:sz w:val="24"/>
                <w:szCs w:val="24"/>
              </w:rPr>
              <w:drawing>
                <wp:inline distT="0" distB="0" distL="0" distR="0" wp14:anchorId="1D3265E8" wp14:editId="317C4A07">
                  <wp:extent cx="5816600" cy="2442210"/>
                  <wp:effectExtent l="0" t="0" r="0" b="0"/>
                  <wp:docPr id="91400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00238" name=""/>
                          <pic:cNvPicPr/>
                        </pic:nvPicPr>
                        <pic:blipFill>
                          <a:blip r:embed="rId10"/>
                          <a:stretch>
                            <a:fillRect/>
                          </a:stretch>
                        </pic:blipFill>
                        <pic:spPr>
                          <a:xfrm>
                            <a:off x="0" y="0"/>
                            <a:ext cx="5816600" cy="2442210"/>
                          </a:xfrm>
                          <a:prstGeom prst="rect">
                            <a:avLst/>
                          </a:prstGeom>
                        </pic:spPr>
                      </pic:pic>
                    </a:graphicData>
                  </a:graphic>
                </wp:inline>
              </w:drawing>
            </w:r>
          </w:p>
        </w:tc>
      </w:tr>
    </w:tbl>
    <w:p w14:paraId="11C3D1E5" w14:textId="77777777" w:rsidR="00006FD1" w:rsidRDefault="00006FD1">
      <w:pPr>
        <w:widowControl w:val="0"/>
        <w:spacing w:line="240" w:lineRule="auto"/>
        <w:jc w:val="both"/>
        <w:rPr>
          <w:rFonts w:ascii="Georgia" w:eastAsia="Georgia" w:hAnsi="Georgia" w:cs="Georgia"/>
          <w:b/>
          <w:sz w:val="24"/>
          <w:szCs w:val="24"/>
          <w:u w:val="single"/>
        </w:rPr>
      </w:pPr>
    </w:p>
    <w:p w14:paraId="5E366BD6" w14:textId="77777777" w:rsidR="00377394" w:rsidRDefault="00377394">
      <w:pPr>
        <w:widowControl w:val="0"/>
        <w:spacing w:line="240" w:lineRule="auto"/>
        <w:jc w:val="both"/>
        <w:rPr>
          <w:rFonts w:ascii="Georgia" w:eastAsia="Georgia" w:hAnsi="Georgia" w:cs="Georgia"/>
          <w:b/>
          <w:sz w:val="24"/>
          <w:szCs w:val="24"/>
          <w:u w:val="single"/>
        </w:rPr>
      </w:pPr>
    </w:p>
    <w:p w14:paraId="2057EC20" w14:textId="7BD2B9FF" w:rsidR="00006FD1" w:rsidRDefault="00000000">
      <w:pPr>
        <w:widowControl w:val="0"/>
        <w:spacing w:line="240" w:lineRule="auto"/>
        <w:jc w:val="both"/>
        <w:rPr>
          <w:rFonts w:ascii="Georgia" w:eastAsia="Georgia" w:hAnsi="Georgia" w:cs="Georgia"/>
          <w:i/>
          <w:sz w:val="24"/>
          <w:szCs w:val="24"/>
        </w:rPr>
      </w:pPr>
      <w:r>
        <w:rPr>
          <w:rFonts w:ascii="Georgia" w:eastAsia="Georgia" w:hAnsi="Georgia" w:cs="Georgia"/>
          <w:b/>
          <w:sz w:val="24"/>
          <w:szCs w:val="24"/>
          <w:u w:val="single"/>
        </w:rPr>
        <w:lastRenderedPageBreak/>
        <w:t>#Note:</w:t>
      </w:r>
      <w:r>
        <w:rPr>
          <w:rFonts w:ascii="Georgia" w:eastAsia="Georgia" w:hAnsi="Georgia" w:cs="Georgia"/>
          <w:b/>
          <w:sz w:val="24"/>
          <w:szCs w:val="24"/>
        </w:rPr>
        <w:t xml:space="preserve"> </w:t>
      </w:r>
      <w:r>
        <w:rPr>
          <w:rFonts w:ascii="Georgia" w:eastAsia="Georgia" w:hAnsi="Georgia" w:cs="Georgia"/>
          <w:i/>
          <w:sz w:val="24"/>
          <w:szCs w:val="24"/>
        </w:rPr>
        <w:t>Please excuse the indentation; it is kept this way to view the below output clearly.</w:t>
      </w:r>
    </w:p>
    <w:p w14:paraId="680A485C" w14:textId="77777777" w:rsidR="00006FD1" w:rsidRDefault="00006FD1">
      <w:pPr>
        <w:widowControl w:val="0"/>
        <w:spacing w:line="240" w:lineRule="auto"/>
        <w:rPr>
          <w:rFonts w:ascii="Georgia" w:eastAsia="Georgia" w:hAnsi="Georgia" w:cs="Georgia"/>
          <w:sz w:val="24"/>
          <w:szCs w:val="24"/>
        </w:rPr>
      </w:pPr>
    </w:p>
    <w:tbl>
      <w:tblPr>
        <w:tblStyle w:val="a2"/>
        <w:tblW w:w="106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05"/>
      </w:tblGrid>
      <w:tr w:rsidR="00006FD1" w14:paraId="6C945CEF" w14:textId="77777777">
        <w:trPr>
          <w:jc w:val="center"/>
        </w:trPr>
        <w:tc>
          <w:tcPr>
            <w:tcW w:w="10605" w:type="dxa"/>
            <w:shd w:val="clear" w:color="auto" w:fill="auto"/>
            <w:tcMar>
              <w:top w:w="100" w:type="dxa"/>
              <w:left w:w="100" w:type="dxa"/>
              <w:bottom w:w="100" w:type="dxa"/>
              <w:right w:w="100" w:type="dxa"/>
            </w:tcMar>
          </w:tcPr>
          <w:p w14:paraId="6D86EF39" w14:textId="617E8722" w:rsidR="00006FD1" w:rsidRDefault="007130A9">
            <w:pPr>
              <w:widowControl w:val="0"/>
              <w:spacing w:line="240" w:lineRule="auto"/>
              <w:rPr>
                <w:rFonts w:ascii="Georgia" w:eastAsia="Georgia" w:hAnsi="Georgia" w:cs="Georgia"/>
                <w:sz w:val="24"/>
                <w:szCs w:val="24"/>
              </w:rPr>
            </w:pPr>
            <w:r w:rsidRPr="007130A9">
              <w:rPr>
                <w:rFonts w:ascii="Georgia" w:eastAsia="Georgia" w:hAnsi="Georgia" w:cs="Georgia"/>
                <w:sz w:val="24"/>
                <w:szCs w:val="24"/>
              </w:rPr>
              <w:drawing>
                <wp:inline distT="0" distB="0" distL="0" distR="0" wp14:anchorId="4E130642" wp14:editId="4AE3E2D3">
                  <wp:extent cx="6607175" cy="2016760"/>
                  <wp:effectExtent l="0" t="0" r="3175" b="2540"/>
                  <wp:docPr id="139475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59158" name=""/>
                          <pic:cNvPicPr/>
                        </pic:nvPicPr>
                        <pic:blipFill>
                          <a:blip r:embed="rId11"/>
                          <a:stretch>
                            <a:fillRect/>
                          </a:stretch>
                        </pic:blipFill>
                        <pic:spPr>
                          <a:xfrm>
                            <a:off x="0" y="0"/>
                            <a:ext cx="6607175" cy="2016760"/>
                          </a:xfrm>
                          <a:prstGeom prst="rect">
                            <a:avLst/>
                          </a:prstGeom>
                        </pic:spPr>
                      </pic:pic>
                    </a:graphicData>
                  </a:graphic>
                </wp:inline>
              </w:drawing>
            </w:r>
          </w:p>
        </w:tc>
      </w:tr>
    </w:tbl>
    <w:p w14:paraId="12BE2727" w14:textId="77777777" w:rsidR="00006FD1" w:rsidRDefault="00000000">
      <w:pPr>
        <w:spacing w:before="240" w:after="240"/>
        <w:jc w:val="both"/>
        <w:rPr>
          <w:rFonts w:ascii="Georgia" w:eastAsia="Georgia" w:hAnsi="Georgia" w:cs="Georgia"/>
          <w:sz w:val="24"/>
          <w:szCs w:val="24"/>
        </w:rPr>
      </w:pPr>
      <w:r>
        <w:rPr>
          <w:rFonts w:ascii="Georgia" w:eastAsia="Georgia" w:hAnsi="Georgia" w:cs="Georgia"/>
          <w:sz w:val="24"/>
          <w:szCs w:val="24"/>
        </w:rPr>
        <w:t>This solution involves transferring waste between plants before shipping it from the plants to disposal sites, eliminating direct waste shipments to disposal sites. The process is based on the optimal solution for direct shipping.</w:t>
      </w:r>
    </w:p>
    <w:p w14:paraId="23F0AD0E" w14:textId="77777777" w:rsidR="00006FD1" w:rsidRDefault="00000000">
      <w:pPr>
        <w:spacing w:before="240" w:after="240"/>
        <w:jc w:val="both"/>
        <w:rPr>
          <w:rFonts w:ascii="Georgia" w:eastAsia="Georgia" w:hAnsi="Georgia" w:cs="Georgia"/>
          <w:b/>
          <w:sz w:val="24"/>
          <w:szCs w:val="24"/>
        </w:rPr>
      </w:pPr>
      <w:r>
        <w:rPr>
          <w:rFonts w:ascii="Georgia" w:eastAsia="Georgia" w:hAnsi="Georgia" w:cs="Georgia"/>
          <w:b/>
          <w:sz w:val="24"/>
          <w:szCs w:val="24"/>
        </w:rPr>
        <w:t>Summary for Part - 1:</w:t>
      </w:r>
    </w:p>
    <w:p w14:paraId="632BBA2A" w14:textId="77777777" w:rsidR="00006FD1" w:rsidRDefault="00000000">
      <w:pPr>
        <w:spacing w:before="240" w:after="240"/>
        <w:jc w:val="both"/>
        <w:rPr>
          <w:rFonts w:ascii="Georgia" w:eastAsia="Georgia" w:hAnsi="Georgia" w:cs="Georgia"/>
          <w:b/>
          <w:i/>
          <w:sz w:val="24"/>
          <w:szCs w:val="24"/>
        </w:rPr>
      </w:pPr>
      <w:r>
        <w:rPr>
          <w:rFonts w:ascii="Georgia" w:eastAsia="Georgia" w:hAnsi="Georgia" w:cs="Georgia"/>
          <w:sz w:val="24"/>
          <w:szCs w:val="24"/>
        </w:rPr>
        <w:t xml:space="preserve">If the capacity of each disposal site is increased by 10 barrels per week, the optimal solution for direct shipping remains the same, with a </w:t>
      </w:r>
      <w:r>
        <w:rPr>
          <w:rFonts w:ascii="Georgia" w:eastAsia="Georgia" w:hAnsi="Georgia" w:cs="Georgia"/>
          <w:i/>
          <w:sz w:val="24"/>
          <w:szCs w:val="24"/>
          <w:u w:val="single"/>
        </w:rPr>
        <w:t>total weekly shipping cost of $3,390.</w:t>
      </w:r>
      <w:r>
        <w:rPr>
          <w:rFonts w:ascii="Georgia" w:eastAsia="Georgia" w:hAnsi="Georgia" w:cs="Georgia"/>
          <w:sz w:val="24"/>
          <w:szCs w:val="24"/>
        </w:rPr>
        <w:t xml:space="preserve"> </w:t>
      </w:r>
      <w:r>
        <w:rPr>
          <w:rFonts w:ascii="Georgia" w:eastAsia="Georgia" w:hAnsi="Georgia" w:cs="Georgia"/>
          <w:b/>
          <w:i/>
          <w:sz w:val="24"/>
          <w:szCs w:val="24"/>
        </w:rPr>
        <w:t>However, for the transshipment case, the optimal solution changes slightly, with the total weekly shipping cost remaining at $920.</w:t>
      </w:r>
    </w:p>
    <w:p w14:paraId="1F91D36C" w14:textId="77777777" w:rsidR="00006FD1" w:rsidRDefault="00006FD1">
      <w:pPr>
        <w:spacing w:before="240" w:after="240"/>
        <w:jc w:val="both"/>
        <w:rPr>
          <w:rFonts w:ascii="Georgia" w:eastAsia="Georgia" w:hAnsi="Georgia" w:cs="Georgia"/>
          <w:sz w:val="24"/>
          <w:szCs w:val="24"/>
        </w:rPr>
      </w:pPr>
    </w:p>
    <w:p w14:paraId="38689ADF" w14:textId="77777777" w:rsidR="00006FD1" w:rsidRDefault="00006FD1">
      <w:pPr>
        <w:spacing w:before="240" w:after="240"/>
        <w:jc w:val="both"/>
        <w:rPr>
          <w:rFonts w:ascii="Georgia" w:eastAsia="Georgia" w:hAnsi="Georgia" w:cs="Georgia"/>
          <w:sz w:val="24"/>
          <w:szCs w:val="24"/>
        </w:rPr>
      </w:pPr>
    </w:p>
    <w:p w14:paraId="200A1F2D" w14:textId="77777777" w:rsidR="00006FD1" w:rsidRDefault="00006FD1">
      <w:pPr>
        <w:spacing w:before="240" w:after="240"/>
        <w:jc w:val="both"/>
        <w:rPr>
          <w:rFonts w:ascii="Georgia" w:eastAsia="Georgia" w:hAnsi="Georgia" w:cs="Georgia"/>
          <w:sz w:val="24"/>
          <w:szCs w:val="24"/>
        </w:rPr>
      </w:pPr>
    </w:p>
    <w:p w14:paraId="3F5AC3BC" w14:textId="77777777" w:rsidR="00006FD1" w:rsidRDefault="00006FD1">
      <w:pPr>
        <w:spacing w:before="240" w:after="240"/>
        <w:jc w:val="both"/>
        <w:rPr>
          <w:rFonts w:ascii="Georgia" w:eastAsia="Georgia" w:hAnsi="Georgia" w:cs="Georgia"/>
          <w:sz w:val="24"/>
          <w:szCs w:val="24"/>
        </w:rPr>
      </w:pPr>
    </w:p>
    <w:p w14:paraId="1813DA97" w14:textId="77777777" w:rsidR="00006FD1" w:rsidRDefault="00006FD1">
      <w:pPr>
        <w:spacing w:before="240" w:after="240"/>
        <w:jc w:val="both"/>
        <w:rPr>
          <w:rFonts w:ascii="Georgia" w:eastAsia="Georgia" w:hAnsi="Georgia" w:cs="Georgia"/>
          <w:sz w:val="24"/>
          <w:szCs w:val="24"/>
        </w:rPr>
      </w:pPr>
    </w:p>
    <w:p w14:paraId="4CB59DC9" w14:textId="77777777" w:rsidR="00006FD1" w:rsidRDefault="00006FD1">
      <w:pPr>
        <w:spacing w:before="240" w:after="240"/>
        <w:jc w:val="both"/>
        <w:rPr>
          <w:rFonts w:ascii="Georgia" w:eastAsia="Georgia" w:hAnsi="Georgia" w:cs="Georgia"/>
          <w:sz w:val="24"/>
          <w:szCs w:val="24"/>
        </w:rPr>
      </w:pPr>
    </w:p>
    <w:p w14:paraId="6E72F412" w14:textId="77777777" w:rsidR="00006FD1" w:rsidRDefault="00006FD1">
      <w:pPr>
        <w:spacing w:before="240" w:after="240"/>
        <w:jc w:val="both"/>
        <w:rPr>
          <w:rFonts w:ascii="Georgia" w:eastAsia="Georgia" w:hAnsi="Georgia" w:cs="Georgia"/>
          <w:sz w:val="24"/>
          <w:szCs w:val="24"/>
        </w:rPr>
      </w:pPr>
    </w:p>
    <w:p w14:paraId="4B0A3E64" w14:textId="77777777" w:rsidR="00006FD1" w:rsidRDefault="00006FD1">
      <w:pPr>
        <w:spacing w:before="240" w:after="240"/>
        <w:jc w:val="both"/>
        <w:rPr>
          <w:rFonts w:ascii="Georgia" w:eastAsia="Georgia" w:hAnsi="Georgia" w:cs="Georgia"/>
          <w:sz w:val="24"/>
          <w:szCs w:val="24"/>
        </w:rPr>
      </w:pPr>
    </w:p>
    <w:p w14:paraId="630852E0" w14:textId="77777777" w:rsidR="00006FD1" w:rsidRDefault="00006FD1">
      <w:pPr>
        <w:spacing w:before="240" w:after="240"/>
        <w:jc w:val="both"/>
        <w:rPr>
          <w:rFonts w:ascii="Georgia" w:eastAsia="Georgia" w:hAnsi="Georgia" w:cs="Georgia"/>
          <w:sz w:val="24"/>
          <w:szCs w:val="24"/>
        </w:rPr>
      </w:pPr>
    </w:p>
    <w:p w14:paraId="51603F54" w14:textId="77777777" w:rsidR="00006FD1" w:rsidRDefault="00000000">
      <w:pPr>
        <w:spacing w:before="240" w:after="240"/>
        <w:jc w:val="both"/>
        <w:rPr>
          <w:rFonts w:ascii="Georgia" w:eastAsia="Georgia" w:hAnsi="Georgia" w:cs="Georgia"/>
          <w:sz w:val="24"/>
          <w:szCs w:val="24"/>
        </w:rPr>
      </w:pPr>
      <w:r>
        <w:rPr>
          <w:rFonts w:ascii="Georgia" w:eastAsia="Georgia" w:hAnsi="Georgia" w:cs="Georgia"/>
          <w:b/>
          <w:sz w:val="24"/>
          <w:szCs w:val="24"/>
          <w:u w:val="single"/>
        </w:rPr>
        <w:lastRenderedPageBreak/>
        <w:t>Part - 2:</w:t>
      </w:r>
      <w:r>
        <w:rPr>
          <w:rFonts w:ascii="Georgia" w:eastAsia="Georgia" w:hAnsi="Georgia" w:cs="Georgia"/>
          <w:sz w:val="24"/>
          <w:szCs w:val="24"/>
        </w:rPr>
        <w:t xml:space="preserve">  Risk Minimization Problem</w:t>
      </w:r>
    </w:p>
    <w:p w14:paraId="746A5F31" w14:textId="77777777" w:rsidR="00006FD1" w:rsidRDefault="00000000">
      <w:pPr>
        <w:spacing w:before="240" w:after="240"/>
        <w:jc w:val="both"/>
        <w:rPr>
          <w:rFonts w:ascii="Georgia" w:eastAsia="Georgia" w:hAnsi="Georgia" w:cs="Georgia"/>
          <w:sz w:val="24"/>
          <w:szCs w:val="24"/>
        </w:rPr>
      </w:pPr>
      <w:r>
        <w:rPr>
          <w:rFonts w:ascii="Georgia" w:eastAsia="Georgia" w:hAnsi="Georgia" w:cs="Georgia"/>
          <w:sz w:val="24"/>
          <w:szCs w:val="24"/>
        </w:rPr>
        <w:t>To solve the risk minimization problem, I first set up a linear programming model in Excel to minimize the portfolio variance (risk) while achieving a target return of 20%. The model allocated the $500,000 investment across the six asset types as follows:</w:t>
      </w:r>
    </w:p>
    <w:tbl>
      <w:tblPr>
        <w:tblStyle w:val="a3"/>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06FD1" w14:paraId="4434890C" w14:textId="77777777">
        <w:tc>
          <w:tcPr>
            <w:tcW w:w="8640" w:type="dxa"/>
            <w:shd w:val="clear" w:color="auto" w:fill="auto"/>
            <w:tcMar>
              <w:top w:w="100" w:type="dxa"/>
              <w:left w:w="100" w:type="dxa"/>
              <w:bottom w:w="100" w:type="dxa"/>
              <w:right w:w="100" w:type="dxa"/>
            </w:tcMar>
          </w:tcPr>
          <w:p w14:paraId="2FD2C74C" w14:textId="77777777" w:rsidR="00006FD1" w:rsidRDefault="00000000">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35B3739C" wp14:editId="4066E6B0">
                  <wp:extent cx="5353050" cy="2006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353050" cy="2006600"/>
                          </a:xfrm>
                          <a:prstGeom prst="rect">
                            <a:avLst/>
                          </a:prstGeom>
                          <a:ln/>
                        </pic:spPr>
                      </pic:pic>
                    </a:graphicData>
                  </a:graphic>
                </wp:inline>
              </w:drawing>
            </w:r>
          </w:p>
        </w:tc>
      </w:tr>
    </w:tbl>
    <w:p w14:paraId="2E7A746A" w14:textId="77777777" w:rsidR="00006FD1" w:rsidRDefault="00000000">
      <w:pPr>
        <w:spacing w:before="240" w:after="240"/>
        <w:jc w:val="both"/>
        <w:rPr>
          <w:rFonts w:ascii="Georgia" w:eastAsia="Georgia" w:hAnsi="Georgia" w:cs="Georgia"/>
          <w:sz w:val="24"/>
          <w:szCs w:val="24"/>
        </w:rPr>
      </w:pPr>
      <w:r>
        <w:rPr>
          <w:rFonts w:ascii="Georgia" w:eastAsia="Georgia" w:hAnsi="Georgia" w:cs="Georgia"/>
          <w:sz w:val="24"/>
          <w:szCs w:val="24"/>
        </w:rPr>
        <w:t>The minimized portfolio variance (risk) was 0.0078, and the expected return was 20%, meeting the target.</w:t>
      </w:r>
    </w:p>
    <w:tbl>
      <w:tblPr>
        <w:tblStyle w:val="a4"/>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30"/>
      </w:tblGrid>
      <w:tr w:rsidR="00006FD1" w14:paraId="2AF93F78" w14:textId="77777777">
        <w:trPr>
          <w:jc w:val="center"/>
        </w:trPr>
        <w:tc>
          <w:tcPr>
            <w:tcW w:w="7530" w:type="dxa"/>
            <w:shd w:val="clear" w:color="auto" w:fill="auto"/>
            <w:tcMar>
              <w:top w:w="100" w:type="dxa"/>
              <w:left w:w="100" w:type="dxa"/>
              <w:bottom w:w="100" w:type="dxa"/>
              <w:right w:w="100" w:type="dxa"/>
            </w:tcMar>
          </w:tcPr>
          <w:p w14:paraId="2AD0E54B" w14:textId="77777777" w:rsidR="00006FD1" w:rsidRDefault="00000000">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46ACBE8F" wp14:editId="6C175EDF">
                  <wp:extent cx="3390900" cy="235267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390900" cy="2352675"/>
                          </a:xfrm>
                          <a:prstGeom prst="rect">
                            <a:avLst/>
                          </a:prstGeom>
                          <a:ln/>
                        </pic:spPr>
                      </pic:pic>
                    </a:graphicData>
                  </a:graphic>
                </wp:inline>
              </w:drawing>
            </w:r>
          </w:p>
        </w:tc>
      </w:tr>
    </w:tbl>
    <w:p w14:paraId="3704B48A" w14:textId="77777777" w:rsidR="00006FD1" w:rsidRDefault="00000000">
      <w:pPr>
        <w:spacing w:before="240" w:after="240"/>
        <w:jc w:val="both"/>
        <w:rPr>
          <w:rFonts w:ascii="Georgia" w:eastAsia="Georgia" w:hAnsi="Georgia" w:cs="Georgia"/>
          <w:sz w:val="24"/>
          <w:szCs w:val="24"/>
        </w:rPr>
      </w:pPr>
      <w:r>
        <w:rPr>
          <w:rFonts w:ascii="Georgia" w:eastAsia="Georgia" w:hAnsi="Georgia" w:cs="Georgia"/>
          <w:sz w:val="24"/>
          <w:szCs w:val="24"/>
        </w:rPr>
        <w:t>Next, I analyzed how the portfolio variance changes for different target returns, ranging from 7% to 25%. I used Excel's Solver to find the optimal portfolio allocations and minimize the variances for each target return. The results were plotted on a graph, with the x-axis representing the variance and the y-axis representing the expected return.</w:t>
      </w:r>
    </w:p>
    <w:tbl>
      <w:tblPr>
        <w:tblStyle w:val="a5"/>
        <w:tblW w:w="82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0"/>
      </w:tblGrid>
      <w:tr w:rsidR="00006FD1" w14:paraId="6436CCB6" w14:textId="77777777">
        <w:trPr>
          <w:jc w:val="center"/>
        </w:trPr>
        <w:tc>
          <w:tcPr>
            <w:tcW w:w="8250" w:type="dxa"/>
            <w:shd w:val="clear" w:color="auto" w:fill="auto"/>
            <w:tcMar>
              <w:top w:w="100" w:type="dxa"/>
              <w:left w:w="100" w:type="dxa"/>
              <w:bottom w:w="100" w:type="dxa"/>
              <w:right w:w="100" w:type="dxa"/>
            </w:tcMar>
          </w:tcPr>
          <w:p w14:paraId="4A8ED2B8" w14:textId="77777777" w:rsidR="00006FD1" w:rsidRDefault="00000000">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noProof/>
                <w:sz w:val="24"/>
                <w:szCs w:val="24"/>
              </w:rPr>
              <w:lastRenderedPageBreak/>
              <w:drawing>
                <wp:inline distT="114300" distB="114300" distL="114300" distR="114300" wp14:anchorId="579F7291" wp14:editId="1AFB11B3">
                  <wp:extent cx="4095750" cy="25622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095750" cy="2562225"/>
                          </a:xfrm>
                          <a:prstGeom prst="rect">
                            <a:avLst/>
                          </a:prstGeom>
                          <a:ln/>
                        </pic:spPr>
                      </pic:pic>
                    </a:graphicData>
                  </a:graphic>
                </wp:inline>
              </w:drawing>
            </w:r>
          </w:p>
        </w:tc>
      </w:tr>
    </w:tbl>
    <w:p w14:paraId="2558433A" w14:textId="77777777" w:rsidR="00006FD1" w:rsidRDefault="00000000">
      <w:pPr>
        <w:spacing w:before="240" w:after="240"/>
        <w:jc w:val="both"/>
        <w:rPr>
          <w:rFonts w:ascii="Georgia" w:eastAsia="Georgia" w:hAnsi="Georgia" w:cs="Georgia"/>
          <w:i/>
          <w:sz w:val="24"/>
          <w:szCs w:val="24"/>
          <w:u w:val="single"/>
        </w:rPr>
      </w:pPr>
      <w:r>
        <w:rPr>
          <w:rFonts w:ascii="Georgia" w:eastAsia="Georgia" w:hAnsi="Georgia" w:cs="Georgia"/>
          <w:sz w:val="24"/>
          <w:szCs w:val="24"/>
        </w:rPr>
        <w:t xml:space="preserve">The graph showed an increasing trend, with higher target returns leading to higher minimized variances (risk). This pattern suggests that there is a trade-off between risk and return, where higher expected returns can only be achieved by accepting higher levels of risk. </w:t>
      </w:r>
      <w:r>
        <w:rPr>
          <w:rFonts w:ascii="Georgia" w:eastAsia="Georgia" w:hAnsi="Georgia" w:cs="Georgia"/>
          <w:i/>
          <w:sz w:val="24"/>
          <w:szCs w:val="24"/>
          <w:u w:val="single"/>
        </w:rPr>
        <w:t>The relationship between risk and return appeared to be non-linear, with the variance increasing at a faster rate for higher target returns.</w:t>
      </w:r>
    </w:p>
    <w:p w14:paraId="4617CB22" w14:textId="77777777" w:rsidR="00006FD1" w:rsidRDefault="00000000">
      <w:pPr>
        <w:spacing w:before="240" w:after="240"/>
        <w:jc w:val="both"/>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2CE2BE85" wp14:editId="11B3BA87">
            <wp:extent cx="5943600" cy="25146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2514600"/>
                    </a:xfrm>
                    <a:prstGeom prst="rect">
                      <a:avLst/>
                    </a:prstGeom>
                    <a:ln/>
                  </pic:spPr>
                </pic:pic>
              </a:graphicData>
            </a:graphic>
          </wp:inline>
        </w:drawing>
      </w:r>
    </w:p>
    <w:p w14:paraId="19D8A0A2" w14:textId="77777777" w:rsidR="00006FD1" w:rsidRDefault="00006FD1">
      <w:pPr>
        <w:spacing w:before="240" w:after="240"/>
        <w:jc w:val="both"/>
        <w:rPr>
          <w:rFonts w:ascii="Georgia" w:eastAsia="Georgia" w:hAnsi="Georgia" w:cs="Georgia"/>
          <w:sz w:val="24"/>
          <w:szCs w:val="24"/>
        </w:rPr>
      </w:pPr>
    </w:p>
    <w:p w14:paraId="2697330E" w14:textId="77777777" w:rsidR="00006FD1" w:rsidRDefault="00006FD1">
      <w:pPr>
        <w:spacing w:before="240" w:after="240"/>
        <w:jc w:val="both"/>
        <w:rPr>
          <w:rFonts w:ascii="Georgia" w:eastAsia="Georgia" w:hAnsi="Georgia" w:cs="Georgia"/>
          <w:sz w:val="24"/>
          <w:szCs w:val="24"/>
        </w:rPr>
      </w:pPr>
    </w:p>
    <w:p w14:paraId="118E6F83" w14:textId="77777777" w:rsidR="00006FD1" w:rsidRDefault="00006FD1">
      <w:pPr>
        <w:spacing w:before="240" w:after="240"/>
        <w:jc w:val="both"/>
        <w:rPr>
          <w:rFonts w:ascii="Georgia" w:eastAsia="Georgia" w:hAnsi="Georgia" w:cs="Georgia"/>
          <w:sz w:val="24"/>
          <w:szCs w:val="24"/>
        </w:rPr>
      </w:pPr>
    </w:p>
    <w:p w14:paraId="2498D38E" w14:textId="77777777" w:rsidR="00377394" w:rsidRDefault="00377394">
      <w:pPr>
        <w:spacing w:before="240" w:after="240"/>
        <w:jc w:val="both"/>
        <w:rPr>
          <w:rFonts w:ascii="Georgia" w:eastAsia="Georgia" w:hAnsi="Georgia" w:cs="Georgia"/>
          <w:sz w:val="24"/>
          <w:szCs w:val="24"/>
        </w:rPr>
      </w:pPr>
    </w:p>
    <w:p w14:paraId="2058BCC0" w14:textId="77777777" w:rsidR="00006FD1" w:rsidRDefault="00000000">
      <w:pPr>
        <w:numPr>
          <w:ilvl w:val="0"/>
          <w:numId w:val="1"/>
        </w:numPr>
        <w:spacing w:before="200"/>
        <w:jc w:val="both"/>
        <w:rPr>
          <w:rFonts w:ascii="Georgia" w:eastAsia="Georgia" w:hAnsi="Georgia" w:cs="Georgia"/>
          <w:b/>
          <w:sz w:val="28"/>
          <w:szCs w:val="28"/>
        </w:rPr>
      </w:pPr>
      <w:r>
        <w:rPr>
          <w:rFonts w:ascii="Georgia" w:eastAsia="Georgia" w:hAnsi="Georgia" w:cs="Georgia"/>
          <w:b/>
          <w:sz w:val="28"/>
          <w:szCs w:val="28"/>
        </w:rPr>
        <w:lastRenderedPageBreak/>
        <w:t>Conclusion:</w:t>
      </w:r>
    </w:p>
    <w:p w14:paraId="074DC228" w14:textId="77777777" w:rsidR="00006FD1" w:rsidRDefault="00000000">
      <w:pPr>
        <w:spacing w:before="200"/>
        <w:jc w:val="both"/>
        <w:rPr>
          <w:rFonts w:ascii="Georgia" w:eastAsia="Georgia" w:hAnsi="Georgia" w:cs="Georgia"/>
          <w:b/>
          <w:i/>
          <w:sz w:val="24"/>
          <w:szCs w:val="24"/>
        </w:rPr>
      </w:pPr>
      <w:r>
        <w:rPr>
          <w:rFonts w:ascii="Georgia" w:eastAsia="Georgia" w:hAnsi="Georgia" w:cs="Georgia"/>
          <w:sz w:val="24"/>
          <w:szCs w:val="24"/>
        </w:rPr>
        <w:t xml:space="preserve">To summarize everything, For the transshipment problem, I determined the optimal shipping routes and costs for two scenarios: direct shipping (total weekly cost of $3,400) and transshipment using intermediate points (lower total weekly cost of $920 but more complex routing). Increasing disposal site capacities by 10 barrels per week slightly lowered the direct shipping cost to $3,390 </w:t>
      </w:r>
      <w:r>
        <w:rPr>
          <w:rFonts w:ascii="Georgia" w:eastAsia="Georgia" w:hAnsi="Georgia" w:cs="Georgia"/>
          <w:b/>
          <w:i/>
          <w:sz w:val="24"/>
          <w:szCs w:val="24"/>
        </w:rPr>
        <w:t>but did not change the $920 transshipment cost.</w:t>
      </w:r>
    </w:p>
    <w:p w14:paraId="4D1E390B" w14:textId="77777777" w:rsidR="00006FD1" w:rsidRDefault="00000000">
      <w:pPr>
        <w:spacing w:before="200"/>
        <w:jc w:val="both"/>
        <w:rPr>
          <w:rFonts w:ascii="Georgia" w:eastAsia="Georgia" w:hAnsi="Georgia" w:cs="Georgia"/>
          <w:i/>
          <w:sz w:val="24"/>
          <w:szCs w:val="24"/>
          <w:u w:val="single"/>
        </w:rPr>
      </w:pPr>
      <w:r>
        <w:rPr>
          <w:rFonts w:ascii="Georgia" w:eastAsia="Georgia" w:hAnsi="Georgia" w:cs="Georgia"/>
          <w:sz w:val="24"/>
          <w:szCs w:val="24"/>
        </w:rPr>
        <w:t xml:space="preserve">For the risk minimization problem, I allocated a $500,000 investment across assets to </w:t>
      </w:r>
      <w:r>
        <w:rPr>
          <w:rFonts w:ascii="Georgia" w:eastAsia="Georgia" w:hAnsi="Georgia" w:cs="Georgia"/>
          <w:i/>
          <w:sz w:val="24"/>
          <w:szCs w:val="24"/>
          <w:u w:val="single"/>
        </w:rPr>
        <w:t>achieve a 20% return while minimizing variance (0.0078)</w:t>
      </w:r>
      <w:r>
        <w:rPr>
          <w:rFonts w:ascii="Georgia" w:eastAsia="Georgia" w:hAnsi="Georgia" w:cs="Georgia"/>
          <w:sz w:val="24"/>
          <w:szCs w:val="24"/>
        </w:rPr>
        <w:t xml:space="preserve">. Analyzing different target </w:t>
      </w:r>
      <w:r>
        <w:rPr>
          <w:rFonts w:ascii="Georgia" w:eastAsia="Georgia" w:hAnsi="Georgia" w:cs="Georgia"/>
          <w:i/>
          <w:sz w:val="24"/>
          <w:szCs w:val="24"/>
          <w:u w:val="single"/>
        </w:rPr>
        <w:t>returns from 7-25% showed an increasing risk-return tradeoff, with variance rising non-linearly as target returns increased.</w:t>
      </w:r>
    </w:p>
    <w:p w14:paraId="1B7F43E6" w14:textId="77777777" w:rsidR="00006FD1" w:rsidRDefault="00000000">
      <w:pPr>
        <w:spacing w:before="200"/>
        <w:jc w:val="both"/>
        <w:rPr>
          <w:rFonts w:ascii="Georgia" w:eastAsia="Georgia" w:hAnsi="Georgia" w:cs="Georgia"/>
          <w:sz w:val="24"/>
          <w:szCs w:val="24"/>
        </w:rPr>
      </w:pPr>
      <w:proofErr w:type="gramStart"/>
      <w:r>
        <w:rPr>
          <w:rFonts w:ascii="Georgia" w:eastAsia="Georgia" w:hAnsi="Georgia" w:cs="Georgia"/>
          <w:sz w:val="24"/>
          <w:szCs w:val="24"/>
        </w:rPr>
        <w:t>In order to</w:t>
      </w:r>
      <w:proofErr w:type="gramEnd"/>
      <w:r>
        <w:rPr>
          <w:rFonts w:ascii="Georgia" w:eastAsia="Georgia" w:hAnsi="Georgia" w:cs="Georgia"/>
          <w:sz w:val="24"/>
          <w:szCs w:val="24"/>
        </w:rPr>
        <w:t xml:space="preserve"> balance risks and costs, attain the desired returns and service levels, and ensure supply chain logistics and investment portfolio management are executed with precision, these optimization issues underscore the significance of meticulous planning and analysis.</w:t>
      </w:r>
    </w:p>
    <w:p w14:paraId="7C5C8D6B" w14:textId="77777777" w:rsidR="00006FD1" w:rsidRDefault="00006FD1">
      <w:pPr>
        <w:spacing w:before="200"/>
        <w:jc w:val="both"/>
        <w:rPr>
          <w:rFonts w:ascii="Georgia" w:eastAsia="Georgia" w:hAnsi="Georgia" w:cs="Georgia"/>
          <w:b/>
          <w:sz w:val="28"/>
          <w:szCs w:val="28"/>
        </w:rPr>
      </w:pPr>
    </w:p>
    <w:p w14:paraId="05AA2AED" w14:textId="77777777" w:rsidR="00006FD1" w:rsidRDefault="00000000">
      <w:pPr>
        <w:numPr>
          <w:ilvl w:val="0"/>
          <w:numId w:val="1"/>
        </w:numPr>
        <w:spacing w:before="200"/>
        <w:jc w:val="both"/>
        <w:rPr>
          <w:rFonts w:ascii="Georgia" w:eastAsia="Georgia" w:hAnsi="Georgia" w:cs="Georgia"/>
          <w:b/>
          <w:sz w:val="28"/>
          <w:szCs w:val="28"/>
        </w:rPr>
      </w:pPr>
      <w:r>
        <w:rPr>
          <w:rFonts w:ascii="Georgia" w:eastAsia="Georgia" w:hAnsi="Georgia" w:cs="Georgia"/>
          <w:b/>
          <w:sz w:val="28"/>
          <w:szCs w:val="28"/>
        </w:rPr>
        <w:t>Citation(s):</w:t>
      </w:r>
      <w:r>
        <w:rPr>
          <w:rFonts w:ascii="Georgia" w:eastAsia="Georgia" w:hAnsi="Georgia" w:cs="Georgia"/>
          <w:b/>
          <w:sz w:val="28"/>
          <w:szCs w:val="28"/>
        </w:rPr>
        <w:br/>
      </w:r>
    </w:p>
    <w:p w14:paraId="6C3D6CAF" w14:textId="77777777" w:rsidR="00006FD1" w:rsidRDefault="00000000">
      <w:pPr>
        <w:numPr>
          <w:ilvl w:val="0"/>
          <w:numId w:val="2"/>
        </w:numPr>
        <w:spacing w:after="240"/>
        <w:jc w:val="both"/>
        <w:rPr>
          <w:rFonts w:ascii="Georgia" w:eastAsia="Georgia" w:hAnsi="Georgia" w:cs="Georgia"/>
          <w:sz w:val="24"/>
          <w:szCs w:val="24"/>
        </w:rPr>
      </w:pPr>
      <w:r>
        <w:rPr>
          <w:rFonts w:ascii="Georgia" w:eastAsia="Georgia" w:hAnsi="Georgia" w:cs="Georgia"/>
          <w:sz w:val="24"/>
          <w:szCs w:val="24"/>
        </w:rPr>
        <w:t>Problems with Transshipment and Nonlinear Programming Models</w:t>
      </w:r>
    </w:p>
    <w:p w14:paraId="0B7F6452" w14:textId="77777777" w:rsidR="00006FD1" w:rsidRDefault="00000000">
      <w:pPr>
        <w:spacing w:before="240" w:after="240"/>
        <w:ind w:left="720"/>
        <w:jc w:val="both"/>
        <w:rPr>
          <w:rFonts w:ascii="Georgia" w:eastAsia="Georgia" w:hAnsi="Georgia" w:cs="Georgia"/>
          <w:i/>
          <w:sz w:val="24"/>
          <w:szCs w:val="24"/>
        </w:rPr>
      </w:pPr>
      <w:r>
        <w:rPr>
          <w:rFonts w:ascii="Georgia" w:eastAsia="Georgia" w:hAnsi="Georgia" w:cs="Georgia"/>
          <w:sz w:val="24"/>
          <w:szCs w:val="24"/>
        </w:rPr>
        <w:t xml:space="preserve">- </w:t>
      </w:r>
      <w:r>
        <w:rPr>
          <w:rFonts w:ascii="Georgia" w:eastAsia="Georgia" w:hAnsi="Georgia" w:cs="Georgia"/>
          <w:i/>
          <w:sz w:val="24"/>
          <w:szCs w:val="24"/>
        </w:rPr>
        <w:t>Module 6 Lab video</w:t>
      </w:r>
    </w:p>
    <w:p w14:paraId="31386340" w14:textId="77777777" w:rsidR="00006FD1" w:rsidRDefault="00006FD1">
      <w:pPr>
        <w:spacing w:before="200"/>
        <w:jc w:val="both"/>
        <w:rPr>
          <w:rFonts w:ascii="Georgia" w:eastAsia="Georgia" w:hAnsi="Georgia" w:cs="Georgia"/>
          <w:sz w:val="24"/>
          <w:szCs w:val="24"/>
        </w:rPr>
      </w:pPr>
    </w:p>
    <w:p w14:paraId="5B445056" w14:textId="77777777" w:rsidR="00006FD1" w:rsidRDefault="00006FD1">
      <w:pPr>
        <w:spacing w:before="240" w:after="240"/>
        <w:jc w:val="both"/>
        <w:rPr>
          <w:rFonts w:ascii="Georgia" w:eastAsia="Georgia" w:hAnsi="Georgia" w:cs="Georgia"/>
          <w:sz w:val="24"/>
          <w:szCs w:val="24"/>
        </w:rPr>
      </w:pPr>
    </w:p>
    <w:p w14:paraId="66CAD506" w14:textId="77777777" w:rsidR="00006FD1" w:rsidRDefault="00006FD1">
      <w:pPr>
        <w:spacing w:before="240" w:after="240"/>
        <w:jc w:val="both"/>
        <w:rPr>
          <w:rFonts w:ascii="Georgia" w:eastAsia="Georgia" w:hAnsi="Georgia" w:cs="Georgia"/>
          <w:sz w:val="24"/>
          <w:szCs w:val="24"/>
        </w:rPr>
      </w:pPr>
    </w:p>
    <w:p w14:paraId="0E5B2298" w14:textId="77777777" w:rsidR="00006FD1" w:rsidRDefault="00006FD1"/>
    <w:sectPr w:rsidR="00006FD1">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2B8DF4" w14:textId="77777777" w:rsidR="004D4700" w:rsidRDefault="004D4700">
      <w:pPr>
        <w:spacing w:line="240" w:lineRule="auto"/>
      </w:pPr>
      <w:r>
        <w:separator/>
      </w:r>
    </w:p>
  </w:endnote>
  <w:endnote w:type="continuationSeparator" w:id="0">
    <w:p w14:paraId="08332AC3" w14:textId="77777777" w:rsidR="004D4700" w:rsidRDefault="004D47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9E315" w14:textId="77777777" w:rsidR="00006FD1" w:rsidRDefault="00000000">
    <w:pPr>
      <w:pBdr>
        <w:top w:val="single" w:sz="24" w:space="0" w:color="000000"/>
      </w:pBdr>
      <w:jc w:val="right"/>
      <w:rPr>
        <w:rFonts w:ascii="Georgia" w:eastAsia="Georgia" w:hAnsi="Georgia" w:cs="Georgia"/>
        <w:b/>
        <w:sz w:val="24"/>
        <w:szCs w:val="24"/>
      </w:rPr>
    </w:pPr>
    <w:r>
      <w:rPr>
        <w:rFonts w:ascii="Georgia" w:eastAsia="Georgia" w:hAnsi="Georgia" w:cs="Georgia"/>
        <w:b/>
        <w:sz w:val="24"/>
        <w:szCs w:val="24"/>
      </w:rPr>
      <w:fldChar w:fldCharType="begin"/>
    </w:r>
    <w:r>
      <w:rPr>
        <w:rFonts w:ascii="Georgia" w:eastAsia="Georgia" w:hAnsi="Georgia" w:cs="Georgia"/>
        <w:b/>
        <w:sz w:val="24"/>
        <w:szCs w:val="24"/>
      </w:rPr>
      <w:instrText>PAGE</w:instrText>
    </w:r>
    <w:r>
      <w:rPr>
        <w:rFonts w:ascii="Georgia" w:eastAsia="Georgia" w:hAnsi="Georgia" w:cs="Georgia"/>
        <w:b/>
        <w:sz w:val="24"/>
        <w:szCs w:val="24"/>
      </w:rPr>
      <w:fldChar w:fldCharType="separate"/>
    </w:r>
    <w:r w:rsidR="00377394">
      <w:rPr>
        <w:rFonts w:ascii="Georgia" w:eastAsia="Georgia" w:hAnsi="Georgia" w:cs="Georgia"/>
        <w:b/>
        <w:noProof/>
        <w:sz w:val="24"/>
        <w:szCs w:val="24"/>
      </w:rPr>
      <w:t>1</w:t>
    </w:r>
    <w:r>
      <w:rPr>
        <w:rFonts w:ascii="Georgia" w:eastAsia="Georgia" w:hAnsi="Georgia" w:cs="Georgia"/>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88029" w14:textId="77777777" w:rsidR="004D4700" w:rsidRDefault="004D4700">
      <w:pPr>
        <w:spacing w:line="240" w:lineRule="auto"/>
      </w:pPr>
      <w:r>
        <w:separator/>
      </w:r>
    </w:p>
  </w:footnote>
  <w:footnote w:type="continuationSeparator" w:id="0">
    <w:p w14:paraId="4B2532D7" w14:textId="77777777" w:rsidR="004D4700" w:rsidRDefault="004D47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CB5EC" w14:textId="77777777" w:rsidR="00006FD1" w:rsidRDefault="00000000">
    <w:pPr>
      <w:pBdr>
        <w:bottom w:val="single" w:sz="24" w:space="2" w:color="000000"/>
      </w:pBdr>
    </w:pPr>
    <w:r>
      <w:rPr>
        <w:rFonts w:ascii="Georgia" w:eastAsia="Georgia" w:hAnsi="Georgia" w:cs="Georgia"/>
      </w:rPr>
      <w:t xml:space="preserve">Introduction to Enterprise Analytics </w:t>
    </w:r>
    <w:r>
      <w:rPr>
        <w:rFonts w:ascii="Georgia" w:eastAsia="Georgia" w:hAnsi="Georgia" w:cs="Georgia"/>
      </w:rPr>
      <w:tab/>
    </w:r>
    <w:r>
      <w:rPr>
        <w:rFonts w:ascii="Georgia" w:eastAsia="Georgia" w:hAnsi="Georgia" w:cs="Georgia"/>
      </w:rPr>
      <w:tab/>
      <w:t>(ALY - 6050)                             Prof. Zhi (Richard) He</w:t>
    </w:r>
  </w:p>
  <w:p w14:paraId="43EBE88A" w14:textId="77777777" w:rsidR="00006FD1" w:rsidRDefault="00006FD1"/>
  <w:p w14:paraId="4C44CCC0" w14:textId="77777777" w:rsidR="00006FD1" w:rsidRDefault="00006F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A57FFD"/>
    <w:multiLevelType w:val="multilevel"/>
    <w:tmpl w:val="C20E2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600C98"/>
    <w:multiLevelType w:val="multilevel"/>
    <w:tmpl w:val="B7141A18"/>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36468742">
    <w:abstractNumId w:val="1"/>
  </w:num>
  <w:num w:numId="2" w16cid:durableId="845095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FD1"/>
    <w:rsid w:val="00006FD1"/>
    <w:rsid w:val="002F3F62"/>
    <w:rsid w:val="00326D4A"/>
    <w:rsid w:val="00377394"/>
    <w:rsid w:val="004D4700"/>
    <w:rsid w:val="007130A9"/>
    <w:rsid w:val="00CA6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60EB"/>
  <w15:docId w15:val="{BB433A35-E973-45C5-9EC3-56CB4AFE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 Ravindra Kamble</cp:lastModifiedBy>
  <cp:revision>11</cp:revision>
  <dcterms:created xsi:type="dcterms:W3CDTF">2024-03-30T01:34:00Z</dcterms:created>
  <dcterms:modified xsi:type="dcterms:W3CDTF">2024-03-30T01:40:00Z</dcterms:modified>
</cp:coreProperties>
</file>