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0626" w14:textId="77777777" w:rsidR="005D15AD" w:rsidRDefault="005D15AD" w:rsidP="006368C7">
      <w:pPr>
        <w:spacing w:after="100" w:afterAutospacing="1" w:line="240" w:lineRule="auto"/>
        <w:outlineLvl w:val="0"/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</w:pPr>
    </w:p>
    <w:p w14:paraId="4C52B116" w14:textId="156A1C3B" w:rsidR="006368C7" w:rsidRPr="006368C7" w:rsidRDefault="00913924" w:rsidP="006368C7">
      <w:pPr>
        <w:spacing w:after="100" w:afterAutospacing="1" w:line="240" w:lineRule="auto"/>
        <w:outlineLvl w:val="0"/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</w:pPr>
      <w:r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 xml:space="preserve">Hackathon – </w:t>
      </w:r>
      <w:r w:rsidR="006368C7" w:rsidRPr="006368C7"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 xml:space="preserve">Participant </w:t>
      </w:r>
      <w:r w:rsidR="00CD27A0"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>Support</w:t>
      </w:r>
      <w:r w:rsidR="006368C7" w:rsidRPr="006368C7"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 xml:space="preserve"> Document</w:t>
      </w:r>
      <w:r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 xml:space="preserve"> and</w:t>
      </w:r>
      <w:r w:rsidR="006368C7" w:rsidRPr="006368C7">
        <w:rPr>
          <w:rFonts w:ascii="Aptos" w:eastAsia="Times New Roman" w:hAnsi="Aptos" w:cs="Arial"/>
          <w:b/>
          <w:bCs/>
          <w:color w:val="000000"/>
          <w:kern w:val="36"/>
          <w:lang w:eastAsia="en-GB"/>
          <w14:ligatures w14:val="none"/>
        </w:rPr>
        <w:t xml:space="preserve"> Guidelines</w:t>
      </w:r>
    </w:p>
    <w:p w14:paraId="1B607CA6" w14:textId="6A1F746D" w:rsidR="006368C7" w:rsidRPr="006368C7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Overview</w:t>
      </w:r>
    </w:p>
    <w:p w14:paraId="5F9AB61C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The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MOCCM Black-Box Signal Hunt 2026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is designed to test the intersection of deep quantitative intuition and rigorous system engineering. Your team is tasked with moving away from generic, black-box machine learning APIs to build a transparent, ultra-low-latency mathematical trading infrastructure.</w:t>
      </w:r>
    </w:p>
    <w:p w14:paraId="4D4926CA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This document defines exactly what your code must accomplish, how your strategy phases are structured, and the precise formatting rules required to pass the automated grading infrastructure.</w:t>
      </w:r>
    </w:p>
    <w:p w14:paraId="0A61EC54" w14:textId="77777777" w:rsidR="006368C7" w:rsidRPr="006368C7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1. High-Level Strategy Architecture</w:t>
      </w:r>
    </w:p>
    <w:p w14:paraId="69B3F6EE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Your team's technical workflow operates in two distinct functional phases. While your entire repository pipeline can live within a unified codebase, your architecture must cleanly separate these two operations:</w:t>
      </w:r>
    </w:p>
    <w:p w14:paraId="3814ECF1" w14:textId="77777777" w:rsidR="006368C7" w:rsidRPr="006368C7" w:rsidRDefault="006368C7" w:rsidP="006368C7">
      <w:pPr>
        <w:spacing w:after="100" w:afterAutospacing="1" w:line="240" w:lineRule="auto"/>
        <w:outlineLvl w:val="3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Phase 1: The Quant Hunt (Signal Discovery)</w:t>
      </w:r>
    </w:p>
    <w:p w14:paraId="15D2A348" w14:textId="2AB8B33B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Your first objective is to ingest and 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analyze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the 10-year historical training dataset to isolate a hidden, non-linear, deterministic multi-asset relationship. You must identify how mathematical states, rolling thresholds, and directional variations in the 49 predictor assets dictate the forward price return of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TICKER_00</w:t>
      </w:r>
      <w:r w:rsidR="00605D7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(dataset contains 50 tickers in total – target asset TICKER_00 and 49 other tickers, some of which predict the price of TICKER_00)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. This is your research phase where your mathematical and statistical theories are validated. </w:t>
      </w:r>
      <w:r w:rsidRPr="00605D77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If you make it to the Top 5, you will be expected to explain and defend your research in front of the judges.</w:t>
      </w:r>
    </w:p>
    <w:p w14:paraId="4CCED0CE" w14:textId="438205ED" w:rsidR="006368C7" w:rsidRPr="006368C7" w:rsidRDefault="006368C7" w:rsidP="006368C7">
      <w:pPr>
        <w:spacing w:after="100" w:afterAutospacing="1" w:line="240" w:lineRule="auto"/>
        <w:outlineLvl w:val="3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Phase 2: The Execution Engine (</w:t>
      </w:r>
      <w:proofErr w:type="spellStart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Backtest</w:t>
      </w:r>
      <w:proofErr w:type="spellEnd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 xml:space="preserve"> Engine)</w:t>
      </w:r>
    </w:p>
    <w:p w14:paraId="352D4BE6" w14:textId="660170F0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Once your signal logic is discovered, you must code a mechanical loop that simulates a live trading desk. This engine must read market data sequentially, row-by-row, automatically evaluate whether your locked conditions are met at interval T, and execute a predictive trade affecting interval T to T+1.</w:t>
      </w:r>
    </w:p>
    <w:p w14:paraId="25C580F6" w14:textId="62E1444D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On Sunday at 11:</w:t>
      </w:r>
      <w:r w:rsidR="000A3F22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15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AM, when the completely unseen 5-year judging dataset is released, your team will have exactly 15 minutes to pipe that file directly through your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Phase 2 Execution Engine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to output your final production trade logs (the two csv files).</w:t>
      </w:r>
      <w:r w:rsid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The </w:t>
      </w:r>
      <w:r w:rsidR="00605D77"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starting </w:t>
      </w:r>
      <w:r w:rsid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available </w:t>
      </w:r>
      <w:r w:rsidR="00605D77"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cash is $1,000,000 for the Long-Only strategy and $2,000,000 for the Long-Short strategy</w:t>
      </w:r>
      <w:r w:rsid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.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605D77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If you make it to the Top 5, you will also be expected to explain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your p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ortfolio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c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onstraint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m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anagement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/ s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ystems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a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rchitecture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/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 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e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xecution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 o</w:t>
      </w:r>
      <w:r w:rsidR="003917DC" w:rsidRP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ptimization</w:t>
      </w:r>
      <w:r w:rsidR="003917DC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 xml:space="preserve"> logic </w:t>
      </w:r>
      <w:r w:rsidRPr="00605D77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(both long-only and long-short)  in front of the judges.</w:t>
      </w:r>
    </w:p>
    <w:p w14:paraId="24F11F02" w14:textId="77777777" w:rsidR="006368C7" w:rsidRPr="006368C7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lastRenderedPageBreak/>
        <w:t>2. In-Memory Portfolio State Tracking</w:t>
      </w:r>
    </w:p>
    <w:p w14:paraId="513F47B3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From the first line of data to the final timestamp, your engine must track and update four primary portfolio variables in-memory at every single 5-minute interval:</w:t>
      </w:r>
    </w:p>
    <w:p w14:paraId="03AE6BCF" w14:textId="77777777" w:rsidR="006368C7" w:rsidRPr="006368C7" w:rsidRDefault="006368C7" w:rsidP="006368C7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Cash_Balance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Initiated at your total capital allocation tier. This ledger must adjust instantly whenever a transaction occurs.</w:t>
      </w:r>
    </w:p>
    <w:p w14:paraId="556A8624" w14:textId="52FFEACB" w:rsidR="006368C7" w:rsidRPr="006368C7" w:rsidRDefault="006368C7" w:rsidP="006368C7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Position_Shares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: </w:t>
      </w:r>
      <w:r w:rsidR="00313004"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The net number of units held in the target instrument (positive for long positions, negative for short positions)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.</w:t>
      </w:r>
    </w:p>
    <w:p w14:paraId="72A8F7C7" w14:textId="77777777" w:rsidR="006368C7" w:rsidRPr="006368C7" w:rsidRDefault="006368C7" w:rsidP="006368C7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Gross_Exposure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The absolute market value of your open position, mapped mathematically as:</w:t>
      </w:r>
    </w:p>
    <w:p w14:paraId="5736924A" w14:textId="5BBA096A" w:rsidR="006368C7" w:rsidRPr="006368C7" w:rsidRDefault="00605D77" w:rsidP="006368C7">
      <w:pPr>
        <w:spacing w:after="0" w:afterAutospacing="1" w:line="240" w:lineRule="auto"/>
        <w:ind w:left="720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Gross_Exposure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=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  <w:proofErr w:type="spellStart"/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Position_Shares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×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Current_Price</w:t>
      </w:r>
      <w:proofErr w:type="spellEnd"/>
      <w:r w:rsidRPr="00605D7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of TICKER_00</w:t>
      </w:r>
      <w:r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</w:p>
    <w:p w14:paraId="63970A9B" w14:textId="77777777" w:rsidR="006368C7" w:rsidRPr="006368C7" w:rsidRDefault="006368C7" w:rsidP="006368C7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Gross_NAV</w:t>
      </w:r>
      <w:proofErr w:type="spellEnd"/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 (Net Asset Value)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The total pre-friction value of your fund at any specific interval, calculated via the core structural identity:</w:t>
      </w:r>
    </w:p>
    <w:p w14:paraId="347EC176" w14:textId="5037FD0B" w:rsidR="006368C7" w:rsidRPr="006368C7" w:rsidRDefault="00313004" w:rsidP="006368C7">
      <w:pPr>
        <w:spacing w:after="0" w:afterAutospacing="1" w:line="240" w:lineRule="auto"/>
        <w:ind w:left="720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Gross_NAV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=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Cash_Balance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+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(</w:t>
      </w:r>
      <w:proofErr w:type="spellStart"/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Position_Shares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×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Current_Price</w:t>
      </w:r>
      <w:proofErr w:type="spellEnd"/>
      <w:r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of TICKER_00)</w:t>
      </w:r>
    </w:p>
    <w:p w14:paraId="7DD0ADF2" w14:textId="77777777" w:rsidR="006368C7" w:rsidRPr="006368C7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3. Operational Execution &amp; Market Constraints</w:t>
      </w:r>
    </w:p>
    <w:p w14:paraId="49AE1433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To survive the backend forensic accounting audit, your code engine must execute historical trades according to realistic institutional market mechanisms:</w:t>
      </w:r>
    </w:p>
    <w:p w14:paraId="3649C8F6" w14:textId="15D935D6" w:rsidR="006368C7" w:rsidRPr="006368C7" w:rsidRDefault="006368C7" w:rsidP="006368C7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No Look-Ahead Bias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Your calculations must evaluate data strictly available at or before interval 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to make execution decisions for the next open interval. Ingestion of forward data points will trigger a structural disqualification.</w:t>
      </w:r>
    </w:p>
    <w:p w14:paraId="47AF5671" w14:textId="77777777" w:rsidR="006368C7" w:rsidRPr="006368C7" w:rsidRDefault="006368C7" w:rsidP="006368C7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Turnover Volume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Whenever your engine adjusts its position size, it must compute the nominal dollar value traded during that specific 5-minute slice and log it to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Interval_Turnover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</w:t>
      </w:r>
    </w:p>
    <w:p w14:paraId="2C93F50F" w14:textId="460E913E" w:rsidR="006368C7" w:rsidRPr="006368C7" w:rsidRDefault="006368C7" w:rsidP="00F73688">
      <w:pPr>
        <w:spacing w:after="0" w:afterAutospacing="1" w:line="240" w:lineRule="auto"/>
        <w:ind w:left="720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Interval_Turnover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= </w:t>
      </w:r>
      <w:r w:rsidR="00605D77"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Position_Shares</w:t>
      </w:r>
      <w:r w:rsidR="00F73688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_</w:t>
      </w:r>
      <w:r w:rsidRPr="00F73688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T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- Position_Shares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_</w:t>
      </w:r>
      <w:r w:rsidRPr="00F73688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T</w:t>
      </w:r>
      <w:r w:rsidRPr="006368C7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-1</w:t>
      </w:r>
      <w:r w:rsidR="00605D77"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</w:t>
      </w:r>
      <w:r w:rsidR="00313004" w:rsidRPr="00313004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×</w:t>
      </w:r>
      <w:r w:rsidRPr="006368C7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Price_</w:t>
      </w:r>
      <w:r w:rsidRPr="00F73688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T</w:t>
      </w:r>
      <w:proofErr w:type="spellEnd"/>
    </w:p>
    <w:p w14:paraId="432D0948" w14:textId="77777777" w:rsidR="006368C7" w:rsidRPr="006368C7" w:rsidRDefault="006368C7" w:rsidP="006368C7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Cash Flow Consistency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Every row's change in cash must tie out perfectly with your transactional volume:</w:t>
      </w:r>
    </w:p>
    <w:p w14:paraId="31C9D7EA" w14:textId="585582F7" w:rsidR="006368C7" w:rsidRPr="006368C7" w:rsidRDefault="00605D77" w:rsidP="006368C7">
      <w:pPr>
        <w:spacing w:after="0" w:afterAutospacing="1" w:line="240" w:lineRule="auto"/>
        <w:ind w:left="720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  <w:proofErr w:type="spellStart"/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Cash_Balance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_</w:t>
      </w:r>
      <w:r w:rsidRPr="00F73688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T</w:t>
      </w:r>
      <w:proofErr w:type="spellEnd"/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– Cash_Balance_</w:t>
      </w:r>
      <w:r w:rsidRPr="00F73688">
        <w:rPr>
          <w:rFonts w:ascii="Aptos" w:eastAsia="Times New Roman" w:hAnsi="Aptos" w:cs="Arial"/>
          <w:color w:val="000000"/>
          <w:kern w:val="0"/>
          <w:sz w:val="32"/>
          <w:szCs w:val="32"/>
          <w:vertAlign w:val="subscript"/>
          <w:lang w:eastAsia="en-GB"/>
          <w14:ligatures w14:val="none"/>
        </w:rPr>
        <w:t>T-1</w:t>
      </w:r>
      <w:r w:rsidRPr="00605D7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∣</w:t>
      </w:r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= </w:t>
      </w:r>
      <w:proofErr w:type="spellStart"/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Interval_Turnover</w:t>
      </w:r>
      <w:proofErr w:type="spellEnd"/>
    </w:p>
    <w:p w14:paraId="276CEDCC" w14:textId="77777777" w:rsidR="006368C7" w:rsidRPr="006368C7" w:rsidRDefault="006368C7" w:rsidP="006368C7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Transaction Fee Drag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The automated grader will automatically layer a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10 bps (0.0010) transaction cost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onto your cumulative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Interval_Turnover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to determine your final performance score. Your strategy must be robust enough to withstand this friction without wiping out your equity curve.</w:t>
      </w:r>
    </w:p>
    <w:p w14:paraId="18EB7105" w14:textId="77777777" w:rsidR="006368C7" w:rsidRPr="006368C7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4. Risk Boundaries &amp; Disqualification Gates</w:t>
      </w:r>
    </w:p>
    <w:p w14:paraId="1B5B925A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The automated grader enforces absolute risk parameters. Violating any of the following boundaries will result in an immediate score of zero:</w:t>
      </w:r>
    </w:p>
    <w:p w14:paraId="230A4FC1" w14:textId="77777777" w:rsidR="006368C7" w:rsidRPr="006368C7" w:rsidRDefault="006368C7" w:rsidP="006368C7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lastRenderedPageBreak/>
        <w:t>The Flat Start/End Bounds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Your strategy must start flat and end flat. Your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Gross_Exposure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must equal exactly 0.00 on the very first bar and the very last bar of the simulation window. All open positions must be completely liquidated before the final interval.</w:t>
      </w:r>
    </w:p>
    <w:p w14:paraId="5DA25669" w14:textId="77777777" w:rsidR="006368C7" w:rsidRPr="006368C7" w:rsidRDefault="006368C7" w:rsidP="006368C7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Strict Capital Ceilings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Exposure limits are non-negotiable. Your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Gross_Exposure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can never cross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$1,000,000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at any point in the Long-Only simulation, or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$2,000,000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in the Long-Short simulation. Exceeding these limits by even one cent results in immediate strategy disqualification.</w:t>
      </w:r>
    </w:p>
    <w:p w14:paraId="37D9D5EF" w14:textId="77777777" w:rsidR="006368C7" w:rsidRPr="006368C7" w:rsidRDefault="006368C7" w:rsidP="006368C7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Margin Call Enforcement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Your running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Cash_Balance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must stay positive. If your account cash dips below zero at any interval row, the grader will trip a margin call fatal error.</w:t>
      </w:r>
    </w:p>
    <w:p w14:paraId="3AF0F8DB" w14:textId="77777777" w:rsidR="006368C7" w:rsidRPr="00FB2019" w:rsidRDefault="006368C7" w:rsidP="006368C7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color w:val="0070C0"/>
          <w:kern w:val="0"/>
          <w:lang w:eastAsia="en-GB"/>
          <w14:ligatures w14:val="none"/>
        </w:rPr>
      </w:pPr>
      <w:r w:rsidRPr="00FB2019">
        <w:rPr>
          <w:rFonts w:ascii="Aptos" w:eastAsia="Times New Roman" w:hAnsi="Aptos" w:cs="Arial"/>
          <w:b/>
          <w:bCs/>
          <w:color w:val="0070C0"/>
          <w:kern w:val="0"/>
          <w:lang w:eastAsia="en-GB"/>
          <w14:ligatures w14:val="none"/>
        </w:rPr>
        <w:t>5. Final Output Schema Specifications</w:t>
      </w:r>
    </w:p>
    <w:p w14:paraId="782F3538" w14:textId="02E8A23F" w:rsidR="005D15AD" w:rsidRPr="005D15AD" w:rsidRDefault="005D15AD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</w:pPr>
      <w:r w:rsidRPr="005D15AD"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  <w:t>Outputs expected by 11AM on Sunday 7</w:t>
      </w:r>
      <w:r w:rsidRPr="005D15AD">
        <w:rPr>
          <w:rFonts w:ascii="Aptos" w:eastAsia="Times New Roman" w:hAnsi="Aptos" w:cs="Arial"/>
          <w:color w:val="000000"/>
          <w:kern w:val="0"/>
          <w:u w:val="single"/>
          <w:vertAlign w:val="superscript"/>
          <w:lang w:eastAsia="en-GB"/>
          <w14:ligatures w14:val="none"/>
        </w:rPr>
        <w:t>th</w:t>
      </w:r>
      <w:r w:rsidRPr="005D15AD"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  <w:t xml:space="preserve"> June</w:t>
      </w:r>
    </w:p>
    <w:p w14:paraId="0C3FC89B" w14:textId="396DA1BD" w:rsidR="005D15AD" w:rsidRDefault="005D15AD" w:rsidP="005D15AD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proofErr w:type="spellStart"/>
      <w:r w:rsidRPr="005D15AD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teamname_code</w:t>
      </w:r>
      <w:proofErr w:type="spellEnd"/>
      <w:r w:rsidRPr="005D15AD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: Your complete custom </w:t>
      </w:r>
      <w:proofErr w:type="spellStart"/>
      <w:r w:rsidRPr="005D15AD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backtesting</w:t>
      </w:r>
      <w:proofErr w:type="spellEnd"/>
      <w:r w:rsidRPr="005D15AD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engine codebase.</w:t>
      </w:r>
    </w:p>
    <w:p w14:paraId="39A1DB4A" w14:textId="6B04FE1C" w:rsidR="005D15AD" w:rsidRPr="005D15AD" w:rsidRDefault="005D15AD" w:rsidP="005D15AD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5D15AD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teamname_proof.pdf</w:t>
      </w:r>
      <w:r w:rsidRPr="005D15AD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: Your written mathematical and statistical research proof explicitly detailing your discovered signal logic.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 This is the 10 mins presentation that you will use to present to the judges (if you are in the Top 5). </w:t>
      </w:r>
    </w:p>
    <w:p w14:paraId="798C511B" w14:textId="4E76488C" w:rsidR="005D15AD" w:rsidRPr="005D15AD" w:rsidRDefault="005D15AD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</w:pPr>
      <w:r w:rsidRPr="005D15AD"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  <w:t>Outputs expected by 11:30AM on Sunday 7</w:t>
      </w:r>
      <w:r w:rsidRPr="005D15AD">
        <w:rPr>
          <w:rFonts w:ascii="Aptos" w:eastAsia="Times New Roman" w:hAnsi="Aptos" w:cs="Arial"/>
          <w:color w:val="000000"/>
          <w:kern w:val="0"/>
          <w:u w:val="single"/>
          <w:vertAlign w:val="superscript"/>
          <w:lang w:eastAsia="en-GB"/>
          <w14:ligatures w14:val="none"/>
        </w:rPr>
        <w:t>th</w:t>
      </w:r>
      <w:r w:rsidRPr="005D15AD">
        <w:rPr>
          <w:rFonts w:ascii="Aptos" w:eastAsia="Times New Roman" w:hAnsi="Aptos" w:cs="Arial"/>
          <w:color w:val="000000"/>
          <w:kern w:val="0"/>
          <w:u w:val="single"/>
          <w:lang w:eastAsia="en-GB"/>
          <w14:ligatures w14:val="none"/>
        </w:rPr>
        <w:t xml:space="preserve"> June</w:t>
      </w:r>
    </w:p>
    <w:p w14:paraId="452C4D19" w14:textId="42ADF50A" w:rsidR="005D15AD" w:rsidRPr="005D15AD" w:rsidRDefault="005D15AD" w:rsidP="005D15AD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FB2019">
        <w:rPr>
          <w:rFonts w:ascii="Verdana" w:eastAsia="Times New Roman" w:hAnsi="Verdana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teamname_longonly_results.csv</w:t>
      </w:r>
      <w:r w:rsidR="00FB2019">
        <w:rPr>
          <w:rFonts w:ascii="Verdana" w:eastAsia="Times New Roman" w:hAnsi="Verdana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r w:rsidR="00FB2019" w:rsidRPr="00FB2019">
        <w:rPr>
          <w:rFonts w:ascii="Verdana" w:eastAsia="Times New Roman" w:hAnsi="Verdana" w:cs="Courier New"/>
          <w:color w:val="000000"/>
          <w:kern w:val="0"/>
          <w:sz w:val="20"/>
          <w:szCs w:val="20"/>
          <w:lang w:eastAsia="en-GB"/>
          <w14:ligatures w14:val="none"/>
        </w:rPr>
        <w:t>The complete chronological 94,500-row execution log for your long-only strategy (capped at $1,000,000 gross exposure).</w:t>
      </w:r>
    </w:p>
    <w:p w14:paraId="23142AF3" w14:textId="6B6C185B" w:rsidR="005D15AD" w:rsidRPr="005D15AD" w:rsidRDefault="005D15AD" w:rsidP="005D15AD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FB2019">
        <w:rPr>
          <w:rFonts w:ascii="Verdana" w:eastAsia="Times New Roman" w:hAnsi="Verdana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teamname_longshort_results.csv</w:t>
      </w:r>
      <w:r w:rsidR="00FB2019">
        <w:rPr>
          <w:rFonts w:ascii="Verdana" w:eastAsia="Times New Roman" w:hAnsi="Verdana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r w:rsidR="00FB2019" w:rsidRPr="00FB2019">
        <w:rPr>
          <w:rFonts w:ascii="Verdana" w:eastAsia="Times New Roman" w:hAnsi="Verdana" w:cs="Courier New"/>
          <w:color w:val="000000"/>
          <w:kern w:val="0"/>
          <w:sz w:val="20"/>
          <w:szCs w:val="20"/>
          <w:lang w:eastAsia="en-GB"/>
          <w14:ligatures w14:val="none"/>
        </w:rPr>
        <w:t>The complete chronological 94,500-row execution log for your long-short strategy (capped at $2,000,000 absolute gross exposure).</w:t>
      </w:r>
    </w:p>
    <w:p w14:paraId="4987CAE4" w14:textId="6313584C" w:rsidR="006368C7" w:rsidRPr="006368C7" w:rsidRDefault="003917DC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For your final output submission, y</w:t>
      </w:r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our engine code </w:t>
      </w:r>
      <w:r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 xml:space="preserve">will run on a 5-year judging dataset that will be provided separately after your code submission on Sunday (and not on the 10 year training dataset provided on Friday). The engine code </w:t>
      </w:r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is expected to output its complete execution history into two distinct, flat comma-separated files: </w:t>
      </w:r>
      <w:r w:rsidR="006368C7"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teamname_longonly_results.csv </w:t>
      </w:r>
      <w:r w:rsidR="006368C7"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and</w:t>
      </w:r>
      <w:r w:rsidR="006368C7"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 teamname_longshort_results.csv</w:t>
      </w:r>
      <w:r w:rsidR="00605D7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605D77" w:rsidRPr="00FB2019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(filenames should be entirely in </w:t>
      </w:r>
      <w:r w:rsidR="00605D77" w:rsidRPr="00FB2019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lowercase format with no spaces</w:t>
      </w:r>
      <w:r w:rsidR="00605D77" w:rsidRPr="00FB2019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>)</w:t>
      </w:r>
      <w:r w:rsidR="006368C7" w:rsidRPr="00FB2019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.</w:t>
      </w:r>
    </w:p>
    <w:p w14:paraId="797F64CA" w14:textId="77777777" w:rsidR="006368C7" w:rsidRPr="006368C7" w:rsidRDefault="006368C7" w:rsidP="006368C7">
      <w:pPr>
        <w:spacing w:after="100" w:afterAutospacing="1" w:line="240" w:lineRule="auto"/>
        <w:outlineLvl w:val="3"/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The Unbroken Timeline Rule</w:t>
      </w:r>
    </w:p>
    <w:p w14:paraId="274AA307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The output CSV is an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unbroken historical timeline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, not just a ledger of executed trades. It must contain exactly </w:t>
      </w: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94,500 consecutive rows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for the 5-year judging window, representing every single 5-minute market interval from start to finish.</w:t>
      </w:r>
    </w:p>
    <w:p w14:paraId="755D10F1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b/>
          <w:bCs/>
          <w:color w:val="000000"/>
          <w:kern w:val="0"/>
          <w:lang w:eastAsia="en-GB"/>
          <w14:ligatures w14:val="none"/>
        </w:rPr>
        <w:t>Even if no trade occurs</w:t>
      </w: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during a specific 5-minute window, a row must still exist. In those intervals,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Interval_Turnover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is logged as 0.0, while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Gross_Exposure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,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Cash_Balance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, and </w:t>
      </w:r>
      <w:proofErr w:type="spellStart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Gross_NAV</w:t>
      </w:r>
      <w:proofErr w:type="spellEnd"/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t> carry forward to reflect the current passive state of the portfolio. Skipping timestamps will trigger an immediate row-count failure.</w:t>
      </w:r>
    </w:p>
    <w:p w14:paraId="0E5FDFBF" w14:textId="77777777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  <w:lastRenderedPageBreak/>
        <w:t>Files must match the exact case-sensitive layout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212"/>
        <w:gridCol w:w="4447"/>
      </w:tblGrid>
      <w:tr w:rsidR="006368C7" w:rsidRPr="006368C7" w14:paraId="4E70BE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74EF9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5CDC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Expected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1274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Technical Definition</w:t>
            </w:r>
          </w:p>
        </w:tc>
      </w:tr>
      <w:tr w:rsidR="006368C7" w:rsidRPr="006368C7" w14:paraId="24374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ED2D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B335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YYYY-MM-DD HH:MM:SS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EC9F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Chronological, monotonic market intervals.</w:t>
            </w:r>
          </w:p>
        </w:tc>
      </w:tr>
      <w:tr w:rsidR="006368C7" w:rsidRPr="006368C7" w14:paraId="5C895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86E1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proofErr w:type="spellStart"/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Gross_Exposure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67BD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9D32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Absolute nominal dollar value of the position.</w:t>
            </w:r>
          </w:p>
        </w:tc>
      </w:tr>
      <w:tr w:rsidR="006368C7" w:rsidRPr="006368C7" w14:paraId="41D41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7011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proofErr w:type="spellStart"/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Cash_Balance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20083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6E3E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Running cash account balance following execution turnover.</w:t>
            </w:r>
          </w:p>
        </w:tc>
      </w:tr>
      <w:tr w:rsidR="006368C7" w:rsidRPr="006368C7" w14:paraId="7ECB0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DF7B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proofErr w:type="spellStart"/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Interval_Turnover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7111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448F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Gross volume value traded during this specific 5-minute slice.</w:t>
            </w:r>
          </w:p>
        </w:tc>
      </w:tr>
      <w:tr w:rsidR="006368C7" w:rsidRPr="006368C7" w14:paraId="4C89B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5ACE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proofErr w:type="spellStart"/>
            <w:r w:rsidRPr="006368C7">
              <w:rPr>
                <w:rFonts w:ascii="Aptos" w:eastAsia="Times New Roman" w:hAnsi="Aptos" w:cs="Arial"/>
                <w:b/>
                <w:bCs/>
                <w:kern w:val="0"/>
                <w:lang w:eastAsia="en-GB"/>
                <w14:ligatures w14:val="none"/>
              </w:rPr>
              <w:t>Gross_NAV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C5D0B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A1810" w14:textId="77777777" w:rsidR="006368C7" w:rsidRPr="006368C7" w:rsidRDefault="006368C7" w:rsidP="006368C7">
            <w:pPr>
              <w:spacing w:after="0" w:line="240" w:lineRule="auto"/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</w:pPr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Total asset value status (</w:t>
            </w:r>
            <w:proofErr w:type="spellStart"/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Cash_Balance</w:t>
            </w:r>
            <w:proofErr w:type="spellEnd"/>
            <w:r w:rsidRPr="006368C7">
              <w:rPr>
                <w:rFonts w:ascii="Aptos" w:eastAsia="Times New Roman" w:hAnsi="Aptos" w:cs="Arial"/>
                <w:kern w:val="0"/>
                <w:lang w:eastAsia="en-GB"/>
                <w14:ligatures w14:val="none"/>
              </w:rPr>
              <w:t> + position market value).</w:t>
            </w:r>
          </w:p>
        </w:tc>
      </w:tr>
    </w:tbl>
    <w:p w14:paraId="24E68459" w14:textId="77777777" w:rsidR="00D93330" w:rsidRDefault="00D93330" w:rsidP="006368C7">
      <w:pPr>
        <w:spacing w:after="100" w:afterAutospacing="1" w:line="240" w:lineRule="auto"/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</w:pPr>
    </w:p>
    <w:p w14:paraId="5B887414" w14:textId="57B301CE" w:rsidR="006368C7" w:rsidRPr="006368C7" w:rsidRDefault="006368C7" w:rsidP="006368C7">
      <w:pPr>
        <w:spacing w:after="100" w:afterAutospacing="1" w:line="240" w:lineRule="auto"/>
        <w:rPr>
          <w:rFonts w:ascii="Aptos" w:eastAsia="Times New Roman" w:hAnsi="Aptos" w:cs="Arial"/>
          <w:color w:val="000000"/>
          <w:kern w:val="0"/>
          <w:lang w:eastAsia="en-GB"/>
          <w14:ligatures w14:val="none"/>
        </w:rPr>
      </w:pPr>
      <w:r w:rsidRPr="006368C7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Note: </w:t>
      </w:r>
      <w:r w:rsidRPr="005D15AD">
        <w:rPr>
          <w:rFonts w:ascii="Aptos" w:eastAsia="Times New Roman" w:hAnsi="Aptos" w:cs="Arial"/>
          <w:b/>
          <w:bCs/>
          <w:i/>
          <w:iCs/>
          <w:color w:val="000000"/>
          <w:kern w:val="0"/>
          <w:lang w:eastAsia="en-GB"/>
          <w14:ligatures w14:val="none"/>
        </w:rPr>
        <w:t>Use the validation checking script</w:t>
      </w:r>
      <w:r w:rsidRPr="006368C7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 </w:t>
      </w:r>
      <w:r w:rsidR="00D93330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>(</w:t>
      </w:r>
      <w:r w:rsidR="00D93330" w:rsidRPr="00D93330">
        <w:rPr>
          <w:rFonts w:ascii="Aptos" w:eastAsia="Times New Roman" w:hAnsi="Aptos" w:cs="Arial"/>
          <w:i/>
          <w:iCs/>
          <w:color w:val="0070C0"/>
          <w:kern w:val="0"/>
          <w:lang w:eastAsia="en-GB"/>
          <w14:ligatures w14:val="none"/>
        </w:rPr>
        <w:t>moccm_grader_modified.py</w:t>
      </w:r>
      <w:r w:rsidR="00D93330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) </w:t>
      </w:r>
      <w:r w:rsidRPr="006368C7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>provided in your repository setup to run structural sanity passes over your output data locally before the final drop window opens.</w:t>
      </w:r>
      <w:r w:rsidR="00D93330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 xml:space="preserve"> Keep your output files in a folder named </w:t>
      </w:r>
      <w:r w:rsidR="00D93330" w:rsidRPr="00D93330">
        <w:rPr>
          <w:rFonts w:ascii="Aptos" w:eastAsia="Times New Roman" w:hAnsi="Aptos" w:cs="Arial"/>
          <w:i/>
          <w:iCs/>
          <w:color w:val="0070C0"/>
          <w:kern w:val="0"/>
          <w:lang w:eastAsia="en-GB"/>
          <w14:ligatures w14:val="none"/>
        </w:rPr>
        <w:t xml:space="preserve">submissions </w:t>
      </w:r>
      <w:r w:rsidR="00D93330">
        <w:rPr>
          <w:rFonts w:ascii="Aptos" w:eastAsia="Times New Roman" w:hAnsi="Aptos" w:cs="Arial"/>
          <w:i/>
          <w:iCs/>
          <w:color w:val="000000"/>
          <w:kern w:val="0"/>
          <w:lang w:eastAsia="en-GB"/>
          <w14:ligatures w14:val="none"/>
        </w:rPr>
        <w:t>and run the script.</w:t>
      </w:r>
    </w:p>
    <w:p w14:paraId="2C631FA3" w14:textId="77777777" w:rsidR="00E903EC" w:rsidRPr="006368C7" w:rsidRDefault="00E903EC">
      <w:pPr>
        <w:rPr>
          <w:rFonts w:ascii="Aptos" w:hAnsi="Aptos"/>
        </w:rPr>
      </w:pPr>
    </w:p>
    <w:sectPr w:rsidR="00E903EC" w:rsidRPr="006368C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0423" w14:textId="77777777" w:rsidR="00F52F1C" w:rsidRDefault="00F52F1C" w:rsidP="00913924">
      <w:pPr>
        <w:spacing w:after="0" w:line="240" w:lineRule="auto"/>
      </w:pPr>
      <w:r>
        <w:separator/>
      </w:r>
    </w:p>
  </w:endnote>
  <w:endnote w:type="continuationSeparator" w:id="0">
    <w:p w14:paraId="4AAC24E8" w14:textId="77777777" w:rsidR="00F52F1C" w:rsidRDefault="00F52F1C" w:rsidP="0091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473B4" w14:textId="77777777" w:rsidR="00F52F1C" w:rsidRDefault="00F52F1C" w:rsidP="00913924">
      <w:pPr>
        <w:spacing w:after="0" w:line="240" w:lineRule="auto"/>
      </w:pPr>
      <w:r>
        <w:separator/>
      </w:r>
    </w:p>
  </w:footnote>
  <w:footnote w:type="continuationSeparator" w:id="0">
    <w:p w14:paraId="6B65FB6F" w14:textId="77777777" w:rsidR="00F52F1C" w:rsidRDefault="00F52F1C" w:rsidP="00913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FCF7" w14:textId="322512EC" w:rsidR="00913924" w:rsidRPr="005D15AD" w:rsidRDefault="005D15AD" w:rsidP="005D15AD">
    <w:pPr>
      <w:pStyle w:val="Header"/>
    </w:pPr>
    <w:r>
      <w:rPr>
        <w:noProof/>
      </w:rPr>
      <w:drawing>
        <wp:inline distT="0" distB="0" distL="0" distR="0" wp14:anchorId="5353B7FB" wp14:editId="4380AC94">
          <wp:extent cx="1982549" cy="554261"/>
          <wp:effectExtent l="0" t="0" r="0" b="5080"/>
          <wp:docPr id="587964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7964475" name="Picture 5879644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537" cy="57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4E38"/>
    <w:multiLevelType w:val="multilevel"/>
    <w:tmpl w:val="1AD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A3A64"/>
    <w:multiLevelType w:val="hybridMultilevel"/>
    <w:tmpl w:val="74B00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56A9B"/>
    <w:multiLevelType w:val="multilevel"/>
    <w:tmpl w:val="FD6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80D71"/>
    <w:multiLevelType w:val="multilevel"/>
    <w:tmpl w:val="BB4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65591">
    <w:abstractNumId w:val="2"/>
  </w:num>
  <w:num w:numId="2" w16cid:durableId="704603689">
    <w:abstractNumId w:val="0"/>
  </w:num>
  <w:num w:numId="3" w16cid:durableId="715617387">
    <w:abstractNumId w:val="3"/>
  </w:num>
  <w:num w:numId="4" w16cid:durableId="146364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C7"/>
    <w:rsid w:val="000A3F22"/>
    <w:rsid w:val="002D60E6"/>
    <w:rsid w:val="00313004"/>
    <w:rsid w:val="003917DC"/>
    <w:rsid w:val="004A6C38"/>
    <w:rsid w:val="005D15AD"/>
    <w:rsid w:val="00605D77"/>
    <w:rsid w:val="006368C7"/>
    <w:rsid w:val="007D5B01"/>
    <w:rsid w:val="00907FB2"/>
    <w:rsid w:val="00913924"/>
    <w:rsid w:val="00A66E47"/>
    <w:rsid w:val="00B33EF0"/>
    <w:rsid w:val="00CD27A0"/>
    <w:rsid w:val="00D400A7"/>
    <w:rsid w:val="00D72E13"/>
    <w:rsid w:val="00D93330"/>
    <w:rsid w:val="00E82FF1"/>
    <w:rsid w:val="00E903EC"/>
    <w:rsid w:val="00F52F1C"/>
    <w:rsid w:val="00F73688"/>
    <w:rsid w:val="00FB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C4239"/>
  <w15:chartTrackingRefBased/>
  <w15:docId w15:val="{99433FE8-B485-E64E-ACEA-0453796A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6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368C7"/>
  </w:style>
  <w:style w:type="character" w:customStyle="1" w:styleId="math-inline">
    <w:name w:val="math-inline"/>
    <w:basedOn w:val="DefaultParagraphFont"/>
    <w:rsid w:val="006368C7"/>
  </w:style>
  <w:style w:type="character" w:styleId="HTMLCode">
    <w:name w:val="HTML Code"/>
    <w:basedOn w:val="DefaultParagraphFont"/>
    <w:uiPriority w:val="99"/>
    <w:semiHidden/>
    <w:unhideWhenUsed/>
    <w:rsid w:val="006368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68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13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924"/>
  </w:style>
  <w:style w:type="paragraph" w:styleId="Footer">
    <w:name w:val="footer"/>
    <w:basedOn w:val="Normal"/>
    <w:link w:val="FooterChar"/>
    <w:uiPriority w:val="99"/>
    <w:unhideWhenUsed/>
    <w:rsid w:val="00913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Microsoft Office User</cp:lastModifiedBy>
  <cp:revision>8</cp:revision>
  <dcterms:created xsi:type="dcterms:W3CDTF">2026-06-04T15:10:00Z</dcterms:created>
  <dcterms:modified xsi:type="dcterms:W3CDTF">2026-06-05T04:27:00Z</dcterms:modified>
</cp:coreProperties>
</file>