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left" w:pos="16776497" w:leader="none"/>
          <w:tab w:val="left" w:pos="360" w:leader="none"/>
        </w:tabs>
        <w:spacing w:before="0" w:after="0" w:line="240"/>
        <w:ind w:right="0" w:left="-180" w:firstLine="0"/>
        <w:jc w:val="center"/>
        <w:rPr>
          <w:rFonts w:ascii="Plus Jakarta Sans" w:hAnsi="Plus Jakarta Sans" w:cs="Plus Jakarta Sans" w:eastAsia="Plus Jakarta Sans"/>
          <w:color w:val="auto"/>
          <w:spacing w:val="0"/>
          <w:position w:val="0"/>
          <w:sz w:val="22"/>
          <w:shd w:fill="FFE599" w:val="clear"/>
        </w:rPr>
      </w:pPr>
      <w:r>
        <w:rPr>
          <w:rFonts w:ascii="Plus Jakarta Sans" w:hAnsi="Plus Jakarta Sans" w:cs="Plus Jakarta Sans" w:eastAsia="Plus Jakarta Sans"/>
          <w:b/>
          <w:color w:val="auto"/>
          <w:spacing w:val="0"/>
          <w:position w:val="0"/>
          <w:sz w:val="22"/>
          <w:shd w:fill="FFFFFF" w:val="clear"/>
        </w:rPr>
        <w:t xml:space="preserve">Statement of Work - </w:t>
      </w:r>
      <w:r>
        <w:rPr>
          <w:rFonts w:ascii="Plus Jakarta Sans" w:hAnsi="Plus Jakarta Sans" w:cs="Plus Jakarta Sans" w:eastAsia="Plus Jakarta Sans"/>
          <w:b/>
          <w:color w:val="auto"/>
          <w:spacing w:val="0"/>
          <w:position w:val="0"/>
          <w:sz w:val="22"/>
          <w:shd w:fill="FFE599" w:val="clear"/>
        </w:rPr>
        <w:t xml:space="preserve">{{OPPORTUNITY}}</w:t>
      </w:r>
    </w:p>
    <w:p>
      <w:pPr>
        <w:tabs>
          <w:tab w:val="left" w:pos="16776497" w:leader="none"/>
          <w:tab w:val="left" w:pos="360" w:leader="none"/>
        </w:tabs>
        <w:spacing w:before="0" w:after="0" w:line="240"/>
        <w:ind w:right="0" w:left="-180" w:firstLine="0"/>
        <w:jc w:val="center"/>
        <w:rPr>
          <w:rFonts w:ascii="Plus Jakarta Sans" w:hAnsi="Plus Jakarta Sans" w:cs="Plus Jakarta Sans" w:eastAsia="Plus Jakarta Sans"/>
          <w:color w:val="auto"/>
          <w:spacing w:val="0"/>
          <w:position w:val="0"/>
          <w:sz w:val="22"/>
          <w:shd w:fill="FFFFFF" w:val="clear"/>
        </w:rPr>
      </w:pPr>
    </w:p>
    <w:p>
      <w:pPr>
        <w:tabs>
          <w:tab w:val="left" w:pos="16776497" w:leader="none"/>
          <w:tab w:val="left" w:pos="360" w:leader="none"/>
        </w:tabs>
        <w:spacing w:before="0" w:after="0" w:line="240"/>
        <w:ind w:right="0" w:left="-180" w:firstLine="0"/>
        <w:jc w:val="center"/>
        <w:rPr>
          <w:rFonts w:ascii="Plus Jakarta Sans" w:hAnsi="Plus Jakarta Sans" w:cs="Plus Jakarta Sans" w:eastAsia="Plus Jakarta Sans"/>
          <w:b/>
          <w:color w:val="auto"/>
          <w:spacing w:val="0"/>
          <w:position w:val="0"/>
          <w:sz w:val="22"/>
          <w:shd w:fill="FFE599" w:val="clear"/>
        </w:rPr>
      </w:pPr>
      <w:r>
        <w:rPr>
          <w:rFonts w:ascii="Plus Jakarta Sans" w:hAnsi="Plus Jakarta Sans" w:cs="Plus Jakarta Sans" w:eastAsia="Plus Jakarta Sans"/>
          <w:b/>
          <w:color w:val="auto"/>
          <w:spacing w:val="0"/>
          <w:position w:val="0"/>
          <w:sz w:val="22"/>
          <w:shd w:fill="FFE599" w:val="clear"/>
        </w:rPr>
        <w:t xml:space="preserve">{{TITLE}}</w:t>
      </w:r>
    </w:p>
    <w:p>
      <w:pPr>
        <w:tabs>
          <w:tab w:val="left" w:pos="16776497" w:leader="none"/>
          <w:tab w:val="left" w:pos="360" w:leader="none"/>
        </w:tabs>
        <w:spacing w:before="0" w:after="0" w:line="240"/>
        <w:ind w:right="0" w:left="-180" w:firstLine="0"/>
        <w:jc w:val="left"/>
        <w:rPr>
          <w:rFonts w:ascii="Plus Jakarta Sans" w:hAnsi="Plus Jakarta Sans" w:cs="Plus Jakarta Sans" w:eastAsia="Plus Jakarta Sans"/>
          <w:b/>
          <w:color w:val="auto"/>
          <w:spacing w:val="0"/>
          <w:position w:val="0"/>
          <w:sz w:val="22"/>
          <w:shd w:fill="FFE599" w:val="clear"/>
        </w:rPr>
      </w:pPr>
    </w:p>
    <w:p>
      <w:pPr>
        <w:tabs>
          <w:tab w:val="left" w:pos="16776497" w:leader="none"/>
          <w:tab w:val="left" w:pos="360" w:leader="none"/>
        </w:tabs>
        <w:spacing w:before="0" w:after="200" w:line="276"/>
        <w:ind w:right="-342" w:left="-36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FFFFFF" w:val="clear"/>
        </w:rPr>
        <w:t xml:space="preserve">This Statement of Work (“SOW”) entered into between &lt;Customer Name&gt;  (“Customer”) and Onix Networking Corp. (“Onix” or “Onix Networking”) and is pursuant to the Master Services Agreement between the parties having an Effective Date of Month DD, YYYY (the “Agreement”) the terms of which are incorporated herein by reference. In the event of an express written conflict between this SOW and the Agreement, this SOW shall govern. The terms of the Agreement or this SOW shall not be superseded by the terms of a Purchase Order or any other agreement, and any amendments shall be signed by both parties referencing this SOW and/or the specific provision of the Agreement. Onix shall perform consulting services as described within this SOW. Unless otherwise defined in this SOW, </w:t>
      </w:r>
      <w:r>
        <w:rPr>
          <w:rFonts w:ascii="Plus Jakarta Sans" w:hAnsi="Plus Jakarta Sans" w:cs="Plus Jakarta Sans" w:eastAsia="Plus Jakarta Sans"/>
          <w:color w:val="auto"/>
          <w:spacing w:val="0"/>
          <w:position w:val="0"/>
          <w:sz w:val="20"/>
          <w:shd w:fill="FFFF00" w:val="clear"/>
        </w:rPr>
        <w:t xml:space="preserve">terms that are outlined in initial uppercase letters have the meaning established for such terms as outlined in the Agreement.</w:t>
      </w:r>
    </w:p>
    <w:p>
      <w:pPr>
        <w:tabs>
          <w:tab w:val="left" w:pos="16776497" w:leader="none"/>
          <w:tab w:val="left" w:pos="360" w:leader="none"/>
        </w:tabs>
        <w:spacing w:before="0" w:after="200" w:line="276"/>
        <w:ind w:right="-342" w:left="-360" w:firstLine="0"/>
        <w:jc w:val="both"/>
        <w:rPr>
          <w:rFonts w:ascii="Plus Jakarta Sans" w:hAnsi="Plus Jakarta Sans" w:cs="Plus Jakarta Sans" w:eastAsia="Plus Jakarta Sans"/>
          <w:color w:val="auto"/>
          <w:spacing w:val="0"/>
          <w:position w:val="0"/>
          <w:sz w:val="20"/>
          <w:shd w:fill="FFFFFF" w:val="clear"/>
        </w:rPr>
      </w:pPr>
      <w:r>
        <w:rPr>
          <w:rFonts w:ascii="Plus Jakarta Sans" w:hAnsi="Plus Jakarta Sans" w:cs="Plus Jakarta Sans" w:eastAsia="Plus Jakarta Sans"/>
          <w:color w:val="auto"/>
          <w:spacing w:val="0"/>
          <w:position w:val="0"/>
          <w:sz w:val="20"/>
          <w:shd w:fill="FFFFFF" w:val="clear"/>
        </w:rPr>
        <w:t xml:space="preserve">This</w:t>
      </w:r>
      <w:r>
        <w:rPr>
          <w:rFonts w:ascii="Plus Jakarta Sans" w:hAnsi="Plus Jakarta Sans" w:cs="Plus Jakarta Sans" w:eastAsia="Plus Jakarta Sans"/>
          <w:color w:val="auto"/>
          <w:spacing w:val="0"/>
          <w:position w:val="0"/>
          <w:sz w:val="20"/>
          <w:shd w:fill="auto" w:val="clear"/>
        </w:rPr>
        <w:t xml:space="preserve"> SOW is no longer valid unless signed by the Customer by the expiration date listed on the cover page. Within two weeks after the SOW Effective Date (as defined in” SOW Term” ), Onix and Customer will mutually agree on a project start date. In the event of an express written conflict between this SOW and the Agreement, this SOW shall govern.</w:t>
      </w:r>
    </w:p>
    <w:tbl>
      <w:tblPr/>
      <w:tblGrid>
        <w:gridCol w:w="4107"/>
        <w:gridCol w:w="7695"/>
      </w:tblGrid>
      <w:tr>
        <w:trPr>
          <w:trHeight w:val="364" w:hRule="auto"/>
          <w:jc w:val="center"/>
        </w:trPr>
        <w:tc>
          <w:tcPr>
            <w:tcW w:w="11802" w:type="dxa"/>
            <w:gridSpan w:val="2"/>
            <w:tcBorders>
              <w:top w:val="single" w:color="000000" w:sz="8"/>
              <w:left w:val="single" w:color="000000" w:sz="6"/>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5"/>
              </w:numPr>
              <w:spacing w:before="0" w:after="0" w:line="240"/>
              <w:ind w:right="0" w:left="450" w:hanging="180"/>
              <w:jc w:val="left"/>
              <w:rPr>
                <w:spacing w:val="0"/>
                <w:position w:val="0"/>
                <w:sz w:val="22"/>
              </w:rPr>
            </w:pPr>
            <w:r>
              <w:rPr>
                <w:rFonts w:ascii="Plus Jakarta Sans" w:hAnsi="Plus Jakarta Sans" w:cs="Plus Jakarta Sans" w:eastAsia="Plus Jakarta Sans"/>
                <w:b/>
                <w:color w:val="000000"/>
                <w:spacing w:val="0"/>
                <w:position w:val="0"/>
                <w:sz w:val="22"/>
                <w:shd w:fill="auto" w:val="clear"/>
              </w:rPr>
              <w:t xml:space="preserve">SOW Summary Table</w:t>
            </w:r>
          </w:p>
        </w:tc>
      </w:tr>
      <w:tr>
        <w:trPr>
          <w:trHeight w:val="1430" w:hRule="auto"/>
          <w:jc w:val="center"/>
        </w:trPr>
        <w:tc>
          <w:tcPr>
            <w:tcW w:w="4107" w:type="dxa"/>
            <w:tcBorders>
              <w:top w:val="single" w:color="000000" w:sz="8"/>
              <w:left w:val="single" w:color="000000" w:sz="6"/>
              <w:bottom w:val="single" w:color="000000" w:sz="8"/>
              <w:right w:val="single" w:color="000000" w:sz="8"/>
            </w:tcBorders>
            <w:shd w:color="000000" w:fill="f3f3f3" w:val="clear"/>
            <w:tcMar>
              <w:left w:w="72" w:type="dxa"/>
              <w:right w:w="72" w:type="dxa"/>
            </w:tcMar>
            <w:vAlign w:val="center"/>
          </w:tcPr>
          <w:p>
            <w:pPr>
              <w:spacing w:before="0" w:after="0" w:line="312"/>
              <w:ind w:right="0" w:left="0" w:firstLine="0"/>
              <w:jc w:val="righ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b/>
                <w:color w:val="000000"/>
                <w:spacing w:val="0"/>
                <w:position w:val="0"/>
                <w:sz w:val="20"/>
                <w:shd w:fill="auto" w:val="clear"/>
              </w:rPr>
              <w:t xml:space="preserve">Supplier Full legal name:</w:t>
            </w:r>
            <w:r>
              <w:rPr>
                <w:rFonts w:ascii="Plus Jakarta Sans" w:hAnsi="Plus Jakarta Sans" w:cs="Plus Jakarta Sans" w:eastAsia="Plus Jakarta Sans"/>
                <w:i/>
                <w:color w:val="000000"/>
                <w:spacing w:val="0"/>
                <w:position w:val="0"/>
                <w:sz w:val="20"/>
                <w:shd w:fill="auto" w:val="clear"/>
              </w:rPr>
              <w:t xml:space="preserve"> </w:t>
            </w:r>
          </w:p>
          <w:p>
            <w:pPr>
              <w:spacing w:before="0" w:after="0" w:line="312"/>
              <w:ind w:right="0" w:left="0" w:firstLine="0"/>
              <w:jc w:val="righ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i/>
                <w:color w:val="000000"/>
                <w:spacing w:val="0"/>
                <w:position w:val="0"/>
                <w:sz w:val="20"/>
                <w:shd w:fill="auto" w:val="clear"/>
              </w:rPr>
              <w:t xml:space="preserve">Prime Point of Contact:</w:t>
            </w:r>
          </w:p>
          <w:p>
            <w:pPr>
              <w:spacing w:before="0" w:after="0" w:line="312"/>
              <w:ind w:right="0" w:left="0" w:firstLine="0"/>
              <w:jc w:val="righ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i/>
                <w:color w:val="000000"/>
                <w:spacing w:val="0"/>
                <w:position w:val="0"/>
                <w:sz w:val="20"/>
                <w:shd w:fill="auto" w:val="clear"/>
              </w:rPr>
              <w:t xml:space="preserve">Telephone:</w:t>
            </w:r>
          </w:p>
          <w:p>
            <w:pPr>
              <w:spacing w:before="0" w:after="0" w:line="312"/>
              <w:ind w:right="0" w:left="0" w:firstLine="0"/>
              <w:jc w:val="right"/>
              <w:rPr>
                <w:spacing w:val="0"/>
                <w:position w:val="0"/>
              </w:rPr>
            </w:pPr>
            <w:r>
              <w:rPr>
                <w:rFonts w:ascii="Plus Jakarta Sans" w:hAnsi="Plus Jakarta Sans" w:cs="Plus Jakarta Sans" w:eastAsia="Plus Jakarta Sans"/>
                <w:i/>
                <w:color w:val="000000"/>
                <w:spacing w:val="0"/>
                <w:position w:val="0"/>
                <w:sz w:val="20"/>
                <w:shd w:fill="auto" w:val="clear"/>
              </w:rPr>
              <w:t xml:space="preserve">Email:</w:t>
            </w:r>
            <w:r>
              <w:rPr>
                <w:rFonts w:ascii="Plus Jakarta Sans" w:hAnsi="Plus Jakarta Sans" w:cs="Plus Jakarta Sans" w:eastAsia="Plus Jakarta Sans"/>
                <w:color w:val="000000"/>
                <w:spacing w:val="0"/>
                <w:position w:val="0"/>
                <w:sz w:val="20"/>
                <w:shd w:fill="auto" w:val="clear"/>
              </w:rPr>
              <w:t xml:space="preserve"> </w:t>
            </w:r>
          </w:p>
        </w:tc>
        <w:tc>
          <w:tcPr>
            <w:tcW w:w="7695" w:type="dxa"/>
            <w:tcBorders>
              <w:top w:val="single" w:color="000000" w:sz="8"/>
              <w:left w:val="single" w:color="000000" w:sz="6"/>
              <w:bottom w:val="single" w:color="000000" w:sz="8"/>
              <w:right w:val="single" w:color="000000" w:sz="8"/>
            </w:tcBorders>
            <w:shd w:color="000000" w:fill="ffffff" w:val="clear"/>
            <w:tcMar>
              <w:left w:w="72" w:type="dxa"/>
              <w:right w:w="72" w:type="dxa"/>
            </w:tcMar>
            <w:vAlign w:val="center"/>
          </w:tcPr>
          <w:p>
            <w:pPr>
              <w:spacing w:before="0" w:after="0" w:line="312"/>
              <w:ind w:right="0" w:left="0" w:firstLine="0"/>
              <w:jc w:val="lef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Onix Networking Corp.</w:t>
            </w:r>
          </w:p>
          <w:p>
            <w:pPr>
              <w:spacing w:before="0" w:after="0" w:line="312"/>
              <w:ind w:right="0" w:left="0" w:firstLine="0"/>
              <w:jc w:val="lef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________________________</w:t>
            </w:r>
          </w:p>
          <w:p>
            <w:pPr>
              <w:spacing w:before="0" w:after="0" w:line="312"/>
              <w:ind w:right="0" w:left="0" w:firstLine="0"/>
              <w:jc w:val="lef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________________________</w:t>
            </w:r>
          </w:p>
          <w:p>
            <w:pPr>
              <w:spacing w:before="0" w:after="0" w:line="312"/>
              <w:ind w:right="0" w:left="0" w:firstLine="0"/>
              <w:jc w:val="left"/>
              <w:rPr>
                <w:spacing w:val="0"/>
                <w:position w:val="0"/>
              </w:rPr>
            </w:pPr>
            <w:r>
              <w:rPr>
                <w:rFonts w:ascii="Plus Jakarta Sans" w:hAnsi="Plus Jakarta Sans" w:cs="Plus Jakarta Sans" w:eastAsia="Plus Jakarta Sans"/>
                <w:color w:val="000000"/>
                <w:spacing w:val="0"/>
                <w:position w:val="0"/>
                <w:sz w:val="20"/>
                <w:shd w:fill="auto" w:val="clear"/>
              </w:rPr>
              <w:t xml:space="preserve">________________________</w:t>
            </w:r>
          </w:p>
        </w:tc>
      </w:tr>
      <w:tr>
        <w:trPr>
          <w:trHeight w:val="1" w:hRule="atLeast"/>
          <w:jc w:val="center"/>
        </w:trPr>
        <w:tc>
          <w:tcPr>
            <w:tcW w:w="4107" w:type="dxa"/>
            <w:tcBorders>
              <w:top w:val="single" w:color="000000" w:sz="8"/>
              <w:left w:val="single" w:color="000000" w:sz="6"/>
              <w:bottom w:val="single" w:color="000000" w:sz="8"/>
              <w:right w:val="single" w:color="000000" w:sz="8"/>
            </w:tcBorders>
            <w:shd w:color="000000" w:fill="f3f3f3" w:val="clear"/>
            <w:tcMar>
              <w:left w:w="72" w:type="dxa"/>
              <w:right w:w="72" w:type="dxa"/>
            </w:tcMar>
            <w:vAlign w:val="center"/>
          </w:tcPr>
          <w:p>
            <w:pPr>
              <w:spacing w:before="0" w:after="0" w:line="312"/>
              <w:ind w:right="0" w:left="0" w:firstLine="0"/>
              <w:jc w:val="righ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b/>
                <w:color w:val="000000"/>
                <w:spacing w:val="0"/>
                <w:position w:val="0"/>
                <w:sz w:val="20"/>
                <w:shd w:fill="auto" w:val="clear"/>
              </w:rPr>
              <w:t xml:space="preserve">Client Full legal name:</w:t>
            </w:r>
            <w:r>
              <w:rPr>
                <w:rFonts w:ascii="Plus Jakarta Sans" w:hAnsi="Plus Jakarta Sans" w:cs="Plus Jakarta Sans" w:eastAsia="Plus Jakarta Sans"/>
                <w:i/>
                <w:color w:val="000000"/>
                <w:spacing w:val="0"/>
                <w:position w:val="0"/>
                <w:sz w:val="20"/>
                <w:shd w:fill="auto" w:val="clear"/>
              </w:rPr>
              <w:t xml:space="preserve"> </w:t>
            </w:r>
          </w:p>
          <w:p>
            <w:pPr>
              <w:spacing w:before="0" w:after="0" w:line="312"/>
              <w:ind w:right="0" w:left="0" w:firstLine="0"/>
              <w:jc w:val="righ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i/>
                <w:color w:val="000000"/>
                <w:spacing w:val="0"/>
                <w:position w:val="0"/>
                <w:sz w:val="20"/>
                <w:shd w:fill="auto" w:val="clear"/>
              </w:rPr>
              <w:t xml:space="preserve">Prime Point of Contact:</w:t>
            </w:r>
          </w:p>
          <w:p>
            <w:pPr>
              <w:spacing w:before="0" w:after="0" w:line="312"/>
              <w:ind w:right="0" w:left="0" w:firstLine="0"/>
              <w:jc w:val="righ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i/>
                <w:color w:val="000000"/>
                <w:spacing w:val="0"/>
                <w:position w:val="0"/>
                <w:sz w:val="20"/>
                <w:shd w:fill="auto" w:val="clear"/>
              </w:rPr>
              <w:t xml:space="preserve">Telephone:</w:t>
            </w:r>
          </w:p>
          <w:p>
            <w:pPr>
              <w:spacing w:before="0" w:after="0" w:line="312"/>
              <w:ind w:right="0" w:left="0" w:firstLine="0"/>
              <w:jc w:val="right"/>
              <w:rPr>
                <w:spacing w:val="0"/>
                <w:position w:val="0"/>
              </w:rPr>
            </w:pPr>
            <w:r>
              <w:rPr>
                <w:rFonts w:ascii="Plus Jakarta Sans" w:hAnsi="Plus Jakarta Sans" w:cs="Plus Jakarta Sans" w:eastAsia="Plus Jakarta Sans"/>
                <w:i/>
                <w:color w:val="000000"/>
                <w:spacing w:val="0"/>
                <w:position w:val="0"/>
                <w:sz w:val="20"/>
                <w:shd w:fill="auto" w:val="clear"/>
              </w:rPr>
              <w:t xml:space="preserve">Email:</w:t>
            </w:r>
            <w:r>
              <w:rPr>
                <w:rFonts w:ascii="Plus Jakarta Sans" w:hAnsi="Plus Jakarta Sans" w:cs="Plus Jakarta Sans" w:eastAsia="Plus Jakarta Sans"/>
                <w:color w:val="000000"/>
                <w:spacing w:val="0"/>
                <w:position w:val="0"/>
                <w:sz w:val="20"/>
                <w:shd w:fill="auto" w:val="clear"/>
              </w:rPr>
              <w:t xml:space="preserve"> </w:t>
            </w:r>
          </w:p>
        </w:tc>
        <w:tc>
          <w:tcPr>
            <w:tcW w:w="7695" w:type="dxa"/>
            <w:tcBorders>
              <w:top w:val="single" w:color="000000" w:sz="8"/>
              <w:left w:val="single" w:color="000000" w:sz="6"/>
              <w:bottom w:val="single" w:color="000000" w:sz="8"/>
              <w:right w:val="single" w:color="000000" w:sz="8"/>
            </w:tcBorders>
            <w:shd w:color="000000" w:fill="ffffff" w:val="clear"/>
            <w:tcMar>
              <w:left w:w="72" w:type="dxa"/>
              <w:right w:w="72" w:type="dxa"/>
            </w:tcMar>
            <w:vAlign w:val="center"/>
          </w:tcPr>
          <w:p>
            <w:pPr>
              <w:spacing w:before="0" w:after="0" w:line="312"/>
              <w:ind w:right="0" w:left="0" w:firstLine="0"/>
              <w:jc w:val="lef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 ________________________</w:t>
            </w:r>
          </w:p>
          <w:p>
            <w:pPr>
              <w:spacing w:before="0" w:after="0" w:line="312"/>
              <w:ind w:right="0" w:left="0" w:firstLine="0"/>
              <w:jc w:val="lef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 ________________________</w:t>
            </w:r>
          </w:p>
          <w:p>
            <w:pPr>
              <w:spacing w:before="0" w:after="0" w:line="312"/>
              <w:ind w:right="0" w:left="0" w:firstLine="0"/>
              <w:jc w:val="lef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 ________________________</w:t>
            </w:r>
          </w:p>
          <w:p>
            <w:pPr>
              <w:spacing w:before="0" w:after="0" w:line="312"/>
              <w:ind w:right="0" w:left="0" w:firstLine="0"/>
              <w:jc w:val="left"/>
              <w:rPr>
                <w:spacing w:val="0"/>
                <w:position w:val="0"/>
              </w:rPr>
            </w:pPr>
            <w:r>
              <w:rPr>
                <w:rFonts w:ascii="Plus Jakarta Sans" w:hAnsi="Plus Jakarta Sans" w:cs="Plus Jakarta Sans" w:eastAsia="Plus Jakarta Sans"/>
                <w:color w:val="000000"/>
                <w:spacing w:val="0"/>
                <w:position w:val="0"/>
                <w:sz w:val="20"/>
                <w:shd w:fill="auto" w:val="clear"/>
              </w:rPr>
              <w:t xml:space="preserve"> ________________________</w:t>
            </w:r>
          </w:p>
        </w:tc>
      </w:tr>
      <w:tr>
        <w:trPr>
          <w:trHeight w:val="380" w:hRule="auto"/>
          <w:jc w:val="center"/>
        </w:trPr>
        <w:tc>
          <w:tcPr>
            <w:tcW w:w="4107" w:type="dxa"/>
            <w:tcBorders>
              <w:top w:val="single" w:color="000000" w:sz="8"/>
              <w:left w:val="single" w:color="000000" w:sz="6"/>
              <w:bottom w:val="single" w:color="000000" w:sz="8"/>
              <w:right w:val="single" w:color="000000" w:sz="8"/>
            </w:tcBorders>
            <w:shd w:color="000000" w:fill="f3f3f3" w:val="clear"/>
            <w:tcMar>
              <w:left w:w="72" w:type="dxa"/>
              <w:right w:w="72" w:type="dxa"/>
            </w:tcMar>
            <w:vAlign w:val="center"/>
          </w:tcPr>
          <w:p>
            <w:pPr>
              <w:spacing w:before="0" w:after="0" w:line="312"/>
              <w:ind w:right="0" w:left="1440" w:hanging="360"/>
              <w:jc w:val="righ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b/>
                <w:color w:val="000000"/>
                <w:spacing w:val="0"/>
                <w:position w:val="0"/>
                <w:sz w:val="20"/>
                <w:shd w:fill="auto" w:val="clear"/>
              </w:rPr>
              <w:t xml:space="preserve">SOW Author name:</w:t>
            </w:r>
            <w:r>
              <w:rPr>
                <w:rFonts w:ascii="Plus Jakarta Sans" w:hAnsi="Plus Jakarta Sans" w:cs="Plus Jakarta Sans" w:eastAsia="Plus Jakarta Sans"/>
                <w:i/>
                <w:color w:val="000000"/>
                <w:spacing w:val="0"/>
                <w:position w:val="0"/>
                <w:sz w:val="20"/>
                <w:shd w:fill="auto" w:val="clear"/>
              </w:rPr>
              <w:t xml:space="preserve"> </w:t>
            </w:r>
          </w:p>
          <w:p>
            <w:pPr>
              <w:spacing w:before="0" w:after="0" w:line="312"/>
              <w:ind w:right="0" w:left="1440" w:hanging="360"/>
              <w:jc w:val="right"/>
              <w:rPr>
                <w:spacing w:val="0"/>
                <w:position w:val="0"/>
              </w:rPr>
            </w:pPr>
            <w:r>
              <w:rPr>
                <w:rFonts w:ascii="Plus Jakarta Sans" w:hAnsi="Plus Jakarta Sans" w:cs="Plus Jakarta Sans" w:eastAsia="Plus Jakarta Sans"/>
                <w:i/>
                <w:color w:val="000000"/>
                <w:spacing w:val="0"/>
                <w:position w:val="0"/>
                <w:sz w:val="20"/>
                <w:shd w:fill="auto" w:val="clear"/>
              </w:rPr>
              <w:t xml:space="preserve">Email:</w:t>
            </w:r>
            <w:r>
              <w:rPr>
                <w:rFonts w:ascii="Plus Jakarta Sans" w:hAnsi="Plus Jakarta Sans" w:cs="Plus Jakarta Sans" w:eastAsia="Plus Jakarta Sans"/>
                <w:color w:val="000000"/>
                <w:spacing w:val="0"/>
                <w:position w:val="0"/>
                <w:sz w:val="20"/>
                <w:shd w:fill="auto" w:val="clear"/>
              </w:rPr>
              <w:t xml:space="preserve"> </w:t>
            </w:r>
          </w:p>
        </w:tc>
        <w:tc>
          <w:tcPr>
            <w:tcW w:w="7695" w:type="dxa"/>
            <w:tcBorders>
              <w:top w:val="single" w:color="000000" w:sz="8"/>
              <w:left w:val="single" w:color="000000" w:sz="6"/>
              <w:bottom w:val="single" w:color="000000" w:sz="8"/>
              <w:right w:val="single" w:color="000000" w:sz="8"/>
            </w:tcBorders>
            <w:shd w:color="000000" w:fill="ffffff" w:val="clear"/>
            <w:tcMar>
              <w:left w:w="72" w:type="dxa"/>
              <w:right w:w="72" w:type="dxa"/>
            </w:tcMar>
            <w:vAlign w:val="center"/>
          </w:tcPr>
          <w:p>
            <w:pPr>
              <w:spacing w:before="0" w:after="0" w:line="312"/>
              <w:ind w:right="0" w:left="0" w:firstLine="0"/>
              <w:jc w:val="left"/>
              <w:rPr>
                <w:rFonts w:ascii="Plus Jakarta Sans" w:hAnsi="Plus Jakarta Sans" w:cs="Plus Jakarta Sans" w:eastAsia="Plus Jakarta Sans"/>
                <w:color w:val="000000"/>
                <w:spacing w:val="0"/>
                <w:position w:val="0"/>
                <w:sz w:val="20"/>
                <w:shd w:fill="FFE599" w:val="clear"/>
              </w:rPr>
            </w:pPr>
            <w:r>
              <w:rPr>
                <w:rFonts w:ascii="Plus Jakarta Sans" w:hAnsi="Plus Jakarta Sans" w:cs="Plus Jakarta Sans" w:eastAsia="Plus Jakarta Sans"/>
                <w:color w:val="000000"/>
                <w:spacing w:val="0"/>
                <w:position w:val="0"/>
                <w:sz w:val="20"/>
                <w:u w:val="single"/>
                <w:shd w:fill="FFE599" w:val="clear"/>
              </w:rPr>
              <w:t xml:space="preserve">&lt;Add Bid Architect Name&gt;</w:t>
            </w:r>
          </w:p>
          <w:p>
            <w:pPr>
              <w:spacing w:before="0" w:after="0" w:line="312"/>
              <w:ind w:right="0" w:left="0" w:firstLine="0"/>
              <w:jc w:val="left"/>
              <w:rPr>
                <w:spacing w:val="0"/>
                <w:position w:val="0"/>
              </w:rPr>
            </w:pPr>
            <w:r>
              <w:rPr>
                <w:rFonts w:ascii="Plus Jakarta Sans" w:hAnsi="Plus Jakarta Sans" w:cs="Plus Jakarta Sans" w:eastAsia="Plus Jakarta Sans"/>
                <w:color w:val="000000"/>
                <w:spacing w:val="0"/>
                <w:position w:val="0"/>
                <w:sz w:val="20"/>
                <w:u w:val="single"/>
                <w:shd w:fill="FFE599" w:val="clear"/>
              </w:rPr>
              <w:t xml:space="preserve">&lt;Add Bid Architect Email&gt;</w:t>
            </w:r>
          </w:p>
        </w:tc>
      </w:tr>
      <w:tr>
        <w:trPr>
          <w:trHeight w:val="380" w:hRule="auto"/>
          <w:jc w:val="center"/>
        </w:trPr>
        <w:tc>
          <w:tcPr>
            <w:tcW w:w="4107" w:type="dxa"/>
            <w:tcBorders>
              <w:top w:val="single" w:color="000000" w:sz="6"/>
              <w:left w:val="single" w:color="000000" w:sz="8"/>
              <w:bottom w:val="single" w:color="000000" w:sz="8"/>
              <w:right w:val="single" w:color="000000" w:sz="8"/>
            </w:tcBorders>
            <w:shd w:color="000000" w:fill="f3f3f3" w:val="clear"/>
            <w:tcMar>
              <w:left w:w="72" w:type="dxa"/>
              <w:right w:w="72" w:type="dxa"/>
            </w:tcMar>
            <w:vAlign w:val="center"/>
          </w:tcPr>
          <w:p>
            <w:pPr>
              <w:spacing w:before="0" w:after="0" w:line="312"/>
              <w:ind w:right="0" w:left="1440" w:hanging="360"/>
              <w:jc w:val="right"/>
              <w:rPr>
                <w:rFonts w:ascii="Plus Jakarta Sans" w:hAnsi="Plus Jakarta Sans" w:cs="Plus Jakarta Sans" w:eastAsia="Plus Jakarta Sans"/>
                <w:b/>
                <w:color w:val="000000"/>
                <w:spacing w:val="0"/>
                <w:position w:val="0"/>
                <w:sz w:val="20"/>
                <w:shd w:fill="auto" w:val="clear"/>
              </w:rPr>
            </w:pPr>
            <w:r>
              <w:rPr>
                <w:rFonts w:ascii="Plus Jakarta Sans" w:hAnsi="Plus Jakarta Sans" w:cs="Plus Jakarta Sans" w:eastAsia="Plus Jakarta Sans"/>
                <w:b/>
                <w:color w:val="000000"/>
                <w:spacing w:val="0"/>
                <w:position w:val="0"/>
                <w:sz w:val="20"/>
                <w:shd w:fill="auto" w:val="clear"/>
              </w:rPr>
              <w:t xml:space="preserve">“SOW Term”</w:t>
            </w:r>
          </w:p>
          <w:p>
            <w:pPr>
              <w:spacing w:before="0" w:after="0" w:line="312"/>
              <w:ind w:right="0" w:left="1440" w:hanging="360"/>
              <w:jc w:val="righ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“SOW Start Date”:</w:t>
            </w:r>
          </w:p>
          <w:p>
            <w:pPr>
              <w:spacing w:before="0" w:after="0" w:line="312"/>
              <w:ind w:right="0" w:left="1440" w:hanging="360"/>
              <w:jc w:val="righ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“SOW End Date”:</w:t>
            </w:r>
          </w:p>
          <w:p>
            <w:pPr>
              <w:spacing w:before="0" w:after="0" w:line="312"/>
              <w:ind w:right="0" w:left="1440" w:hanging="360"/>
              <w:jc w:val="right"/>
              <w:rPr>
                <w:spacing w:val="0"/>
                <w:position w:val="0"/>
              </w:rPr>
            </w:pPr>
            <w:r>
              <w:rPr>
                <w:rFonts w:ascii="Plus Jakarta Sans" w:hAnsi="Plus Jakarta Sans" w:cs="Plus Jakarta Sans" w:eastAsia="Plus Jakarta Sans"/>
                <w:color w:val="000000"/>
                <w:spacing w:val="0"/>
                <w:position w:val="0"/>
                <w:sz w:val="20"/>
                <w:shd w:fill="auto" w:val="clear"/>
              </w:rPr>
              <w:t xml:space="preserve">“SOW Duration”:</w:t>
            </w:r>
          </w:p>
        </w:tc>
        <w:tc>
          <w:tcPr>
            <w:tcW w:w="7695" w:type="dxa"/>
            <w:tcBorders>
              <w:top w:val="single" w:color="000000" w:sz="6"/>
              <w:left w:val="single" w:color="000000" w:sz="6"/>
              <w:bottom w:val="single" w:color="000000" w:sz="8"/>
              <w:right w:val="single" w:color="000000" w:sz="8"/>
            </w:tcBorders>
            <w:shd w:color="000000" w:fill="ffffff" w:val="clear"/>
            <w:tcMar>
              <w:left w:w="72" w:type="dxa"/>
              <w:right w:w="72" w:type="dxa"/>
            </w:tcMar>
            <w:vAlign w:val="center"/>
          </w:tcPr>
          <w:p>
            <w:pPr>
              <w:spacing w:before="0" w:after="0" w:line="312"/>
              <w:ind w:right="0" w:left="0" w:firstLine="0"/>
              <w:jc w:val="left"/>
              <w:rPr>
                <w:rFonts w:ascii="Plus Jakarta Sans" w:hAnsi="Plus Jakarta Sans" w:cs="Plus Jakarta Sans" w:eastAsia="Plus Jakarta Sans"/>
                <w:color w:val="000000"/>
                <w:spacing w:val="0"/>
                <w:position w:val="0"/>
                <w:sz w:val="20"/>
                <w:shd w:fill="auto" w:val="clear"/>
              </w:rPr>
            </w:pPr>
          </w:p>
          <w:p>
            <w:pPr>
              <w:spacing w:before="0" w:after="0" w:line="312"/>
              <w:ind w:right="0" w:left="0" w:firstLine="0"/>
              <w:jc w:val="lef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 ________________________</w:t>
            </w:r>
          </w:p>
          <w:p>
            <w:pPr>
              <w:spacing w:before="0" w:after="0" w:line="312"/>
              <w:ind w:right="0" w:left="0" w:firstLine="0"/>
              <w:jc w:val="lef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 ________________________</w:t>
            </w:r>
          </w:p>
          <w:p>
            <w:pPr>
              <w:spacing w:before="0" w:after="0" w:line="312"/>
              <w:ind w:right="0" w:left="0" w:firstLine="0"/>
              <w:jc w:val="left"/>
              <w:rPr>
                <w:spacing w:val="0"/>
                <w:position w:val="0"/>
              </w:rPr>
            </w:pPr>
            <w:r>
              <w:rPr>
                <w:rFonts w:ascii="Plus Jakarta Sans" w:hAnsi="Plus Jakarta Sans" w:cs="Plus Jakarta Sans" w:eastAsia="Plus Jakarta Sans"/>
                <w:color w:val="000000"/>
                <w:spacing w:val="0"/>
                <w:position w:val="0"/>
                <w:sz w:val="20"/>
                <w:shd w:fill="auto" w:val="clear"/>
              </w:rPr>
              <w:t xml:space="preserve"> ________________________</w:t>
            </w:r>
          </w:p>
        </w:tc>
      </w:tr>
      <w:tr>
        <w:trPr>
          <w:trHeight w:val="401" w:hRule="auto"/>
          <w:jc w:val="center"/>
        </w:trPr>
        <w:tc>
          <w:tcPr>
            <w:tcW w:w="4107" w:type="dxa"/>
            <w:tcBorders>
              <w:top w:val="single" w:color="000000" w:sz="6"/>
              <w:left w:val="single" w:color="000000" w:sz="8"/>
              <w:bottom w:val="single" w:color="000000" w:sz="8"/>
              <w:right w:val="single" w:color="000000" w:sz="8"/>
            </w:tcBorders>
            <w:shd w:color="000000" w:fill="f3f3f3" w:val="clear"/>
            <w:tcMar>
              <w:left w:w="72" w:type="dxa"/>
              <w:right w:w="72" w:type="dxa"/>
            </w:tcMar>
            <w:vAlign w:val="center"/>
          </w:tcPr>
          <w:p>
            <w:pPr>
              <w:spacing w:before="0" w:after="0" w:line="312"/>
              <w:ind w:right="0" w:left="1440" w:hanging="360"/>
              <w:jc w:val="right"/>
              <w:rPr>
                <w:spacing w:val="0"/>
                <w:position w:val="0"/>
              </w:rPr>
            </w:pPr>
            <w:r>
              <w:rPr>
                <w:rFonts w:ascii="Plus Jakarta Sans" w:hAnsi="Plus Jakarta Sans" w:cs="Plus Jakarta Sans" w:eastAsia="Plus Jakarta Sans"/>
                <w:b/>
                <w:color w:val="000000"/>
                <w:spacing w:val="0"/>
                <w:position w:val="0"/>
                <w:sz w:val="20"/>
                <w:shd w:fill="auto" w:val="clear"/>
              </w:rPr>
              <w:t xml:space="preserve">“Project Price”</w:t>
            </w:r>
          </w:p>
        </w:tc>
        <w:tc>
          <w:tcPr>
            <w:tcW w:w="7695" w:type="dxa"/>
            <w:tcBorders>
              <w:top w:val="single" w:color="000000" w:sz="6"/>
              <w:left w:val="single" w:color="000000" w:sz="6"/>
              <w:bottom w:val="single" w:color="000000" w:sz="8"/>
              <w:right w:val="single" w:color="000000" w:sz="8"/>
            </w:tcBorders>
            <w:shd w:color="000000" w:fill="ffffff" w:val="clear"/>
            <w:tcMar>
              <w:left w:w="72" w:type="dxa"/>
              <w:right w:w="72" w:type="dxa"/>
            </w:tcMar>
            <w:vAlign w:val="center"/>
          </w:tcPr>
          <w:p>
            <w:pPr>
              <w:tabs>
                <w:tab w:val="left" w:pos="16776497" w:leader="none"/>
              </w:tabs>
              <w:spacing w:before="0" w:after="0" w:line="312"/>
              <w:ind w:right="0" w:left="0" w:firstLine="0"/>
              <w:jc w:val="both"/>
              <w:rPr>
                <w:spacing w:val="0"/>
                <w:position w:val="0"/>
              </w:rPr>
            </w:pPr>
            <w:r>
              <w:rPr>
                <w:rFonts w:ascii="Plus Jakarta Sans" w:hAnsi="Plus Jakarta Sans" w:cs="Plus Jakarta Sans" w:eastAsia="Plus Jakarta Sans"/>
                <w:color w:val="000000"/>
                <w:spacing w:val="0"/>
                <w:position w:val="0"/>
                <w:sz w:val="20"/>
                <w:shd w:fill="auto" w:val="clear"/>
              </w:rPr>
              <w:t xml:space="preserve"> _________________ &lt;Enter the Currency&gt;</w:t>
            </w:r>
          </w:p>
        </w:tc>
      </w:tr>
    </w:tbl>
    <w:p>
      <w:pPr>
        <w:spacing w:before="0" w:after="0" w:line="276"/>
        <w:ind w:right="-450" w:left="0" w:firstLine="0"/>
        <w:jc w:val="left"/>
        <w:rPr>
          <w:rFonts w:ascii="Plus Jakarta Sans" w:hAnsi="Plus Jakarta Sans" w:cs="Plus Jakarta Sans" w:eastAsia="Plus Jakarta Sans"/>
          <w:color w:val="auto"/>
          <w:spacing w:val="0"/>
          <w:position w:val="0"/>
          <w:sz w:val="20"/>
          <w:shd w:fill="auto" w:val="clear"/>
        </w:rPr>
      </w:pPr>
    </w:p>
    <w:tbl>
      <w:tblPr/>
      <w:tblGrid>
        <w:gridCol w:w="11886"/>
      </w:tblGrid>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29"/>
              </w:numPr>
              <w:spacing w:before="0" w:after="0" w:line="240"/>
              <w:ind w:right="0" w:left="450" w:hanging="180"/>
              <w:jc w:val="left"/>
              <w:rPr>
                <w:color w:val="auto"/>
                <w:spacing w:val="0"/>
                <w:position w:val="0"/>
                <w:sz w:val="22"/>
              </w:rPr>
            </w:pPr>
            <w:r>
              <w:rPr>
                <w:rFonts w:ascii="Plus Jakarta Sans" w:hAnsi="Plus Jakarta Sans" w:cs="Plus Jakarta Sans" w:eastAsia="Plus Jakarta Sans"/>
                <w:b/>
                <w:color w:val="auto"/>
                <w:spacing w:val="0"/>
                <w:position w:val="0"/>
                <w:sz w:val="22"/>
                <w:shd w:fill="auto" w:val="clear"/>
              </w:rPr>
              <w:t xml:space="preserve">Executive Summary - Objective and Background</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fffff" w:val="clear"/>
            <w:tcMar>
              <w:left w:w="72" w:type="dxa"/>
              <w:right w:w="72" w:type="dxa"/>
            </w:tcMar>
            <w:vAlign w:val="center"/>
          </w:tcPr>
          <w:p>
            <w:pPr>
              <w:spacing w:before="0" w:after="0" w:line="276"/>
              <w:ind w:right="3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{{BUSINESS_PROBLEM}}</w:t>
            </w:r>
          </w:p>
          <w:p>
            <w:pPr>
              <w:spacing w:before="0" w:after="0" w:line="276"/>
              <w:ind w:right="30" w:left="0" w:firstLine="0"/>
              <w:jc w:val="both"/>
              <w:rPr>
                <w:rFonts w:ascii="Plus Jakarta Sans" w:hAnsi="Plus Jakarta Sans" w:cs="Plus Jakarta Sans" w:eastAsia="Plus Jakarta Sans"/>
                <w:color w:val="auto"/>
                <w:spacing w:val="0"/>
                <w:position w:val="0"/>
                <w:sz w:val="20"/>
                <w:shd w:fill="auto" w:val="clear"/>
              </w:rPr>
            </w:pPr>
          </w:p>
          <w:p>
            <w:pPr>
              <w:spacing w:before="200" w:after="0" w:line="276"/>
              <w:ind w:right="30" w:left="0" w:firstLine="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{{PROPOSED_SOLUTION}}</w:t>
            </w:r>
          </w:p>
          <w:p>
            <w:pPr>
              <w:spacing w:before="0" w:after="0" w:line="276"/>
              <w:ind w:right="30" w:left="0" w:firstLine="0"/>
              <w:jc w:val="left"/>
              <w:rPr>
                <w:rFonts w:ascii="Plus Jakarta Sans" w:hAnsi="Plus Jakarta Sans" w:cs="Plus Jakarta Sans" w:eastAsia="Plus Jakarta Sans"/>
                <w:color w:val="auto"/>
                <w:spacing w:val="0"/>
                <w:position w:val="0"/>
                <w:sz w:val="20"/>
                <w:shd w:fill="auto" w:val="clear"/>
              </w:rPr>
            </w:pPr>
          </w:p>
          <w:p>
            <w:pPr>
              <w:spacing w:before="0" w:after="0" w:line="276"/>
              <w:ind w:right="30" w:left="0" w:firstLine="0"/>
              <w:jc w:val="left"/>
              <w:rPr>
                <w:color w:val="auto"/>
                <w:spacing w:val="0"/>
                <w:position w:val="0"/>
              </w:rPr>
            </w:pP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37"/>
              </w:numPr>
              <w:spacing w:before="0" w:after="0" w:line="240"/>
              <w:ind w:right="0" w:left="450" w:hanging="180"/>
              <w:jc w:val="left"/>
              <w:rPr>
                <w:color w:val="auto"/>
                <w:spacing w:val="0"/>
                <w:position w:val="0"/>
                <w:sz w:val="22"/>
              </w:rPr>
            </w:pPr>
            <w:r>
              <w:rPr>
                <w:rFonts w:ascii="Plus Jakarta Sans" w:hAnsi="Plus Jakarta Sans" w:cs="Plus Jakarta Sans" w:eastAsia="Plus Jakarta Sans"/>
                <w:b/>
                <w:color w:val="auto"/>
                <w:spacing w:val="0"/>
                <w:position w:val="0"/>
                <w:sz w:val="22"/>
                <w:shd w:fill="auto" w:val="clear"/>
              </w:rPr>
              <w:t xml:space="preserve">Scope of Work</w:t>
            </w:r>
          </w:p>
        </w:tc>
      </w:tr>
      <w:tr>
        <w:trPr>
          <w:trHeight w:val="495" w:hRule="auto"/>
          <w:jc w:val="center"/>
        </w:trPr>
        <w:tc>
          <w:tcPr>
            <w:tcW w:w="11886" w:type="dxa"/>
            <w:tcBorders>
              <w:top w:val="single" w:color="000000" w:sz="8"/>
              <w:left w:val="single" w:color="000000" w:sz="8"/>
              <w:bottom w:val="single" w:color="000000" w:sz="8"/>
              <w:right w:val="single" w:color="000000" w:sz="8"/>
            </w:tcBorders>
            <w:shd w:color="000000" w:fill="auto" w:val="clear"/>
            <w:tcMar>
              <w:left w:w="72" w:type="dxa"/>
              <w:right w:w="72" w:type="dxa"/>
            </w:tcMar>
            <w:vAlign w:val="center"/>
          </w:tcPr>
          <w:p>
            <w:pPr>
              <w:spacing w:before="0" w:after="0" w:line="276"/>
              <w:ind w:right="120" w:left="180" w:firstLine="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To fulfill the service objectives of this engagement, ONIX will perform the following activities;</w:t>
            </w:r>
          </w:p>
          <w:p>
            <w:pPr>
              <w:spacing w:before="0" w:after="0" w:line="276"/>
              <w:ind w:right="120" w:left="180" w:firstLine="0"/>
              <w:jc w:val="left"/>
              <w:rPr>
                <w:color w:val="auto"/>
                <w:spacing w:val="0"/>
                <w:position w:val="0"/>
              </w:rPr>
            </w:pPr>
            <w:r>
              <w:rPr>
                <w:rFonts w:ascii="Plus Jakarta Sans" w:hAnsi="Plus Jakarta Sans" w:cs="Plus Jakarta Sans" w:eastAsia="Plus Jakarta Sans"/>
                <w:color w:val="auto"/>
                <w:spacing w:val="0"/>
                <w:position w:val="0"/>
                <w:sz w:val="20"/>
                <w:shd w:fill="auto" w:val="clear"/>
              </w:rPr>
              <w:t xml:space="preserve">{{SCOPE_OF_WORK}}</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43"/>
              </w:numPr>
              <w:spacing w:before="0" w:after="0" w:line="240"/>
              <w:ind w:right="0" w:left="450" w:hanging="180"/>
              <w:jc w:val="left"/>
              <w:rPr>
                <w:color w:val="auto"/>
                <w:spacing w:val="0"/>
                <w:position w:val="0"/>
              </w:rPr>
            </w:pPr>
            <w:r>
              <w:rPr>
                <w:rFonts w:ascii="Plus Jakarta Sans" w:hAnsi="Plus Jakarta Sans" w:cs="Plus Jakarta Sans" w:eastAsia="Plus Jakarta Sans"/>
                <w:b/>
                <w:color w:val="auto"/>
                <w:spacing w:val="0"/>
                <w:position w:val="0"/>
                <w:sz w:val="22"/>
                <w:shd w:fill="auto" w:val="clear"/>
              </w:rPr>
              <w:t xml:space="preserve">Out</w:t>
            </w:r>
            <w:r>
              <w:rPr>
                <w:rFonts w:ascii="Plus Jakarta Sans" w:hAnsi="Plus Jakarta Sans" w:cs="Plus Jakarta Sans" w:eastAsia="Plus Jakarta Sans"/>
                <w:b/>
                <w:color w:val="auto"/>
                <w:spacing w:val="0"/>
                <w:position w:val="0"/>
                <w:sz w:val="20"/>
                <w:shd w:fill="auto" w:val="clear"/>
              </w:rPr>
              <w:t xml:space="preserve"> </w:t>
            </w:r>
            <w:r>
              <w:rPr>
                <w:rFonts w:ascii="Plus Jakarta Sans" w:hAnsi="Plus Jakarta Sans" w:cs="Plus Jakarta Sans" w:eastAsia="Plus Jakarta Sans"/>
                <w:b/>
                <w:color w:val="auto"/>
                <w:spacing w:val="0"/>
                <w:position w:val="0"/>
                <w:sz w:val="22"/>
                <w:shd w:fill="auto" w:val="clear"/>
              </w:rPr>
              <w:t xml:space="preserve">of Scope</w:t>
            </w:r>
          </w:p>
        </w:tc>
      </w:tr>
      <w:tr>
        <w:trPr>
          <w:trHeight w:val="465" w:hRule="auto"/>
          <w:jc w:val="center"/>
        </w:trPr>
        <w:tc>
          <w:tcPr>
            <w:tcW w:w="11886" w:type="dxa"/>
            <w:tcBorders>
              <w:top w:val="single" w:color="000000" w:sz="8"/>
              <w:left w:val="single" w:color="000000" w:sz="8"/>
              <w:bottom w:val="single" w:color="000000" w:sz="8"/>
              <w:right w:val="single" w:color="000000" w:sz="8"/>
            </w:tcBorders>
            <w:shd w:color="000000" w:fill="auto" w:val="clear"/>
            <w:tcMar>
              <w:left w:w="72" w:type="dxa"/>
              <w:right w:w="72" w:type="dxa"/>
            </w:tcMar>
            <w:vAlign w:val="center"/>
          </w:tcPr>
          <w:p>
            <w:pPr>
              <w:keepLines w:val="true"/>
              <w:tabs>
                <w:tab w:val="left" w:pos="360" w:leader="none"/>
              </w:tabs>
              <w:spacing w:before="0" w:after="0" w:line="240"/>
              <w:ind w:right="30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Activities not enumerated in Section 4,  which also extends to include the following:</w:t>
            </w:r>
          </w:p>
          <w:p>
            <w:pPr>
              <w:keepLines w:val="true"/>
              <w:tabs>
                <w:tab w:val="left" w:pos="360" w:leader="none"/>
              </w:tabs>
              <w:spacing w:before="0" w:after="0" w:line="240"/>
              <w:ind w:right="300" w:left="0" w:firstLine="0"/>
              <w:jc w:val="both"/>
              <w:rPr>
                <w:color w:val="auto"/>
                <w:spacing w:val="0"/>
                <w:position w:val="0"/>
              </w:rPr>
            </w:pPr>
            <w:r>
              <w:rPr>
                <w:rFonts w:ascii="Plus Jakarta Sans" w:hAnsi="Plus Jakarta Sans" w:cs="Plus Jakarta Sans" w:eastAsia="Plus Jakarta Sans"/>
                <w:color w:val="auto"/>
                <w:spacing w:val="0"/>
                <w:position w:val="0"/>
                <w:sz w:val="20"/>
                <w:shd w:fill="auto" w:val="clear"/>
              </w:rPr>
              <w:t xml:space="preserve">{{OUT_OF_SCOPE}}</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49"/>
              </w:numPr>
              <w:spacing w:before="0" w:after="0" w:line="240"/>
              <w:ind w:right="0" w:left="450" w:hanging="180"/>
              <w:jc w:val="left"/>
              <w:rPr>
                <w:color w:val="auto"/>
                <w:spacing w:val="0"/>
                <w:position w:val="0"/>
              </w:rPr>
            </w:pPr>
            <w:r>
              <w:rPr>
                <w:rFonts w:ascii="Plus Jakarta Sans" w:hAnsi="Plus Jakarta Sans" w:cs="Plus Jakarta Sans" w:eastAsia="Plus Jakarta Sans"/>
                <w:b/>
                <w:color w:val="auto"/>
                <w:spacing w:val="0"/>
                <w:position w:val="0"/>
                <w:sz w:val="22"/>
                <w:shd w:fill="auto" w:val="clear"/>
              </w:rPr>
              <w:t xml:space="preserve">Customer</w:t>
            </w:r>
            <w:r>
              <w:rPr>
                <w:rFonts w:ascii="Plus Jakarta Sans" w:hAnsi="Plus Jakarta Sans" w:cs="Plus Jakarta Sans" w:eastAsia="Plus Jakarta Sans"/>
                <w:b/>
                <w:color w:val="auto"/>
                <w:spacing w:val="0"/>
                <w:position w:val="0"/>
                <w:sz w:val="20"/>
                <w:shd w:fill="auto" w:val="clear"/>
              </w:rPr>
              <w:t xml:space="preserve"> </w:t>
            </w:r>
            <w:r>
              <w:rPr>
                <w:rFonts w:ascii="Plus Jakarta Sans" w:hAnsi="Plus Jakarta Sans" w:cs="Plus Jakarta Sans" w:eastAsia="Plus Jakarta Sans"/>
                <w:b/>
                <w:color w:val="auto"/>
                <w:spacing w:val="0"/>
                <w:position w:val="0"/>
                <w:sz w:val="22"/>
                <w:shd w:fill="auto" w:val="clear"/>
              </w:rPr>
              <w:t xml:space="preserve">Dependencies</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auto" w:val="clear"/>
            <w:tcMar>
              <w:left w:w="72" w:type="dxa"/>
              <w:right w:w="72" w:type="dxa"/>
            </w:tcMar>
            <w:vAlign w:val="center"/>
          </w:tcPr>
          <w:p>
            <w:pPr>
              <w:keepLines w:val="true"/>
              <w:tabs>
                <w:tab w:val="left" w:pos="360" w:leader="none"/>
              </w:tabs>
              <w:spacing w:before="0" w:after="0" w:line="240"/>
              <w:ind w:right="300" w:left="0" w:firstLine="0"/>
              <w:jc w:val="both"/>
              <w:rPr>
                <w:color w:val="auto"/>
                <w:spacing w:val="0"/>
                <w:position w:val="0"/>
              </w:rPr>
            </w:pPr>
            <w:r>
              <w:rPr>
                <w:rFonts w:ascii="Plus Jakarta Sans" w:hAnsi="Plus Jakarta Sans" w:cs="Plus Jakarta Sans" w:eastAsia="Plus Jakarta Sans"/>
                <w:color w:val="auto"/>
                <w:spacing w:val="0"/>
                <w:position w:val="0"/>
                <w:sz w:val="20"/>
                <w:shd w:fill="auto" w:val="clear"/>
              </w:rPr>
              <w:t xml:space="preserve">   {{CUSTOMER_DEPENDENCIES}}</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55"/>
              </w:numPr>
              <w:spacing w:before="0" w:after="0" w:line="240"/>
              <w:ind w:right="0" w:left="450" w:hanging="180"/>
              <w:jc w:val="left"/>
              <w:rPr>
                <w:color w:val="auto"/>
                <w:spacing w:val="0"/>
                <w:position w:val="0"/>
                <w:sz w:val="22"/>
              </w:rPr>
            </w:pPr>
            <w:r>
              <w:rPr>
                <w:rFonts w:ascii="Plus Jakarta Sans" w:hAnsi="Plus Jakarta Sans" w:cs="Plus Jakarta Sans" w:eastAsia="Plus Jakarta Sans"/>
                <w:b/>
                <w:color w:val="auto"/>
                <w:spacing w:val="0"/>
                <w:position w:val="0"/>
                <w:sz w:val="22"/>
                <w:shd w:fill="auto" w:val="clear"/>
              </w:rPr>
              <w:t xml:space="preserve">Assumptions</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auto" w:val="clear"/>
            <w:tcMar>
              <w:left w:w="72" w:type="dxa"/>
              <w:right w:w="72" w:type="dxa"/>
            </w:tcMar>
            <w:vAlign w:val="center"/>
          </w:tcPr>
          <w:p>
            <w:pPr>
              <w:keepLines w:val="true"/>
              <w:numPr>
                <w:ilvl w:val="0"/>
                <w:numId w:val="55"/>
              </w:numPr>
              <w:tabs>
                <w:tab w:val="left" w:pos="360" w:leader="none"/>
              </w:tabs>
              <w:spacing w:before="0" w:after="0" w:line="240"/>
              <w:ind w:right="300" w:left="540" w:hanging="27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b/>
                <w:color w:val="auto"/>
                <w:spacing w:val="0"/>
                <w:position w:val="0"/>
                <w:sz w:val="20"/>
                <w:shd w:fill="auto" w:val="clear"/>
              </w:rPr>
              <w:t xml:space="preserve">General Assumptions;</w:t>
            </w:r>
          </w:p>
          <w:p>
            <w:pPr>
              <w:numPr>
                <w:ilvl w:val="0"/>
                <w:numId w:val="55"/>
              </w:numPr>
              <w:spacing w:before="0" w:after="0" w:line="276"/>
              <w:ind w:right="30"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The customer is responsible for obtaining necessary authorization and ensuring timely and complete access for Onix to personnel, documentation, information, standards, systems, and resources essential for the provision of services. This includes maintaining ongoing access to the required environments, tools, and platforms.</w:t>
            </w:r>
          </w:p>
          <w:p>
            <w:pPr>
              <w:numPr>
                <w:ilvl w:val="0"/>
                <w:numId w:val="55"/>
              </w:numPr>
              <w:spacing w:before="0" w:after="0" w:line="276"/>
              <w:ind w:right="30"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Onix may rely upon the data and information provided by Customer and its agents and shall not have any responsibility for independently verifying the accuracy or completeness of such data and information.</w:t>
            </w:r>
          </w:p>
          <w:p>
            <w:pPr>
              <w:numPr>
                <w:ilvl w:val="0"/>
                <w:numId w:val="55"/>
              </w:numPr>
              <w:tabs>
                <w:tab w:val="left" w:pos="8520" w:leader="none"/>
                <w:tab w:val="left" w:pos="8662" w:leader="none"/>
              </w:tabs>
              <w:spacing w:before="0" w:after="0" w:line="276"/>
              <w:ind w:right="-22"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Customer will manage any necessary items on the  RAID report owned by Customer and resolve items within three (3) business days.</w:t>
            </w:r>
          </w:p>
          <w:p>
            <w:pPr>
              <w:numPr>
                <w:ilvl w:val="0"/>
                <w:numId w:val="55"/>
              </w:numPr>
              <w:spacing w:before="0" w:after="0" w:line="276"/>
              <w:ind w:right="30"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Customer's steering committee or similar body shall be responsible for driving timely decision-making and providing resolution, with key decisions being provided to Onix within 48 hours.</w:t>
            </w:r>
          </w:p>
          <w:p>
            <w:pPr>
              <w:numPr>
                <w:ilvl w:val="0"/>
                <w:numId w:val="55"/>
              </w:numPr>
              <w:spacing w:before="0" w:after="0" w:line="276"/>
              <w:ind w:right="30"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Customer will procure Business / Premium level support from cloud vendors, software product vendors and all relevant 3rd parties vendors as necessary for Onix to perform hereunder. These services will be made available to the Onix team, as and when required.</w:t>
            </w:r>
          </w:p>
          <w:p>
            <w:pPr>
              <w:numPr>
                <w:ilvl w:val="0"/>
                <w:numId w:val="55"/>
              </w:numPr>
              <w:spacing w:before="0" w:after="0" w:line="276"/>
              <w:ind w:right="30"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Customer will provide a response to a documented change order(s) from Onix within five (5) business days of receipt of the change order documentation and such requests will be governed by Change Control processes.</w:t>
            </w:r>
          </w:p>
          <w:p>
            <w:pPr>
              <w:numPr>
                <w:ilvl w:val="0"/>
                <w:numId w:val="55"/>
              </w:numPr>
              <w:spacing w:before="0" w:after="0" w:line="276"/>
              <w:ind w:right="30"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FIXED FEE ONLY:  Pricing for this effort accommodates for, and will not increase due to, any information that may be gathered or clarified in any planning or ensuing phases. The pricing is strictly confined to the defined scope within this Statement of Work (SOW) and does not extend beyond its delineated limits. Pricing for this effort accommodates any ambiguity or assumptions that may need to be clarified in any planning or ensuing phase.</w:t>
            </w:r>
          </w:p>
          <w:p>
            <w:pPr>
              <w:keepLines w:val="true"/>
              <w:numPr>
                <w:ilvl w:val="0"/>
                <w:numId w:val="55"/>
              </w:numPr>
              <w:tabs>
                <w:tab w:val="left" w:pos="360" w:leader="none"/>
              </w:tabs>
              <w:spacing w:before="200" w:after="0" w:line="240"/>
              <w:ind w:right="300" w:left="540" w:hanging="27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b/>
                <w:color w:val="auto"/>
                <w:spacing w:val="0"/>
                <w:position w:val="0"/>
                <w:sz w:val="20"/>
                <w:shd w:fill="auto" w:val="clear"/>
              </w:rPr>
              <w:t xml:space="preserve">Technical Assumptions;</w:t>
            </w:r>
          </w:p>
          <w:p>
            <w:pPr>
              <w:numPr>
                <w:ilvl w:val="0"/>
                <w:numId w:val="55"/>
              </w:numPr>
              <w:spacing w:before="0" w:after="0" w:line="276"/>
              <w:ind w:right="30"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Onix is not responsible for interface updates or upgrades related to future releases of any Customer or third-party software, and any such work is subject to the mutual agreement of the parties.</w:t>
            </w:r>
          </w:p>
          <w:p>
            <w:pPr>
              <w:numPr>
                <w:ilvl w:val="0"/>
                <w:numId w:val="55"/>
              </w:numPr>
              <w:spacing w:before="0" w:after="0" w:line="276"/>
              <w:ind w:right="30"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Customer will promptly resolve any problems or issues identified by Onix with regard to existing Customer applications, software, systems, and hardware provided or made available for use by or on behalf of Customer to the extent the foregoing impedes Onix’s services hereunder.</w:t>
            </w:r>
          </w:p>
          <w:p>
            <w:pPr>
              <w:numPr>
                <w:ilvl w:val="0"/>
                <w:numId w:val="55"/>
              </w:numPr>
              <w:spacing w:before="0" w:after="0" w:line="276"/>
              <w:ind w:right="30"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If test scripts are required, the Customer will provide test scripts for the entire scope of the application to Onix.</w:t>
            </w:r>
          </w:p>
          <w:p>
            <w:pPr>
              <w:numPr>
                <w:ilvl w:val="0"/>
                <w:numId w:val="55"/>
              </w:numPr>
              <w:spacing w:before="0" w:after="0" w:line="276"/>
              <w:ind w:right="30" w:left="1170" w:hanging="450"/>
              <w:jc w:val="both"/>
              <w:rPr>
                <w:color w:val="auto"/>
                <w:spacing w:val="0"/>
                <w:position w:val="0"/>
              </w:rPr>
            </w:pPr>
            <w:r>
              <w:rPr>
                <w:rFonts w:ascii="Plus Jakarta Sans" w:hAnsi="Plus Jakarta Sans" w:cs="Plus Jakarta Sans" w:eastAsia="Plus Jakarta Sans"/>
                <w:color w:val="auto"/>
                <w:spacing w:val="0"/>
                <w:position w:val="0"/>
                <w:sz w:val="20"/>
                <w:shd w:fill="FFE599" w:val="clear"/>
              </w:rPr>
              <w:t xml:space="preserve">{{TECHNICAL_ASSUMPTIONS}}</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55"/>
              </w:numPr>
              <w:spacing w:before="0" w:after="0" w:line="240"/>
              <w:ind w:right="0" w:left="450" w:hanging="180"/>
              <w:jc w:val="left"/>
              <w:rPr>
                <w:color w:val="auto"/>
                <w:spacing w:val="0"/>
                <w:position w:val="0"/>
                <w:sz w:val="22"/>
              </w:rPr>
            </w:pPr>
            <w:r>
              <w:rPr>
                <w:rFonts w:ascii="Plus Jakarta Sans" w:hAnsi="Plus Jakarta Sans" w:cs="Plus Jakarta Sans" w:eastAsia="Plus Jakarta Sans"/>
                <w:b/>
                <w:color w:val="auto"/>
                <w:spacing w:val="0"/>
                <w:position w:val="0"/>
                <w:sz w:val="22"/>
                <w:shd w:fill="auto" w:val="clear"/>
              </w:rPr>
              <w:t xml:space="preserve">Deliverables</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auto" w:val="clear"/>
            <w:tcMar>
              <w:left w:w="72" w:type="dxa"/>
              <w:right w:w="72" w:type="dxa"/>
            </w:tcMar>
            <w:vAlign w:val="center"/>
          </w:tcPr>
          <w:p>
            <w:pPr>
              <w:spacing w:before="0" w:after="0" w:line="240"/>
              <w:ind w:right="120" w:left="0" w:firstLine="0"/>
              <w:jc w:val="both"/>
              <w:rPr>
                <w:rFonts w:ascii="Plus Jakarta Sans" w:hAnsi="Plus Jakarta Sans" w:cs="Plus Jakarta Sans" w:eastAsia="Plus Jakarta Sans"/>
                <w:color w:val="auto"/>
                <w:spacing w:val="0"/>
                <w:position w:val="0"/>
                <w:sz w:val="20"/>
                <w:shd w:fill="auto" w:val="clear"/>
              </w:rPr>
            </w:pPr>
          </w:p>
          <w:tbl>
            <w:tblPr/>
            <w:tblGrid>
              <w:gridCol w:w="2280"/>
              <w:gridCol w:w="4350"/>
              <w:gridCol w:w="2580"/>
              <w:gridCol w:w="2520"/>
            </w:tblGrid>
            <w:tr>
              <w:trPr>
                <w:trHeight w:val="1" w:hRule="atLeast"/>
                <w:jc w:val="center"/>
              </w:trPr>
              <w:tc>
                <w:tcPr>
                  <w:tcW w:w="2280" w:type="dxa"/>
                  <w:tcBorders>
                    <w:top w:val="single" w:color="000000" w:sz="8"/>
                    <w:left w:val="single" w:color="000000" w:sz="8"/>
                    <w:bottom w:val="single" w:color="000000" w:sz="4"/>
                    <w:right w:val="single" w:color="000000" w:sz="8"/>
                  </w:tcBorders>
                  <w:shd w:color="000000" w:fill="d9d9d9" w:val="clear"/>
                  <w:tcMar>
                    <w:left w:w="42" w:type="dxa"/>
                    <w:right w:w="42" w:type="dxa"/>
                  </w:tcMar>
                  <w:vAlign w:val="center"/>
                </w:tcPr>
                <w:p>
                  <w:pPr>
                    <w:spacing w:before="0" w:after="0" w:line="240"/>
                    <w:ind w:right="-75" w:left="0" w:firstLine="0"/>
                    <w:jc w:val="center"/>
                    <w:rPr>
                      <w:spacing w:val="0"/>
                      <w:position w:val="0"/>
                    </w:rPr>
                  </w:pPr>
                  <w:r>
                    <w:rPr>
                      <w:rFonts w:ascii="Plus Jakarta Sans" w:hAnsi="Plus Jakarta Sans" w:cs="Plus Jakarta Sans" w:eastAsia="Plus Jakarta Sans"/>
                      <w:b/>
                      <w:color w:val="222222"/>
                      <w:spacing w:val="0"/>
                      <w:position w:val="0"/>
                      <w:sz w:val="20"/>
                      <w:shd w:fill="auto" w:val="clear"/>
                    </w:rPr>
                    <w:t xml:space="preserve">Particulars</w:t>
                  </w:r>
                </w:p>
              </w:tc>
              <w:tc>
                <w:tcPr>
                  <w:tcW w:w="4350" w:type="dxa"/>
                  <w:tcBorders>
                    <w:top w:val="single" w:color="000000" w:sz="8"/>
                    <w:left w:val="single" w:color="000000" w:sz="8"/>
                    <w:bottom w:val="single" w:color="000000" w:sz="4"/>
                    <w:right w:val="single" w:color="000000" w:sz="8"/>
                  </w:tcBorders>
                  <w:shd w:color="000000" w:fill="d9d9d9" w:val="clear"/>
                  <w:tcMar>
                    <w:left w:w="42" w:type="dxa"/>
                    <w:right w:w="42" w:type="dxa"/>
                  </w:tcMar>
                  <w:vAlign w:val="center"/>
                </w:tcPr>
                <w:p>
                  <w:pPr>
                    <w:spacing w:before="0" w:after="0" w:line="240"/>
                    <w:ind w:right="-75" w:left="0" w:firstLine="0"/>
                    <w:jc w:val="center"/>
                    <w:rPr>
                      <w:spacing w:val="0"/>
                      <w:position w:val="0"/>
                    </w:rPr>
                  </w:pPr>
                  <w:r>
                    <w:rPr>
                      <w:rFonts w:ascii="Plus Jakarta Sans" w:hAnsi="Plus Jakarta Sans" w:cs="Plus Jakarta Sans" w:eastAsia="Plus Jakarta Sans"/>
                      <w:b/>
                      <w:color w:val="222222"/>
                      <w:spacing w:val="0"/>
                      <w:position w:val="0"/>
                      <w:sz w:val="20"/>
                      <w:shd w:fill="auto" w:val="clear"/>
                    </w:rPr>
                    <w:t xml:space="preserve">Deliverables</w:t>
                  </w:r>
                </w:p>
              </w:tc>
              <w:tc>
                <w:tcPr>
                  <w:tcW w:w="2580" w:type="dxa"/>
                  <w:tcBorders>
                    <w:top w:val="single" w:color="000000" w:sz="8"/>
                    <w:left w:val="single" w:color="000000" w:sz="8"/>
                    <w:bottom w:val="single" w:color="000000" w:sz="4"/>
                    <w:right w:val="single" w:color="000000" w:sz="8"/>
                  </w:tcBorders>
                  <w:shd w:color="000000" w:fill="d9d9d9" w:val="clear"/>
                  <w:tcMar>
                    <w:left w:w="42" w:type="dxa"/>
                    <w:right w:w="42" w:type="dxa"/>
                  </w:tcMar>
                  <w:vAlign w:val="center"/>
                </w:tcPr>
                <w:p>
                  <w:pPr>
                    <w:spacing w:before="0" w:after="0" w:line="240"/>
                    <w:ind w:right="-75" w:left="0" w:firstLine="0"/>
                    <w:jc w:val="center"/>
                    <w:rPr>
                      <w:spacing w:val="0"/>
                      <w:position w:val="0"/>
                    </w:rPr>
                  </w:pPr>
                  <w:r>
                    <w:rPr>
                      <w:rFonts w:ascii="Plus Jakarta Sans" w:hAnsi="Plus Jakarta Sans" w:cs="Plus Jakarta Sans" w:eastAsia="Plus Jakarta Sans"/>
                      <w:b/>
                      <w:color w:val="222222"/>
                      <w:spacing w:val="0"/>
                      <w:position w:val="0"/>
                      <w:sz w:val="20"/>
                      <w:shd w:fill="auto" w:val="clear"/>
                    </w:rPr>
                    <w:t xml:space="preserve">Success Criteria</w:t>
                  </w:r>
                </w:p>
              </w:tc>
              <w:tc>
                <w:tcPr>
                  <w:tcW w:w="2520" w:type="dxa"/>
                  <w:tcBorders>
                    <w:top w:val="single" w:color="000000" w:sz="8"/>
                    <w:left w:val="single" w:color="000000" w:sz="8"/>
                    <w:bottom w:val="single" w:color="000000" w:sz="4"/>
                    <w:right w:val="single" w:color="000000" w:sz="8"/>
                  </w:tcBorders>
                  <w:shd w:color="000000" w:fill="d9d9d9" w:val="clear"/>
                  <w:tcMar>
                    <w:left w:w="42" w:type="dxa"/>
                    <w:right w:w="42" w:type="dxa"/>
                  </w:tcMar>
                  <w:vAlign w:val="center"/>
                </w:tcPr>
                <w:p>
                  <w:pPr>
                    <w:spacing w:before="0" w:after="0" w:line="240"/>
                    <w:ind w:right="-75" w:left="0" w:firstLine="0"/>
                    <w:jc w:val="center"/>
                    <w:rPr>
                      <w:rFonts w:ascii="Plus Jakarta Sans" w:hAnsi="Plus Jakarta Sans" w:cs="Plus Jakarta Sans" w:eastAsia="Plus Jakarta Sans"/>
                      <w:b/>
                      <w:color w:val="222222"/>
                      <w:spacing w:val="0"/>
                      <w:position w:val="0"/>
                      <w:sz w:val="20"/>
                      <w:shd w:fill="auto" w:val="clear"/>
                    </w:rPr>
                  </w:pPr>
                  <w:r>
                    <w:rPr>
                      <w:rFonts w:ascii="Plus Jakarta Sans" w:hAnsi="Plus Jakarta Sans" w:cs="Plus Jakarta Sans" w:eastAsia="Plus Jakarta Sans"/>
                      <w:b/>
                      <w:color w:val="222222"/>
                      <w:spacing w:val="0"/>
                      <w:position w:val="0"/>
                      <w:sz w:val="20"/>
                      <w:shd w:fill="auto" w:val="clear"/>
                    </w:rPr>
                    <w:t xml:space="preserve">Format </w:t>
                  </w:r>
                </w:p>
                <w:p>
                  <w:pPr>
                    <w:spacing w:before="0" w:after="0" w:line="240"/>
                    <w:ind w:right="-75" w:left="0" w:firstLine="0"/>
                    <w:jc w:val="center"/>
                    <w:rPr>
                      <w:spacing w:val="0"/>
                      <w:position w:val="0"/>
                    </w:rPr>
                  </w:pPr>
                  <w:r>
                    <w:rPr>
                      <w:rFonts w:ascii="Plus Jakarta Sans" w:hAnsi="Plus Jakarta Sans" w:cs="Plus Jakarta Sans" w:eastAsia="Plus Jakarta Sans"/>
                      <w:color w:val="222222"/>
                      <w:spacing w:val="0"/>
                      <w:position w:val="0"/>
                      <w:sz w:val="16"/>
                      <w:shd w:fill="auto" w:val="clear"/>
                    </w:rPr>
                    <w:t xml:space="preserve">(Slides / Gdocs/  Spreadsheet/ Code)</w:t>
                  </w:r>
                </w:p>
              </w:tc>
            </w:tr>
            <w:tr>
              <w:trPr>
                <w:trHeight w:val="1" w:hRule="atLeast"/>
                <w:jc w:val="center"/>
              </w:trPr>
              <w:tc>
                <w:tcPr>
                  <w:tcW w:w="228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spacing w:before="0" w:after="0" w:line="240"/>
                    <w:ind w:right="-75" w:left="0" w:firstLine="0"/>
                    <w:jc w:val="center"/>
                    <w:rPr>
                      <w:color w:val="auto"/>
                      <w:spacing w:val="0"/>
                      <w:position w:val="0"/>
                    </w:rPr>
                  </w:pPr>
                  <w:r>
                    <w:rPr>
                      <w:rFonts w:ascii="Plus Jakarta Sans" w:hAnsi="Plus Jakarta Sans" w:cs="Plus Jakarta Sans" w:eastAsia="Plus Jakarta Sans"/>
                      <w:color w:val="auto"/>
                      <w:spacing w:val="0"/>
                      <w:position w:val="0"/>
                      <w:sz w:val="20"/>
                      <w:shd w:fill="FFE599" w:val="clear"/>
                    </w:rPr>
                    <w:t xml:space="preserve">&lt;Major activities covered in section 4&gt;</w:t>
                  </w:r>
                </w:p>
              </w:tc>
              <w:tc>
                <w:tcPr>
                  <w:tcW w:w="435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keepLines w:val="true"/>
                    <w:numPr>
                      <w:ilvl w:val="0"/>
                      <w:numId w:val="75"/>
                    </w:numPr>
                    <w:tabs>
                      <w:tab w:val="left" w:pos="360" w:leader="none"/>
                    </w:tabs>
                    <w:spacing w:before="0" w:after="0" w:line="240"/>
                    <w:ind w:right="-75" w:left="540" w:hanging="36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ABC</w:t>
                  </w:r>
                </w:p>
                <w:p>
                  <w:pPr>
                    <w:keepLines w:val="true"/>
                    <w:numPr>
                      <w:ilvl w:val="0"/>
                      <w:numId w:val="75"/>
                    </w:numPr>
                    <w:tabs>
                      <w:tab w:val="left" w:pos="360" w:leader="none"/>
                    </w:tabs>
                    <w:spacing w:before="0" w:after="0" w:line="240"/>
                    <w:ind w:right="-75" w:left="990" w:hanging="360"/>
                    <w:jc w:val="both"/>
                    <w:rPr>
                      <w:color w:val="auto"/>
                      <w:spacing w:val="0"/>
                      <w:position w:val="0"/>
                    </w:rPr>
                  </w:pPr>
                  <w:r>
                    <w:rPr>
                      <w:rFonts w:ascii="Plus Jakarta Sans" w:hAnsi="Plus Jakarta Sans" w:cs="Plus Jakarta Sans" w:eastAsia="Plus Jakarta Sans"/>
                      <w:color w:val="auto"/>
                      <w:spacing w:val="0"/>
                      <w:position w:val="0"/>
                      <w:sz w:val="20"/>
                      <w:shd w:fill="auto" w:val="clear"/>
                    </w:rPr>
                    <w:t xml:space="preserve">xyz</w:t>
                  </w:r>
                </w:p>
              </w:tc>
              <w:tc>
                <w:tcPr>
                  <w:tcW w:w="258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keepLines w:val="true"/>
                    <w:tabs>
                      <w:tab w:val="left" w:pos="360" w:leader="none"/>
                    </w:tabs>
                    <w:spacing w:before="0" w:after="0" w:line="240"/>
                    <w:ind w:right="-75" w:left="540" w:hanging="360"/>
                    <w:jc w:val="both"/>
                    <w:rPr>
                      <w:rFonts w:ascii="Calibri" w:hAnsi="Calibri" w:cs="Calibri" w:eastAsia="Calibri"/>
                      <w:color w:val="auto"/>
                      <w:spacing w:val="0"/>
                      <w:position w:val="0"/>
                      <w:sz w:val="22"/>
                      <w:shd w:fill="auto" w:val="clear"/>
                    </w:rPr>
                  </w:pPr>
                </w:p>
              </w:tc>
              <w:tc>
                <w:tcPr>
                  <w:tcW w:w="252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keepLines w:val="true"/>
                    <w:tabs>
                      <w:tab w:val="left" w:pos="360" w:leader="none"/>
                    </w:tabs>
                    <w:spacing w:before="0" w:after="0" w:line="240"/>
                    <w:ind w:right="-75" w:left="540" w:hanging="360"/>
                    <w:jc w:val="center"/>
                    <w:rPr>
                      <w:rFonts w:ascii="Calibri" w:hAnsi="Calibri" w:cs="Calibri" w:eastAsia="Calibri"/>
                      <w:color w:val="auto"/>
                      <w:spacing w:val="0"/>
                      <w:position w:val="0"/>
                      <w:sz w:val="22"/>
                      <w:shd w:fill="auto" w:val="clear"/>
                    </w:rPr>
                  </w:pPr>
                </w:p>
              </w:tc>
            </w:tr>
            <w:tr>
              <w:trPr>
                <w:trHeight w:val="1" w:hRule="atLeast"/>
                <w:jc w:val="center"/>
              </w:trPr>
              <w:tc>
                <w:tcPr>
                  <w:tcW w:w="228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spacing w:before="0" w:after="0" w:line="240"/>
                    <w:ind w:right="-75" w:left="0" w:firstLine="0"/>
                    <w:jc w:val="center"/>
                    <w:rPr>
                      <w:color w:val="auto"/>
                      <w:spacing w:val="0"/>
                      <w:position w:val="0"/>
                    </w:rPr>
                  </w:pPr>
                  <w:r>
                    <w:rPr>
                      <w:rFonts w:ascii="Plus Jakarta Sans" w:hAnsi="Plus Jakarta Sans" w:cs="Plus Jakarta Sans" w:eastAsia="Plus Jakarta Sans"/>
                      <w:color w:val="auto"/>
                      <w:spacing w:val="0"/>
                      <w:position w:val="0"/>
                      <w:sz w:val="20"/>
                      <w:shd w:fill="FFE599" w:val="clear"/>
                    </w:rPr>
                    <w:t xml:space="preserve">&lt;Major activities covered in section 4&gt;</w:t>
                  </w:r>
                </w:p>
              </w:tc>
              <w:tc>
                <w:tcPr>
                  <w:tcW w:w="435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keepLines w:val="true"/>
                    <w:numPr>
                      <w:ilvl w:val="0"/>
                      <w:numId w:val="81"/>
                    </w:numPr>
                    <w:tabs>
                      <w:tab w:val="left" w:pos="360" w:leader="none"/>
                    </w:tabs>
                    <w:spacing w:before="0" w:after="0" w:line="240"/>
                    <w:ind w:right="-75" w:left="540" w:hanging="36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ABC</w:t>
                  </w:r>
                </w:p>
                <w:p>
                  <w:pPr>
                    <w:keepLines w:val="true"/>
                    <w:numPr>
                      <w:ilvl w:val="0"/>
                      <w:numId w:val="81"/>
                    </w:numPr>
                    <w:tabs>
                      <w:tab w:val="left" w:pos="360" w:leader="none"/>
                    </w:tabs>
                    <w:spacing w:before="0" w:after="0" w:line="240"/>
                    <w:ind w:right="-75" w:left="990" w:hanging="360"/>
                    <w:jc w:val="both"/>
                    <w:rPr>
                      <w:color w:val="auto"/>
                      <w:spacing w:val="0"/>
                      <w:position w:val="0"/>
                    </w:rPr>
                  </w:pPr>
                  <w:r>
                    <w:rPr>
                      <w:rFonts w:ascii="Plus Jakarta Sans" w:hAnsi="Plus Jakarta Sans" w:cs="Plus Jakarta Sans" w:eastAsia="Plus Jakarta Sans"/>
                      <w:color w:val="auto"/>
                      <w:spacing w:val="0"/>
                      <w:position w:val="0"/>
                      <w:sz w:val="20"/>
                      <w:shd w:fill="auto" w:val="clear"/>
                    </w:rPr>
                    <w:t xml:space="preserve">xyz</w:t>
                  </w:r>
                </w:p>
              </w:tc>
              <w:tc>
                <w:tcPr>
                  <w:tcW w:w="258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keepLines w:val="true"/>
                    <w:tabs>
                      <w:tab w:val="left" w:pos="360" w:leader="none"/>
                    </w:tabs>
                    <w:spacing w:before="0" w:after="0" w:line="240"/>
                    <w:ind w:right="-75" w:left="540" w:hanging="360"/>
                    <w:jc w:val="both"/>
                    <w:rPr>
                      <w:rFonts w:ascii="Calibri" w:hAnsi="Calibri" w:cs="Calibri" w:eastAsia="Calibri"/>
                      <w:color w:val="auto"/>
                      <w:spacing w:val="0"/>
                      <w:position w:val="0"/>
                      <w:sz w:val="22"/>
                      <w:shd w:fill="auto" w:val="clear"/>
                    </w:rPr>
                  </w:pPr>
                </w:p>
              </w:tc>
              <w:tc>
                <w:tcPr>
                  <w:tcW w:w="252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keepLines w:val="true"/>
                    <w:tabs>
                      <w:tab w:val="left" w:pos="360" w:leader="none"/>
                    </w:tabs>
                    <w:spacing w:before="0" w:after="0" w:line="240"/>
                    <w:ind w:right="-75" w:left="540" w:hanging="360"/>
                    <w:jc w:val="center"/>
                    <w:rPr>
                      <w:rFonts w:ascii="Calibri" w:hAnsi="Calibri" w:cs="Calibri" w:eastAsia="Calibri"/>
                      <w:color w:val="auto"/>
                      <w:spacing w:val="0"/>
                      <w:position w:val="0"/>
                      <w:sz w:val="22"/>
                      <w:shd w:fill="auto" w:val="clear"/>
                    </w:rPr>
                  </w:pPr>
                </w:p>
              </w:tc>
            </w:tr>
            <w:tr>
              <w:trPr>
                <w:trHeight w:val="1" w:hRule="atLeast"/>
                <w:jc w:val="center"/>
              </w:trPr>
              <w:tc>
                <w:tcPr>
                  <w:tcW w:w="228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spacing w:before="0" w:after="0" w:line="240"/>
                    <w:ind w:right="-75" w:left="0" w:firstLine="0"/>
                    <w:jc w:val="center"/>
                    <w:rPr>
                      <w:color w:val="auto"/>
                      <w:spacing w:val="0"/>
                      <w:position w:val="0"/>
                    </w:rPr>
                  </w:pPr>
                  <w:r>
                    <w:rPr>
                      <w:rFonts w:ascii="Plus Jakarta Sans" w:hAnsi="Plus Jakarta Sans" w:cs="Plus Jakarta Sans" w:eastAsia="Plus Jakarta Sans"/>
                      <w:color w:val="auto"/>
                      <w:spacing w:val="0"/>
                      <w:position w:val="0"/>
                      <w:sz w:val="20"/>
                      <w:shd w:fill="FFE599" w:val="clear"/>
                    </w:rPr>
                    <w:t xml:space="preserve">&lt;Major activities covered in section 4&gt;</w:t>
                  </w:r>
                </w:p>
              </w:tc>
              <w:tc>
                <w:tcPr>
                  <w:tcW w:w="435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keepLines w:val="true"/>
                    <w:numPr>
                      <w:ilvl w:val="0"/>
                      <w:numId w:val="87"/>
                    </w:numPr>
                    <w:tabs>
                      <w:tab w:val="left" w:pos="360" w:leader="none"/>
                    </w:tabs>
                    <w:spacing w:before="0" w:after="0" w:line="240"/>
                    <w:ind w:right="-75" w:left="540" w:hanging="36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ABC</w:t>
                  </w:r>
                </w:p>
                <w:p>
                  <w:pPr>
                    <w:keepLines w:val="true"/>
                    <w:numPr>
                      <w:ilvl w:val="0"/>
                      <w:numId w:val="87"/>
                    </w:numPr>
                    <w:tabs>
                      <w:tab w:val="left" w:pos="360" w:leader="none"/>
                    </w:tabs>
                    <w:spacing w:before="0" w:after="0" w:line="240"/>
                    <w:ind w:right="-75" w:left="990" w:hanging="360"/>
                    <w:jc w:val="both"/>
                    <w:rPr>
                      <w:color w:val="auto"/>
                      <w:spacing w:val="0"/>
                      <w:position w:val="0"/>
                    </w:rPr>
                  </w:pPr>
                  <w:r>
                    <w:rPr>
                      <w:rFonts w:ascii="Plus Jakarta Sans" w:hAnsi="Plus Jakarta Sans" w:cs="Plus Jakarta Sans" w:eastAsia="Plus Jakarta Sans"/>
                      <w:color w:val="auto"/>
                      <w:spacing w:val="0"/>
                      <w:position w:val="0"/>
                      <w:sz w:val="20"/>
                      <w:shd w:fill="auto" w:val="clear"/>
                    </w:rPr>
                    <w:t xml:space="preserve">xyz</w:t>
                  </w:r>
                </w:p>
              </w:tc>
              <w:tc>
                <w:tcPr>
                  <w:tcW w:w="258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keepLines w:val="true"/>
                    <w:tabs>
                      <w:tab w:val="left" w:pos="360" w:leader="none"/>
                    </w:tabs>
                    <w:spacing w:before="0" w:after="0" w:line="240"/>
                    <w:ind w:right="-75" w:left="540" w:hanging="360"/>
                    <w:jc w:val="both"/>
                    <w:rPr>
                      <w:rFonts w:ascii="Calibri" w:hAnsi="Calibri" w:cs="Calibri" w:eastAsia="Calibri"/>
                      <w:color w:val="auto"/>
                      <w:spacing w:val="0"/>
                      <w:position w:val="0"/>
                      <w:sz w:val="22"/>
                      <w:shd w:fill="auto" w:val="clear"/>
                    </w:rPr>
                  </w:pPr>
                </w:p>
              </w:tc>
              <w:tc>
                <w:tcPr>
                  <w:tcW w:w="252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keepLines w:val="true"/>
                    <w:tabs>
                      <w:tab w:val="left" w:pos="360" w:leader="none"/>
                    </w:tabs>
                    <w:spacing w:before="0" w:after="0" w:line="240"/>
                    <w:ind w:right="-75" w:left="540" w:hanging="360"/>
                    <w:jc w:val="center"/>
                    <w:rPr>
                      <w:rFonts w:ascii="Calibri" w:hAnsi="Calibri" w:cs="Calibri" w:eastAsia="Calibri"/>
                      <w:color w:val="auto"/>
                      <w:spacing w:val="0"/>
                      <w:position w:val="0"/>
                      <w:sz w:val="22"/>
                      <w:shd w:fill="auto" w:val="clear"/>
                    </w:rPr>
                  </w:pPr>
                </w:p>
              </w:tc>
            </w:tr>
          </w:tbl>
          <w:p>
            <w:pPr>
              <w:spacing w:before="0" w:after="0" w:line="240"/>
              <w:ind w:right="0" w:left="0" w:firstLine="0"/>
              <w:jc w:val="left"/>
              <w:rPr>
                <w:spacing w:val="0"/>
                <w:position w:val="0"/>
              </w:rPr>
            </w:pP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95"/>
              </w:numPr>
              <w:spacing w:before="0" w:after="0" w:line="240"/>
              <w:ind w:right="0" w:left="450" w:hanging="180"/>
              <w:jc w:val="left"/>
              <w:rPr>
                <w:color w:val="auto"/>
                <w:spacing w:val="0"/>
                <w:position w:val="0"/>
              </w:rPr>
            </w:pPr>
            <w:r>
              <w:rPr>
                <w:rFonts w:ascii="Plus Jakarta Sans" w:hAnsi="Plus Jakarta Sans" w:cs="Plus Jakarta Sans" w:eastAsia="Plus Jakarta Sans"/>
                <w:b/>
                <w:color w:val="auto"/>
                <w:spacing w:val="0"/>
                <w:position w:val="0"/>
                <w:sz w:val="22"/>
                <w:shd w:fill="auto" w:val="clear"/>
              </w:rPr>
              <w:t xml:space="preserve">Change</w:t>
            </w:r>
            <w:r>
              <w:rPr>
                <w:rFonts w:ascii="Plus Jakarta Sans" w:hAnsi="Plus Jakarta Sans" w:cs="Plus Jakarta Sans" w:eastAsia="Plus Jakarta Sans"/>
                <w:b/>
                <w:color w:val="auto"/>
                <w:spacing w:val="0"/>
                <w:position w:val="0"/>
                <w:sz w:val="20"/>
                <w:shd w:fill="auto" w:val="clear"/>
              </w:rPr>
              <w:t xml:space="preserve"> Control Management</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auto" w:val="clear"/>
            <w:tcMar>
              <w:left w:w="72" w:type="dxa"/>
              <w:right w:w="72" w:type="dxa"/>
            </w:tcMar>
            <w:vAlign w:val="center"/>
          </w:tcPr>
          <w:p>
            <w:pPr>
              <w:tabs>
                <w:tab w:val="left" w:pos="360" w:leader="none"/>
              </w:tabs>
              <w:spacing w:before="200" w:after="200" w:line="276"/>
              <w:ind w:right="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Requests for professional services that are outside the scope of this SOW will require a Change Order or a new SOW before work can commence. The parties will determine whether a new SOW is needed or if a Change Order is appropriate. If the parties agree in writing that changes can be accomplished with a Change Order, Onix will continue performing the scope activities and professional services duties in accordance with this SOW until the change order process has been completed. Onix will fill out a change request form that describes the nature of the change and the impact on cost, schedule, and risk. The change request form will be sent to the Client’s Project Manager and will be escalated to the Client’s Program Director and Onix’s Director of Professional Services for approval within five (5) business days. Change Orders and/or additional SOWs will be generated and executed if mutually agreed upon by both parties. </w:t>
            </w:r>
          </w:p>
          <w:p>
            <w:pPr>
              <w:spacing w:before="0" w:after="0" w:line="324"/>
              <w:ind w:right="9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The circumstances under which a Change Order may be initiated include:</w:t>
            </w:r>
          </w:p>
          <w:p>
            <w:pPr>
              <w:numPr>
                <w:ilvl w:val="0"/>
                <w:numId w:val="100"/>
              </w:numPr>
              <w:spacing w:before="0" w:after="0" w:line="324"/>
              <w:ind w:right="90" w:left="720" w:hanging="36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Scope Modifications: Changes or adjustments to the Scope of Work(section 4), such as alterations to deliverables(section 8), functionalities, Volumetrics(Appendix A), or project objectives</w:t>
            </w:r>
          </w:p>
          <w:p>
            <w:pPr>
              <w:numPr>
                <w:ilvl w:val="0"/>
                <w:numId w:val="100"/>
              </w:numPr>
              <w:spacing w:before="0" w:after="0" w:line="324"/>
              <w:ind w:right="90" w:left="720" w:hanging="36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Assumptions Deviations: If the project encounters deviations from the assumptions specified in the SOW</w:t>
            </w:r>
          </w:p>
          <w:p>
            <w:pPr>
              <w:numPr>
                <w:ilvl w:val="0"/>
                <w:numId w:val="100"/>
              </w:numPr>
              <w:spacing w:before="0" w:after="0" w:line="324"/>
              <w:ind w:right="90" w:left="720" w:hanging="36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Responsibility Changes: If there are changes in responsibilities or roles that impact the agreed-upon fixed fee structure.</w:t>
            </w:r>
          </w:p>
          <w:p>
            <w:pPr>
              <w:numPr>
                <w:ilvl w:val="0"/>
                <w:numId w:val="100"/>
              </w:numPr>
              <w:spacing w:before="0" w:after="0" w:line="324"/>
              <w:ind w:right="90" w:left="720" w:hanging="36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Dependency delay: Any delay or change or adjustment in providing/ performing activities mentioned in section 6</w:t>
            </w:r>
          </w:p>
          <w:p>
            <w:pPr>
              <w:spacing w:before="0" w:after="0" w:line="240"/>
              <w:ind w:right="0" w:left="0" w:firstLine="0"/>
              <w:jc w:val="both"/>
              <w:rPr>
                <w:color w:val="auto"/>
                <w:spacing w:val="0"/>
                <w:position w:val="0"/>
              </w:rPr>
            </w:pP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104"/>
              </w:numPr>
              <w:spacing w:before="0" w:after="0" w:line="240"/>
              <w:ind w:right="0" w:left="450" w:hanging="90"/>
              <w:jc w:val="left"/>
              <w:rPr>
                <w:color w:val="auto"/>
                <w:spacing w:val="0"/>
                <w:position w:val="0"/>
                <w:sz w:val="22"/>
              </w:rPr>
            </w:pPr>
            <w:r>
              <w:rPr>
                <w:rFonts w:ascii="Plus Jakarta Sans" w:hAnsi="Plus Jakarta Sans" w:cs="Plus Jakarta Sans" w:eastAsia="Plus Jakarta Sans"/>
                <w:b/>
                <w:color w:val="auto"/>
                <w:spacing w:val="0"/>
                <w:position w:val="0"/>
                <w:sz w:val="22"/>
                <w:shd w:fill="auto" w:val="clear"/>
              </w:rPr>
              <w:t xml:space="preserve">Commercials and Timeline</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auto" w:val="clear"/>
            <w:tcMar>
              <w:left w:w="72" w:type="dxa"/>
              <w:right w:w="72" w:type="dxa"/>
            </w:tcMar>
            <w:vAlign w:val="center"/>
          </w:tcPr>
          <w:p>
            <w:pPr>
              <w:spacing w:before="200" w:after="0" w:line="360"/>
              <w:ind w:right="-450" w:left="180" w:firstLine="0"/>
              <w:jc w:val="left"/>
              <w:rPr>
                <w:rFonts w:ascii="Plus Jakarta Sans" w:hAnsi="Plus Jakarta Sans" w:cs="Plus Jakarta Sans" w:eastAsia="Plus Jakarta Sans"/>
                <w:color w:val="auto"/>
                <w:spacing w:val="0"/>
                <w:position w:val="0"/>
                <w:sz w:val="20"/>
                <w:shd w:fill="FFFF00" w:val="clear"/>
              </w:rPr>
            </w:pPr>
            <w:r>
              <w:rPr>
                <w:rFonts w:ascii="Plus Jakarta Sans" w:hAnsi="Plus Jakarta Sans" w:cs="Plus Jakarta Sans" w:eastAsia="Plus Jakarta Sans"/>
                <w:b/>
                <w:color w:val="auto"/>
                <w:spacing w:val="0"/>
                <w:position w:val="0"/>
                <w:sz w:val="20"/>
                <w:shd w:fill="auto" w:val="clear"/>
              </w:rPr>
              <w:t xml:space="preserve">A) Pricing Model: </w:t>
            </w:r>
            <w:r>
              <w:rPr>
                <w:rFonts w:ascii="Plus Jakarta Sans" w:hAnsi="Plus Jakarta Sans" w:cs="Plus Jakarta Sans" w:eastAsia="Plus Jakarta Sans"/>
                <w:color w:val="auto"/>
                <w:spacing w:val="0"/>
                <w:position w:val="0"/>
                <w:sz w:val="20"/>
                <w:shd w:fill="FFFF00" w:val="clear"/>
              </w:rPr>
              <w:t xml:space="preserve">Fixed Bid / Time and Materials</w:t>
            </w:r>
          </w:p>
          <w:p>
            <w:pPr>
              <w:spacing w:before="0" w:after="0" w:line="360"/>
              <w:ind w:right="-450" w:left="180" w:firstLine="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b/>
                <w:color w:val="auto"/>
                <w:spacing w:val="0"/>
                <w:position w:val="0"/>
                <w:sz w:val="20"/>
                <w:shd w:fill="auto" w:val="clear"/>
              </w:rPr>
              <w:t xml:space="preserve">Location</w:t>
            </w:r>
            <w:r>
              <w:rPr>
                <w:rFonts w:ascii="Plus Jakarta Sans" w:hAnsi="Plus Jakarta Sans" w:cs="Plus Jakarta Sans" w:eastAsia="Plus Jakarta Sans"/>
                <w:color w:val="auto"/>
                <w:spacing w:val="0"/>
                <w:position w:val="0"/>
                <w:sz w:val="20"/>
                <w:shd w:fill="auto" w:val="clear"/>
              </w:rPr>
              <w:t xml:space="preserve">: Onshore/Offshore</w:t>
            </w:r>
          </w:p>
          <w:tbl>
            <w:tblPr/>
            <w:tblGrid>
              <w:gridCol w:w="6258"/>
              <w:gridCol w:w="1965"/>
              <w:gridCol w:w="3135"/>
            </w:tblGrid>
            <w:tr>
              <w:trPr>
                <w:trHeight w:val="357" w:hRule="auto"/>
                <w:jc w:val="center"/>
              </w:trPr>
              <w:tc>
                <w:tcPr>
                  <w:tcW w:w="6258" w:type="dxa"/>
                  <w:tcBorders>
                    <w:top w:val="single" w:color="434343" w:sz="8"/>
                    <w:left w:val="single" w:color="434343" w:sz="8"/>
                    <w:bottom w:val="single" w:color="434343" w:sz="8"/>
                    <w:right w:val="single" w:color="434343" w:sz="8"/>
                  </w:tcBorders>
                  <w:shd w:color="000000" w:fill="999999" w:val="clear"/>
                  <w:tcMar>
                    <w:left w:w="0" w:type="dxa"/>
                    <w:right w:w="0" w:type="dxa"/>
                  </w:tcMar>
                  <w:vAlign w:val="center"/>
                </w:tcPr>
                <w:p>
                  <w:pPr>
                    <w:spacing w:before="0" w:after="0" w:line="240"/>
                    <w:ind w:right="-45" w:left="0" w:firstLine="0"/>
                    <w:jc w:val="center"/>
                    <w:rPr>
                      <w:spacing w:val="0"/>
                      <w:position w:val="0"/>
                    </w:rPr>
                  </w:pPr>
                  <w:r>
                    <w:rPr>
                      <w:rFonts w:ascii="Plus Jakarta Sans" w:hAnsi="Plus Jakarta Sans" w:cs="Plus Jakarta Sans" w:eastAsia="Plus Jakarta Sans"/>
                      <w:b/>
                      <w:color w:val="FFFFFF"/>
                      <w:spacing w:val="0"/>
                      <w:position w:val="0"/>
                      <w:sz w:val="20"/>
                      <w:shd w:fill="auto" w:val="clear"/>
                    </w:rPr>
                    <w:t xml:space="preserve">Particulars</w:t>
                  </w:r>
                </w:p>
              </w:tc>
              <w:tc>
                <w:tcPr>
                  <w:tcW w:w="1965" w:type="dxa"/>
                  <w:tcBorders>
                    <w:top w:val="single" w:color="434343" w:sz="8"/>
                    <w:left w:val="single" w:color="434343" w:sz="8"/>
                    <w:bottom w:val="single" w:color="434343" w:sz="8"/>
                    <w:right w:val="single" w:color="434343" w:sz="8"/>
                  </w:tcBorders>
                  <w:shd w:color="000000" w:fill="999999" w:val="clear"/>
                  <w:tcMar>
                    <w:left w:w="0" w:type="dxa"/>
                    <w:right w:w="0" w:type="dxa"/>
                  </w:tcMar>
                  <w:vAlign w:val="center"/>
                </w:tcPr>
                <w:p>
                  <w:pPr>
                    <w:spacing w:before="0" w:after="0" w:line="240"/>
                    <w:ind w:right="-45" w:left="0" w:firstLine="0"/>
                    <w:jc w:val="center"/>
                    <w:rPr>
                      <w:spacing w:val="0"/>
                      <w:position w:val="0"/>
                    </w:rPr>
                  </w:pPr>
                  <w:r>
                    <w:rPr>
                      <w:rFonts w:ascii="Plus Jakarta Sans" w:hAnsi="Plus Jakarta Sans" w:cs="Plus Jakarta Sans" w:eastAsia="Plus Jakarta Sans"/>
                      <w:b/>
                      <w:color w:val="FFFFFF"/>
                      <w:spacing w:val="0"/>
                      <w:position w:val="0"/>
                      <w:sz w:val="20"/>
                      <w:shd w:fill="auto" w:val="clear"/>
                    </w:rPr>
                    <w:t xml:space="preserve">Duration</w:t>
                  </w:r>
                </w:p>
              </w:tc>
              <w:tc>
                <w:tcPr>
                  <w:tcW w:w="3135" w:type="dxa"/>
                  <w:tcBorders>
                    <w:top w:val="single" w:color="434343" w:sz="8"/>
                    <w:left w:val="single" w:color="434343" w:sz="8"/>
                    <w:bottom w:val="single" w:color="434343" w:sz="8"/>
                    <w:right w:val="single" w:color="434343" w:sz="8"/>
                  </w:tcBorders>
                  <w:shd w:color="000000" w:fill="999999" w:val="clear"/>
                  <w:tcMar>
                    <w:left w:w="0" w:type="dxa"/>
                    <w:right w:w="0" w:type="dxa"/>
                  </w:tcMar>
                  <w:vAlign w:val="center"/>
                </w:tcPr>
                <w:p>
                  <w:pPr>
                    <w:spacing w:before="0" w:after="0" w:line="240"/>
                    <w:ind w:right="-45" w:left="0" w:firstLine="0"/>
                    <w:jc w:val="center"/>
                    <w:rPr>
                      <w:spacing w:val="0"/>
                      <w:position w:val="0"/>
                    </w:rPr>
                  </w:pPr>
                  <w:r>
                    <w:rPr>
                      <w:rFonts w:ascii="Plus Jakarta Sans" w:hAnsi="Plus Jakarta Sans" w:cs="Plus Jakarta Sans" w:eastAsia="Plus Jakarta Sans"/>
                      <w:b/>
                      <w:color w:val="FFFFFF"/>
                      <w:spacing w:val="0"/>
                      <w:position w:val="0"/>
                      <w:sz w:val="20"/>
                      <w:shd w:fill="auto" w:val="clear"/>
                    </w:rPr>
                    <w:t xml:space="preserve">Price (USD)</w:t>
                  </w:r>
                </w:p>
              </w:tc>
            </w:tr>
            <w:tr>
              <w:trPr>
                <w:trHeight w:val="692" w:hRule="auto"/>
                <w:jc w:val="center"/>
              </w:trPr>
              <w:tc>
                <w:tcPr>
                  <w:tcW w:w="6258" w:type="dxa"/>
                  <w:tcBorders>
                    <w:top w:val="single" w:color="434343" w:sz="8"/>
                    <w:left w:val="single" w:color="434343" w:sz="8"/>
                    <w:bottom w:val="single" w:color="434343" w:sz="8"/>
                    <w:right w:val="single" w:color="434343" w:sz="8"/>
                  </w:tcBorders>
                  <w:shd w:color="000000" w:fill="ffffff" w:val="clear"/>
                  <w:tcMar>
                    <w:left w:w="0" w:type="dxa"/>
                    <w:right w:w="0" w:type="dxa"/>
                  </w:tcMar>
                  <w:vAlign w:val="center"/>
                </w:tcPr>
                <w:p>
                  <w:pPr>
                    <w:spacing w:before="0" w:after="0" w:line="240"/>
                    <w:ind w:right="-45" w:left="90" w:firstLine="0"/>
                    <w:jc w:val="left"/>
                    <w:rPr>
                      <w:color w:val="auto"/>
                      <w:spacing w:val="0"/>
                      <w:position w:val="0"/>
                    </w:rPr>
                  </w:pPr>
                  <w:r>
                    <w:rPr>
                      <w:rFonts w:ascii="Plus Jakarta Sans" w:hAnsi="Plus Jakarta Sans" w:cs="Plus Jakarta Sans" w:eastAsia="Plus Jakarta Sans"/>
                      <w:color w:val="auto"/>
                      <w:spacing w:val="0"/>
                      <w:position w:val="0"/>
                      <w:sz w:val="20"/>
                      <w:shd w:fill="auto" w:val="clear"/>
                    </w:rPr>
                    <w:t xml:space="preserve">Project Offering</w:t>
                  </w:r>
                </w:p>
              </w:tc>
              <w:tc>
                <w:tcPr>
                  <w:tcW w:w="1965" w:type="dxa"/>
                  <w:tcBorders>
                    <w:top w:val="single" w:color="434343" w:sz="8"/>
                    <w:left w:val="single" w:color="434343" w:sz="8"/>
                    <w:bottom w:val="single" w:color="434343" w:sz="8"/>
                    <w:right w:val="single" w:color="434343" w:sz="8"/>
                  </w:tcBorders>
                  <w:shd w:color="000000" w:fill="ffffff" w:val="clear"/>
                  <w:tcMar>
                    <w:left w:w="0" w:type="dxa"/>
                    <w:right w:w="0" w:type="dxa"/>
                  </w:tcMar>
                  <w:vAlign w:val="center"/>
                </w:tcPr>
                <w:p>
                  <w:pPr>
                    <w:spacing w:before="0" w:after="0" w:line="240"/>
                    <w:ind w:right="-45" w:left="0" w:firstLine="0"/>
                    <w:jc w:val="center"/>
                    <w:rPr>
                      <w:color w:val="auto"/>
                      <w:spacing w:val="0"/>
                      <w:position w:val="0"/>
                    </w:rPr>
                  </w:pPr>
                  <w:r>
                    <w:rPr>
                      <w:rFonts w:ascii="Plus Jakarta Sans" w:hAnsi="Plus Jakarta Sans" w:cs="Plus Jakarta Sans" w:eastAsia="Plus Jakarta Sans"/>
                      <w:b/>
                      <w:color w:val="auto"/>
                      <w:spacing w:val="0"/>
                      <w:position w:val="0"/>
                      <w:sz w:val="20"/>
                      <w:shd w:fill="auto" w:val="clear"/>
                    </w:rPr>
                    <w:t xml:space="preserve">TBD</w:t>
                  </w:r>
                </w:p>
              </w:tc>
              <w:tc>
                <w:tcPr>
                  <w:tcW w:w="3135" w:type="dxa"/>
                  <w:tcBorders>
                    <w:top w:val="single" w:color="434343" w:sz="8"/>
                    <w:left w:val="single" w:color="434343" w:sz="8"/>
                    <w:bottom w:val="single" w:color="434343" w:sz="8"/>
                    <w:right w:val="single" w:color="434343" w:sz="8"/>
                  </w:tcBorders>
                  <w:shd w:color="000000" w:fill="ffffff" w:val="clear"/>
                  <w:tcMar>
                    <w:left w:w="0" w:type="dxa"/>
                    <w:right w:w="0" w:type="dxa"/>
                  </w:tcMar>
                  <w:vAlign w:val="center"/>
                </w:tcPr>
                <w:p>
                  <w:pPr>
                    <w:spacing w:before="0" w:after="0" w:line="240"/>
                    <w:ind w:right="-45" w:left="0" w:firstLine="0"/>
                    <w:jc w:val="center"/>
                    <w:rPr>
                      <w:color w:val="auto"/>
                      <w:spacing w:val="0"/>
                      <w:position w:val="0"/>
                    </w:rPr>
                  </w:pPr>
                  <w:r>
                    <w:rPr>
                      <w:rFonts w:ascii="Plus Jakarta Sans" w:hAnsi="Plus Jakarta Sans" w:cs="Plus Jakarta Sans" w:eastAsia="Plus Jakarta Sans"/>
                      <w:b/>
                      <w:color w:val="auto"/>
                      <w:spacing w:val="0"/>
                      <w:position w:val="0"/>
                      <w:sz w:val="20"/>
                      <w:shd w:fill="auto" w:val="clear"/>
                    </w:rPr>
                    <w:t xml:space="preserve">TBD</w:t>
                  </w:r>
                </w:p>
              </w:tc>
            </w:tr>
            <w:tr>
              <w:trPr>
                <w:trHeight w:val="465" w:hRule="auto"/>
                <w:jc w:val="center"/>
              </w:trPr>
              <w:tc>
                <w:tcPr>
                  <w:tcW w:w="8223" w:type="dxa"/>
                  <w:gridSpan w:val="2"/>
                  <w:tcBorders>
                    <w:top w:val="single" w:color="434343" w:sz="8"/>
                    <w:left w:val="single" w:color="434343" w:sz="8"/>
                    <w:bottom w:val="single" w:color="434343" w:sz="8"/>
                    <w:right w:val="single" w:color="434343" w:sz="8"/>
                  </w:tcBorders>
                  <w:shd w:color="000000" w:fill="f3f3f3" w:val="clear"/>
                  <w:tcMar>
                    <w:left w:w="0" w:type="dxa"/>
                    <w:right w:w="0" w:type="dxa"/>
                  </w:tcMar>
                  <w:vAlign w:val="center"/>
                </w:tcPr>
                <w:p>
                  <w:pPr>
                    <w:spacing w:before="0" w:after="0" w:line="240"/>
                    <w:ind w:right="105" w:left="0" w:firstLine="0"/>
                    <w:jc w:val="right"/>
                    <w:rPr>
                      <w:color w:val="auto"/>
                      <w:spacing w:val="0"/>
                      <w:position w:val="0"/>
                    </w:rPr>
                  </w:pPr>
                  <w:r>
                    <w:rPr>
                      <w:rFonts w:ascii="Plus Jakarta Sans" w:hAnsi="Plus Jakarta Sans" w:cs="Plus Jakarta Sans" w:eastAsia="Plus Jakarta Sans"/>
                      <w:color w:val="auto"/>
                      <w:spacing w:val="0"/>
                      <w:position w:val="0"/>
                      <w:sz w:val="20"/>
                      <w:shd w:fill="auto" w:val="clear"/>
                    </w:rPr>
                    <w:t xml:space="preserve">Total Project Price</w:t>
                  </w:r>
                </w:p>
              </w:tc>
              <w:tc>
                <w:tcPr>
                  <w:tcW w:w="3135" w:type="dxa"/>
                  <w:tcBorders>
                    <w:top w:val="single" w:color="434343" w:sz="8"/>
                    <w:left w:val="single" w:color="434343" w:sz="8"/>
                    <w:bottom w:val="single" w:color="434343" w:sz="8"/>
                    <w:right w:val="single" w:color="434343" w:sz="8"/>
                  </w:tcBorders>
                  <w:shd w:color="000000" w:fill="f3f3f3" w:val="clear"/>
                  <w:tcMar>
                    <w:left w:w="0" w:type="dxa"/>
                    <w:right w:w="0" w:type="dxa"/>
                  </w:tcMar>
                  <w:vAlign w:val="center"/>
                </w:tcPr>
                <w:p>
                  <w:pPr>
                    <w:spacing w:before="0" w:after="0" w:line="240"/>
                    <w:ind w:right="-45" w:left="0" w:firstLine="0"/>
                    <w:jc w:val="center"/>
                    <w:rPr>
                      <w:color w:val="auto"/>
                      <w:spacing w:val="0"/>
                      <w:position w:val="0"/>
                    </w:rPr>
                  </w:pPr>
                  <w:r>
                    <w:rPr>
                      <w:rFonts w:ascii="Plus Jakarta Sans" w:hAnsi="Plus Jakarta Sans" w:cs="Plus Jakarta Sans" w:eastAsia="Plus Jakarta Sans"/>
                      <w:b/>
                      <w:color w:val="auto"/>
                      <w:spacing w:val="0"/>
                      <w:position w:val="0"/>
                      <w:sz w:val="20"/>
                      <w:shd w:fill="auto" w:val="clear"/>
                    </w:rPr>
                    <w:t xml:space="preserve">TBD</w:t>
                  </w:r>
                </w:p>
              </w:tc>
            </w:tr>
          </w:tbl>
          <w:p>
            <w:pPr>
              <w:spacing w:before="200" w:after="0" w:line="360"/>
              <w:ind w:right="0" w:left="180" w:firstLine="0"/>
              <w:jc w:val="left"/>
              <w:rPr>
                <w:rFonts w:ascii="Plus Jakarta Sans" w:hAnsi="Plus Jakarta Sans" w:cs="Plus Jakarta Sans" w:eastAsia="Plus Jakarta Sans"/>
                <w:color w:val="auto"/>
                <w:spacing w:val="0"/>
                <w:position w:val="0"/>
                <w:sz w:val="20"/>
                <w:shd w:fill="FFFFFF" w:val="clear"/>
              </w:rPr>
            </w:pPr>
            <w:r>
              <w:rPr>
                <w:rFonts w:ascii="Plus Jakarta Sans" w:hAnsi="Plus Jakarta Sans" w:cs="Plus Jakarta Sans" w:eastAsia="Plus Jakarta Sans"/>
                <w:color w:val="auto"/>
                <w:spacing w:val="0"/>
                <w:position w:val="0"/>
                <w:sz w:val="20"/>
                <w:shd w:fill="FFFFFF" w:val="clear"/>
              </w:rPr>
              <w:t xml:space="preserve">Notes: </w:t>
            </w:r>
          </w:p>
          <w:p>
            <w:pPr>
              <w:numPr>
                <w:ilvl w:val="0"/>
                <w:numId w:val="121"/>
              </w:numPr>
              <w:spacing w:before="0" w:after="0" w:line="360"/>
              <w:ind w:right="0" w:left="540" w:hanging="270"/>
              <w:jc w:val="left"/>
              <w:rPr>
                <w:rFonts w:ascii="Google Sans" w:hAnsi="Google Sans" w:cs="Google Sans" w:eastAsia="Google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Invoices will be billed on equal monthly installments </w:t>
            </w:r>
            <w:r>
              <w:rPr>
                <w:rFonts w:ascii="Plus Jakarta Sans" w:hAnsi="Plus Jakarta Sans" w:cs="Plus Jakarta Sans" w:eastAsia="Plus Jakarta Sans"/>
                <w:b/>
                <w:color w:val="auto"/>
                <w:spacing w:val="0"/>
                <w:position w:val="0"/>
                <w:sz w:val="20"/>
                <w:shd w:fill="auto" w:val="clear"/>
              </w:rPr>
              <w:t xml:space="preserve">or </w:t>
            </w:r>
            <w:r>
              <w:rPr>
                <w:rFonts w:ascii="Plus Jakarta Sans" w:hAnsi="Plus Jakarta Sans" w:cs="Plus Jakarta Sans" w:eastAsia="Plus Jakarta Sans"/>
                <w:color w:val="auto"/>
                <w:spacing w:val="0"/>
                <w:position w:val="0"/>
                <w:sz w:val="20"/>
                <w:shd w:fill="auto" w:val="clear"/>
              </w:rPr>
              <w:t xml:space="preserve">Invoices will be raised based on Invoicing Schedule</w:t>
            </w:r>
          </w:p>
          <w:p>
            <w:pPr>
              <w:numPr>
                <w:ilvl w:val="0"/>
                <w:numId w:val="121"/>
              </w:numPr>
              <w:spacing w:before="0" w:after="0" w:line="360"/>
              <w:ind w:right="0" w:left="540" w:hanging="27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Exclude any </w:t>
            </w:r>
          </w:p>
          <w:p>
            <w:pPr>
              <w:numPr>
                <w:ilvl w:val="0"/>
                <w:numId w:val="121"/>
              </w:numPr>
              <w:spacing w:before="0" w:after="0" w:line="360"/>
              <w:ind w:right="0" w:left="1170" w:hanging="36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3rd party software license price</w:t>
            </w:r>
          </w:p>
          <w:p>
            <w:pPr>
              <w:numPr>
                <w:ilvl w:val="0"/>
                <w:numId w:val="121"/>
              </w:numPr>
              <w:spacing w:before="0" w:after="0" w:line="360"/>
              <w:ind w:right="0" w:left="1170" w:hanging="36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Local and statutory taxes, VAT &amp; levies</w:t>
            </w:r>
          </w:p>
          <w:p>
            <w:pPr>
              <w:numPr>
                <w:ilvl w:val="0"/>
                <w:numId w:val="121"/>
              </w:numPr>
              <w:spacing w:before="0" w:after="0" w:line="360"/>
              <w:ind w:right="0" w:left="720" w:hanging="36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Travel and other related expenses will require prior approval from the Client's Project Manager and will be organized in accordance with the Client's established travel policy. Billing for these expenses will be based on actual incurred price.</w:t>
            </w:r>
          </w:p>
          <w:p>
            <w:pPr>
              <w:spacing w:before="0" w:after="0" w:line="240"/>
              <w:ind w:right="0" w:left="0" w:firstLine="0"/>
              <w:jc w:val="left"/>
              <w:rPr>
                <w:rFonts w:ascii="Plus Jakarta Sans" w:hAnsi="Plus Jakarta Sans" w:cs="Plus Jakarta Sans" w:eastAsia="Plus Jakarta Sans"/>
                <w:color w:val="auto"/>
                <w:spacing w:val="0"/>
                <w:position w:val="0"/>
                <w:sz w:val="20"/>
                <w:shd w:fill="auto" w:val="clear"/>
              </w:rPr>
            </w:pPr>
          </w:p>
          <w:p>
            <w:pPr>
              <w:spacing w:before="200" w:after="200" w:line="276"/>
              <w:ind w:right="0" w:left="180" w:firstLine="0"/>
              <w:jc w:val="left"/>
              <w:rPr>
                <w:spacing w:val="0"/>
                <w:position w:val="0"/>
              </w:rPr>
            </w:pPr>
            <w:r>
              <w:rPr>
                <w:rFonts w:ascii="Plus Jakarta Sans" w:hAnsi="Plus Jakarta Sans" w:cs="Plus Jakarta Sans" w:eastAsia="Plus Jakarta Sans"/>
                <w:b/>
                <w:color w:val="auto"/>
                <w:spacing w:val="0"/>
                <w:position w:val="0"/>
                <w:sz w:val="20"/>
                <w:shd w:fill="FFFF00" w:val="clear"/>
              </w:rPr>
              <w:t xml:space="preserve">Invoicing Schedule - TBD</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128"/>
              </w:numPr>
              <w:spacing w:before="0" w:after="0" w:line="240"/>
              <w:ind w:right="0" w:left="450" w:hanging="90"/>
              <w:jc w:val="left"/>
              <w:rPr>
                <w:color w:val="auto"/>
                <w:spacing w:val="0"/>
                <w:position w:val="0"/>
                <w:sz w:val="22"/>
              </w:rPr>
            </w:pPr>
            <w:r>
              <w:rPr>
                <w:rFonts w:ascii="Plus Jakarta Sans" w:hAnsi="Plus Jakarta Sans" w:cs="Plus Jakarta Sans" w:eastAsia="Plus Jakarta Sans"/>
                <w:b/>
                <w:color w:val="auto"/>
                <w:spacing w:val="0"/>
                <w:position w:val="0"/>
                <w:sz w:val="22"/>
                <w:shd w:fill="auto" w:val="clear"/>
              </w:rPr>
              <w:t xml:space="preserve">SOW Sign-off</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auto" w:val="clear"/>
            <w:tcMar>
              <w:left w:w="72" w:type="dxa"/>
              <w:right w:w="72" w:type="dxa"/>
            </w:tcMar>
            <w:vAlign w:val="center"/>
          </w:tcPr>
          <w:p>
            <w:pPr>
              <w:tabs>
                <w:tab w:val="left" w:pos="360" w:leader="none"/>
              </w:tabs>
              <w:spacing w:before="0" w:after="0" w:line="276"/>
              <w:ind w:right="120" w:left="180" w:firstLine="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Either party shall have the right to terminate this SOW on written notice; in such cases, Client shall be responsible to pay ONIX all fees earned to the date of termination. </w:t>
            </w:r>
          </w:p>
          <w:p>
            <w:pPr>
              <w:tabs>
                <w:tab w:val="left" w:pos="360" w:leader="none"/>
              </w:tabs>
              <w:spacing w:before="0" w:after="0" w:line="276"/>
              <w:ind w:right="120" w:left="180" w:firstLine="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By signing below the parties acknowledge that they have received, read, understood and agreed to, in a legally binding manner, all components of this SOW and Agreement, and each party has full power and authority to accept this SOW on the latest date ascribed below, the “SOW Effective Date”.</w:t>
            </w:r>
          </w:p>
          <w:tbl>
            <w:tblPr>
              <w:tblInd w:w="150" w:type="dxa"/>
            </w:tblPr>
            <w:tblGrid>
              <w:gridCol w:w="5355"/>
              <w:gridCol w:w="6063"/>
            </w:tblGrid>
            <w:tr>
              <w:trPr>
                <w:trHeight w:val="1" w:hRule="atLeast"/>
                <w:jc w:val="left"/>
              </w:trPr>
              <w:tc>
                <w:tcPr>
                  <w:tcW w:w="535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tabs>
                      <w:tab w:val="left" w:pos="4155" w:leader="none"/>
                    </w:tabs>
                    <w:spacing w:before="0" w:after="0" w:line="240"/>
                    <w:ind w:right="-450" w:left="0" w:firstLine="0"/>
                    <w:jc w:val="both"/>
                    <w:rPr>
                      <w:rFonts w:ascii="Plus Jakarta Sans" w:hAnsi="Plus Jakarta Sans" w:cs="Plus Jakarta Sans" w:eastAsia="Plus Jakarta Sans"/>
                      <w:b/>
                      <w:color w:val="auto"/>
                      <w:spacing w:val="0"/>
                      <w:position w:val="0"/>
                      <w:sz w:val="20"/>
                      <w:shd w:fill="auto" w:val="clear"/>
                    </w:rPr>
                  </w:pPr>
                  <w:r>
                    <w:rPr>
                      <w:rFonts w:ascii="Plus Jakarta Sans" w:hAnsi="Plus Jakarta Sans" w:cs="Plus Jakarta Sans" w:eastAsia="Plus Jakarta Sans"/>
                      <w:b/>
                      <w:color w:val="auto"/>
                      <w:spacing w:val="0"/>
                      <w:position w:val="0"/>
                      <w:sz w:val="20"/>
                      <w:shd w:fill="auto" w:val="clear"/>
                    </w:rPr>
                    <w:t xml:space="preserve">Client Full legal name </w:t>
                  </w:r>
                </w:p>
                <w:p>
                  <w:pPr>
                    <w:tabs>
                      <w:tab w:val="left" w:pos="4155" w:leader="none"/>
                    </w:tabs>
                    <w:spacing w:before="0" w:after="0" w:line="240"/>
                    <w:ind w:right="-450" w:left="0" w:firstLine="0"/>
                    <w:jc w:val="both"/>
                    <w:rPr>
                      <w:rFonts w:ascii="Plus Jakarta Sans" w:hAnsi="Plus Jakarta Sans" w:cs="Plus Jakarta Sans" w:eastAsia="Plus Jakarta Sans"/>
                      <w:b/>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Signed:</w:t>
                    <w:tab/>
                  </w: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Name: </w:t>
                    <w:tab/>
                  </w: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Title:    </w:t>
                  </w:r>
                </w:p>
                <w:p>
                  <w:pPr>
                    <w:tabs>
                      <w:tab w:val="left" w:pos="4155" w:leader="none"/>
                    </w:tabs>
                    <w:spacing w:before="0" w:after="0" w:line="240"/>
                    <w:ind w:right="-450" w:left="0" w:firstLine="0"/>
                    <w:jc w:val="both"/>
                    <w:rPr>
                      <w:color w:val="auto"/>
                      <w:spacing w:val="0"/>
                      <w:position w:val="0"/>
                    </w:rPr>
                  </w:pPr>
                  <w:r>
                    <w:rPr>
                      <w:rFonts w:ascii="Plus Jakarta Sans" w:hAnsi="Plus Jakarta Sans" w:cs="Plus Jakarta Sans" w:eastAsia="Plus Jakarta Sans"/>
                      <w:color w:val="auto"/>
                      <w:spacing w:val="0"/>
                      <w:position w:val="0"/>
                      <w:sz w:val="20"/>
                      <w:shd w:fill="auto" w:val="clear"/>
                    </w:rPr>
                    <w:tab/>
                  </w:r>
                </w:p>
              </w:tc>
              <w:tc>
                <w:tcPr>
                  <w:tcW w:w="6063"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tabs>
                      <w:tab w:val="left" w:pos="4155" w:leader="none"/>
                    </w:tabs>
                    <w:spacing w:before="0" w:after="0" w:line="240"/>
                    <w:ind w:right="-450" w:left="0" w:firstLine="0"/>
                    <w:jc w:val="both"/>
                    <w:rPr>
                      <w:rFonts w:ascii="Plus Jakarta Sans" w:hAnsi="Plus Jakarta Sans" w:cs="Plus Jakarta Sans" w:eastAsia="Plus Jakarta Sans"/>
                      <w:b/>
                      <w:color w:val="auto"/>
                      <w:spacing w:val="0"/>
                      <w:position w:val="0"/>
                      <w:sz w:val="20"/>
                      <w:shd w:fill="FFE599" w:val="clear"/>
                    </w:rPr>
                  </w:pPr>
                  <w:r>
                    <w:rPr>
                      <w:rFonts w:ascii="Plus Jakarta Sans" w:hAnsi="Plus Jakarta Sans" w:cs="Plus Jakarta Sans" w:eastAsia="Plus Jakarta Sans"/>
                      <w:b/>
                      <w:color w:val="auto"/>
                      <w:spacing w:val="0"/>
                      <w:position w:val="0"/>
                      <w:sz w:val="20"/>
                      <w:shd w:fill="FFE599" w:val="clear"/>
                    </w:rPr>
                    <w:t xml:space="preserve">&lt;ONIX Legal Entity for that Geo&gt;</w:t>
                  </w:r>
                </w:p>
                <w:p>
                  <w:pPr>
                    <w:tabs>
                      <w:tab w:val="left" w:pos="4155" w:leader="none"/>
                    </w:tabs>
                    <w:spacing w:before="0" w:after="0" w:line="240"/>
                    <w:ind w:right="-450" w:left="0" w:firstLine="0"/>
                    <w:jc w:val="both"/>
                    <w:rPr>
                      <w:rFonts w:ascii="Plus Jakarta Sans" w:hAnsi="Plus Jakarta Sans" w:cs="Plus Jakarta Sans" w:eastAsia="Plus Jakarta Sans"/>
                      <w:b/>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Signed: </w:t>
                    <w:tab/>
                  </w: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Name:</w:t>
                    <w:tab/>
                  </w: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Title: President</w:t>
                    <w:tab/>
                  </w:r>
                </w:p>
                <w:p>
                  <w:pPr>
                    <w:spacing w:before="0" w:after="0" w:line="240"/>
                    <w:ind w:right="-450" w:left="0" w:firstLine="0"/>
                    <w:jc w:val="both"/>
                    <w:rPr>
                      <w:color w:val="auto"/>
                      <w:spacing w:val="0"/>
                      <w:position w:val="0"/>
                    </w:rPr>
                  </w:pPr>
                </w:p>
              </w:tc>
            </w:tr>
          </w:tbl>
          <w:p>
            <w:pPr>
              <w:spacing w:before="0" w:after="0" w:line="240"/>
              <w:ind w:right="0" w:left="0" w:firstLine="0"/>
              <w:jc w:val="left"/>
              <w:rPr>
                <w:color w:val="auto"/>
                <w:spacing w:val="0"/>
                <w:position w:val="0"/>
              </w:rPr>
            </w:pPr>
          </w:p>
        </w:tc>
      </w:tr>
    </w:tbl>
    <w:p>
      <w:pPr>
        <w:pageBreakBefore w:val="true"/>
        <w:spacing w:before="0" w:after="0" w:line="276"/>
        <w:ind w:right="-450" w:left="0" w:firstLine="0"/>
        <w:jc w:val="left"/>
        <w:rPr>
          <w:rFonts w:ascii="Plus Jakarta Sans" w:hAnsi="Plus Jakarta Sans" w:cs="Plus Jakarta Sans" w:eastAsia="Plus Jakarta Sans"/>
          <w:color w:val="auto"/>
          <w:spacing w:val="0"/>
          <w:position w:val="0"/>
          <w:sz w:val="22"/>
          <w:shd w:fill="auto" w:val="clear"/>
        </w:rPr>
      </w:pPr>
    </w:p>
    <w:tbl>
      <w:tblPr/>
      <w:tblGrid>
        <w:gridCol w:w="11898"/>
      </w:tblGrid>
      <w:tr>
        <w:trPr>
          <w:trHeight w:val="1" w:hRule="atLeast"/>
          <w:jc w:val="center"/>
        </w:trPr>
        <w:tc>
          <w:tcPr>
            <w:tcW w:w="11898"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140"/>
              </w:numPr>
              <w:spacing w:before="0" w:after="0" w:line="240"/>
              <w:ind w:right="0" w:left="450" w:hanging="90"/>
              <w:jc w:val="left"/>
              <w:rPr>
                <w:color w:val="auto"/>
                <w:spacing w:val="0"/>
                <w:position w:val="0"/>
                <w:sz w:val="22"/>
              </w:rPr>
            </w:pPr>
            <w:r>
              <w:rPr>
                <w:rFonts w:ascii="Plus Jakarta Sans" w:hAnsi="Plus Jakarta Sans" w:cs="Plus Jakarta Sans" w:eastAsia="Plus Jakarta Sans"/>
                <w:b/>
                <w:color w:val="auto"/>
                <w:spacing w:val="0"/>
                <w:position w:val="0"/>
                <w:sz w:val="22"/>
                <w:shd w:fill="auto" w:val="clear"/>
              </w:rPr>
              <w:t xml:space="preserve">Appendices</w:t>
            </w:r>
          </w:p>
        </w:tc>
      </w:tr>
      <w:tr>
        <w:trPr>
          <w:trHeight w:val="1" w:hRule="atLeast"/>
          <w:jc w:val="center"/>
        </w:trPr>
        <w:tc>
          <w:tcPr>
            <w:tcW w:w="11898" w:type="dxa"/>
            <w:tcBorders>
              <w:top w:val="single" w:color="000000" w:sz="8"/>
              <w:left w:val="single" w:color="000000" w:sz="8"/>
              <w:bottom w:val="single" w:color="000000" w:sz="8"/>
              <w:right w:val="single" w:color="000000" w:sz="8"/>
            </w:tcBorders>
            <w:shd w:color="000000" w:fill="auto" w:val="clear"/>
            <w:tcMar>
              <w:left w:w="72" w:type="dxa"/>
              <w:right w:w="72" w:type="dxa"/>
            </w:tcMar>
            <w:vAlign w:val="center"/>
          </w:tcPr>
          <w:p>
            <w:pPr>
              <w:keepNext w:val="true"/>
              <w:keepLines w:val="true"/>
              <w:tabs>
                <w:tab w:val="left" w:pos="360" w:leader="none"/>
              </w:tabs>
              <w:spacing w:before="200" w:after="200" w:line="240"/>
              <w:ind w:right="0" w:left="630" w:hanging="90"/>
              <w:jc w:val="left"/>
              <w:rPr>
                <w:rFonts w:ascii="Plus Jakarta Sans" w:hAnsi="Plus Jakarta Sans" w:cs="Plus Jakarta Sans" w:eastAsia="Plus Jakarta Sans"/>
                <w:color w:val="auto"/>
                <w:spacing w:val="0"/>
                <w:position w:val="0"/>
                <w:sz w:val="22"/>
                <w:shd w:fill="auto" w:val="clear"/>
              </w:rPr>
            </w:pPr>
            <w:r>
              <w:rPr>
                <w:rFonts w:ascii="Plus Jakarta Sans" w:hAnsi="Plus Jakarta Sans" w:cs="Plus Jakarta Sans" w:eastAsia="Plus Jakarta Sans"/>
                <w:b/>
                <w:color w:val="auto"/>
                <w:spacing w:val="0"/>
                <w:position w:val="0"/>
                <w:sz w:val="22"/>
                <w:shd w:fill="auto" w:val="clear"/>
              </w:rPr>
              <w:t xml:space="preserve">Appendix A: </w:t>
            </w:r>
            <w:r>
              <w:rPr>
                <w:rFonts w:ascii="Plus Jakarta Sans" w:hAnsi="Plus Jakarta Sans" w:cs="Plus Jakarta Sans" w:eastAsia="Plus Jakarta Sans"/>
                <w:color w:val="auto"/>
                <w:spacing w:val="0"/>
                <w:position w:val="0"/>
                <w:sz w:val="22"/>
                <w:shd w:fill="auto" w:val="clear"/>
              </w:rPr>
              <w:t xml:space="preserve">In-scope Volumetrics (if required)</w:t>
            </w:r>
          </w:p>
          <w:tbl>
            <w:tblPr>
              <w:tblInd w:w="570" w:type="dxa"/>
            </w:tblPr>
            <w:tblGrid>
              <w:gridCol w:w="4830"/>
              <w:gridCol w:w="6105"/>
            </w:tblGrid>
            <w:tr>
              <w:trPr>
                <w:trHeight w:val="1" w:hRule="atLeast"/>
                <w:jc w:val="left"/>
              </w:trPr>
              <w:tc>
                <w:tcPr>
                  <w:tcW w:w="4830" w:type="dxa"/>
                  <w:tcBorders>
                    <w:top w:val="single" w:color="434343" w:sz="8"/>
                    <w:left w:val="single" w:color="434343" w:sz="8"/>
                    <w:bottom w:val="single" w:color="434343" w:sz="8"/>
                    <w:right w:val="single" w:color="434343" w:sz="8"/>
                  </w:tcBorders>
                  <w:shd w:color="000000" w:fill="999999" w:val="clear"/>
                  <w:tcMar>
                    <w:left w:w="0" w:type="dxa"/>
                    <w:right w:w="0" w:type="dxa"/>
                  </w:tcMar>
                  <w:vAlign w:val="center"/>
                </w:tcPr>
                <w:p>
                  <w:pPr>
                    <w:spacing w:before="0" w:after="0" w:line="240"/>
                    <w:ind w:right="-450" w:left="0" w:firstLine="0"/>
                    <w:jc w:val="center"/>
                    <w:rPr>
                      <w:spacing w:val="0"/>
                      <w:position w:val="0"/>
                    </w:rPr>
                  </w:pPr>
                  <w:r>
                    <w:rPr>
                      <w:rFonts w:ascii="Plus Jakarta Sans" w:hAnsi="Plus Jakarta Sans" w:cs="Plus Jakarta Sans" w:eastAsia="Plus Jakarta Sans"/>
                      <w:b/>
                      <w:color w:val="FFFFFF"/>
                      <w:spacing w:val="0"/>
                      <w:position w:val="0"/>
                      <w:sz w:val="20"/>
                      <w:shd w:fill="auto" w:val="clear"/>
                    </w:rPr>
                    <w:t xml:space="preserve">Particulars</w:t>
                  </w:r>
                </w:p>
              </w:tc>
              <w:tc>
                <w:tcPr>
                  <w:tcW w:w="6105" w:type="dxa"/>
                  <w:tcBorders>
                    <w:top w:val="single" w:color="434343" w:sz="8"/>
                    <w:left w:val="single" w:color="434343" w:sz="8"/>
                    <w:bottom w:val="single" w:color="434343" w:sz="8"/>
                    <w:right w:val="single" w:color="434343" w:sz="8"/>
                  </w:tcBorders>
                  <w:shd w:color="000000" w:fill="999999" w:val="clear"/>
                  <w:tcMar>
                    <w:left w:w="0" w:type="dxa"/>
                    <w:right w:w="0" w:type="dxa"/>
                  </w:tcMar>
                  <w:vAlign w:val="center"/>
                </w:tcPr>
                <w:p>
                  <w:pPr>
                    <w:spacing w:before="0" w:after="0" w:line="240"/>
                    <w:ind w:right="-450" w:left="0" w:firstLine="0"/>
                    <w:jc w:val="center"/>
                    <w:rPr>
                      <w:spacing w:val="0"/>
                      <w:position w:val="0"/>
                    </w:rPr>
                  </w:pPr>
                  <w:r>
                    <w:rPr>
                      <w:rFonts w:ascii="Plus Jakarta Sans" w:hAnsi="Plus Jakarta Sans" w:cs="Plus Jakarta Sans" w:eastAsia="Plus Jakarta Sans"/>
                      <w:b/>
                      <w:color w:val="FFFFFF"/>
                      <w:spacing w:val="0"/>
                      <w:position w:val="0"/>
                      <w:sz w:val="20"/>
                      <w:shd w:fill="auto" w:val="clear"/>
                    </w:rPr>
                    <w:t xml:space="preserve">Volumetrics/quantifiable measures</w:t>
                  </w:r>
                </w:p>
              </w:tc>
            </w:tr>
            <w:tr>
              <w:trPr>
                <w:trHeight w:val="1" w:hRule="atLeast"/>
                <w:jc w:val="left"/>
              </w:trPr>
              <w:tc>
                <w:tcPr>
                  <w:tcW w:w="4830" w:type="dxa"/>
                  <w:tcBorders>
                    <w:top w:val="single" w:color="434343" w:sz="8"/>
                    <w:left w:val="single" w:color="434343" w:sz="8"/>
                    <w:bottom w:val="single" w:color="434343" w:sz="8"/>
                    <w:right w:val="single" w:color="434343" w:sz="8"/>
                  </w:tcBorders>
                  <w:shd w:color="000000" w:fill="auto" w:val="clear"/>
                  <w:tcMar>
                    <w:left w:w="14" w:type="dxa"/>
                    <w:right w:w="14" w:type="dxa"/>
                  </w:tcMar>
                  <w:vAlign w:val="center"/>
                </w:tcPr>
                <w:p>
                  <w:pPr>
                    <w:spacing w:before="0" w:after="0" w:line="240"/>
                    <w:ind w:right="-450" w:left="0" w:firstLine="0"/>
                    <w:jc w:val="left"/>
                    <w:rPr>
                      <w:rFonts w:ascii="Calibri" w:hAnsi="Calibri" w:cs="Calibri" w:eastAsia="Calibri"/>
                      <w:color w:val="auto"/>
                      <w:spacing w:val="0"/>
                      <w:position w:val="0"/>
                      <w:sz w:val="22"/>
                      <w:shd w:fill="auto" w:val="clear"/>
                    </w:rPr>
                  </w:pPr>
                </w:p>
              </w:tc>
              <w:tc>
                <w:tcPr>
                  <w:tcW w:w="6105" w:type="dxa"/>
                  <w:tcBorders>
                    <w:top w:val="single" w:color="434343" w:sz="8"/>
                    <w:left w:val="single" w:color="434343" w:sz="8"/>
                    <w:bottom w:val="single" w:color="434343" w:sz="8"/>
                    <w:right w:val="single" w:color="434343" w:sz="8"/>
                  </w:tcBorders>
                  <w:shd w:color="000000" w:fill="auto" w:val="clear"/>
                  <w:tcMar>
                    <w:left w:w="14" w:type="dxa"/>
                    <w:right w:w="14" w:type="dxa"/>
                  </w:tcMar>
                  <w:vAlign w:val="center"/>
                </w:tcPr>
                <w:p>
                  <w:pPr>
                    <w:spacing w:before="0" w:after="0" w:line="240"/>
                    <w:ind w:right="-45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830" w:type="dxa"/>
                  <w:tcBorders>
                    <w:top w:val="single" w:color="434343" w:sz="8"/>
                    <w:left w:val="single" w:color="434343" w:sz="8"/>
                    <w:bottom w:val="single" w:color="434343" w:sz="8"/>
                    <w:right w:val="single" w:color="434343" w:sz="8"/>
                  </w:tcBorders>
                  <w:shd w:color="000000" w:fill="auto" w:val="clear"/>
                  <w:tcMar>
                    <w:left w:w="14" w:type="dxa"/>
                    <w:right w:w="14" w:type="dxa"/>
                  </w:tcMar>
                  <w:vAlign w:val="center"/>
                </w:tcPr>
                <w:p>
                  <w:pPr>
                    <w:spacing w:before="0" w:after="0" w:line="240"/>
                    <w:ind w:right="-450" w:left="0" w:firstLine="0"/>
                    <w:jc w:val="left"/>
                    <w:rPr>
                      <w:rFonts w:ascii="Calibri" w:hAnsi="Calibri" w:cs="Calibri" w:eastAsia="Calibri"/>
                      <w:color w:val="auto"/>
                      <w:spacing w:val="0"/>
                      <w:position w:val="0"/>
                      <w:sz w:val="22"/>
                      <w:shd w:fill="auto" w:val="clear"/>
                    </w:rPr>
                  </w:pPr>
                </w:p>
              </w:tc>
              <w:tc>
                <w:tcPr>
                  <w:tcW w:w="6105" w:type="dxa"/>
                  <w:tcBorders>
                    <w:top w:val="single" w:color="434343" w:sz="8"/>
                    <w:left w:val="single" w:color="434343" w:sz="8"/>
                    <w:bottom w:val="single" w:color="434343" w:sz="8"/>
                    <w:right w:val="single" w:color="434343" w:sz="8"/>
                  </w:tcBorders>
                  <w:shd w:color="000000" w:fill="auto" w:val="clear"/>
                  <w:tcMar>
                    <w:left w:w="14" w:type="dxa"/>
                    <w:right w:w="14" w:type="dxa"/>
                  </w:tcMar>
                  <w:vAlign w:val="center"/>
                </w:tcPr>
                <w:p>
                  <w:pPr>
                    <w:spacing w:before="0" w:after="0" w:line="240"/>
                    <w:ind w:right="-45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830" w:type="dxa"/>
                  <w:tcBorders>
                    <w:top w:val="single" w:color="434343" w:sz="8"/>
                    <w:left w:val="single" w:color="434343" w:sz="8"/>
                    <w:bottom w:val="single" w:color="434343" w:sz="8"/>
                    <w:right w:val="single" w:color="434343" w:sz="8"/>
                  </w:tcBorders>
                  <w:shd w:color="000000" w:fill="auto" w:val="clear"/>
                  <w:tcMar>
                    <w:left w:w="14" w:type="dxa"/>
                    <w:right w:w="14" w:type="dxa"/>
                  </w:tcMar>
                  <w:vAlign w:val="center"/>
                </w:tcPr>
                <w:p>
                  <w:pPr>
                    <w:spacing w:before="0" w:after="0" w:line="240"/>
                    <w:ind w:right="-450" w:left="0" w:firstLine="0"/>
                    <w:jc w:val="left"/>
                    <w:rPr>
                      <w:rFonts w:ascii="Calibri" w:hAnsi="Calibri" w:cs="Calibri" w:eastAsia="Calibri"/>
                      <w:color w:val="auto"/>
                      <w:spacing w:val="0"/>
                      <w:position w:val="0"/>
                      <w:sz w:val="22"/>
                      <w:shd w:fill="auto" w:val="clear"/>
                    </w:rPr>
                  </w:pPr>
                </w:p>
              </w:tc>
              <w:tc>
                <w:tcPr>
                  <w:tcW w:w="6105" w:type="dxa"/>
                  <w:tcBorders>
                    <w:top w:val="single" w:color="434343" w:sz="8"/>
                    <w:left w:val="single" w:color="434343" w:sz="8"/>
                    <w:bottom w:val="single" w:color="434343" w:sz="8"/>
                    <w:right w:val="single" w:color="434343" w:sz="8"/>
                  </w:tcBorders>
                  <w:shd w:color="000000" w:fill="auto" w:val="clear"/>
                  <w:tcMar>
                    <w:left w:w="14" w:type="dxa"/>
                    <w:right w:w="14" w:type="dxa"/>
                  </w:tcMar>
                  <w:vAlign w:val="center"/>
                </w:tcPr>
                <w:p>
                  <w:pPr>
                    <w:spacing w:before="0" w:after="0" w:line="240"/>
                    <w:ind w:right="-450" w:left="0" w:firstLine="0"/>
                    <w:jc w:val="left"/>
                    <w:rPr>
                      <w:rFonts w:ascii="Calibri" w:hAnsi="Calibri" w:cs="Calibri" w:eastAsia="Calibri"/>
                      <w:color w:val="auto"/>
                      <w:spacing w:val="0"/>
                      <w:position w:val="0"/>
                      <w:sz w:val="22"/>
                      <w:shd w:fill="auto" w:val="clear"/>
                    </w:rPr>
                  </w:pPr>
                </w:p>
              </w:tc>
            </w:tr>
          </w:tbl>
          <w:p>
            <w:pPr>
              <w:keepNext w:val="true"/>
              <w:keepLines w:val="true"/>
              <w:tabs>
                <w:tab w:val="left" w:pos="360" w:leader="none"/>
              </w:tabs>
              <w:spacing w:before="0" w:after="0" w:line="240"/>
              <w:ind w:right="0" w:left="630" w:hanging="90"/>
              <w:jc w:val="left"/>
              <w:rPr>
                <w:rFonts w:ascii="Plus Jakarta Sans" w:hAnsi="Plus Jakarta Sans" w:cs="Plus Jakarta Sans" w:eastAsia="Plus Jakarta Sans"/>
                <w:b/>
                <w:color w:val="auto"/>
                <w:spacing w:val="0"/>
                <w:position w:val="0"/>
                <w:sz w:val="22"/>
                <w:shd w:fill="auto" w:val="clear"/>
              </w:rPr>
            </w:pPr>
          </w:p>
          <w:p>
            <w:pPr>
              <w:keepNext w:val="true"/>
              <w:keepLines w:val="true"/>
              <w:tabs>
                <w:tab w:val="left" w:pos="360" w:leader="none"/>
              </w:tabs>
              <w:spacing w:before="0" w:after="200" w:line="240"/>
              <w:ind w:right="0" w:left="630" w:hanging="90"/>
              <w:jc w:val="left"/>
              <w:rPr>
                <w:rFonts w:ascii="Plus Jakarta Sans" w:hAnsi="Plus Jakarta Sans" w:cs="Plus Jakarta Sans" w:eastAsia="Plus Jakarta Sans"/>
                <w:b/>
                <w:color w:val="auto"/>
                <w:spacing w:val="0"/>
                <w:position w:val="0"/>
                <w:sz w:val="22"/>
                <w:shd w:fill="auto" w:val="clear"/>
              </w:rPr>
            </w:pPr>
            <w:r>
              <w:rPr>
                <w:rFonts w:ascii="Plus Jakarta Sans" w:hAnsi="Plus Jakarta Sans" w:cs="Plus Jakarta Sans" w:eastAsia="Plus Jakarta Sans"/>
                <w:b/>
                <w:color w:val="auto"/>
                <w:spacing w:val="0"/>
                <w:position w:val="0"/>
                <w:sz w:val="22"/>
                <w:shd w:fill="auto" w:val="clear"/>
              </w:rPr>
              <w:t xml:space="preserve">Appendix B: RACI</w:t>
            </w:r>
            <w:r>
              <w:rPr>
                <w:rFonts w:ascii="Plus Jakarta Sans" w:hAnsi="Plus Jakarta Sans" w:cs="Plus Jakarta Sans" w:eastAsia="Plus Jakarta Sans"/>
                <w:color w:val="auto"/>
                <w:spacing w:val="0"/>
                <w:position w:val="0"/>
                <w:sz w:val="22"/>
                <w:shd w:fill="auto" w:val="clear"/>
              </w:rPr>
              <w:t xml:space="preserve"> -</w:t>
            </w:r>
            <w:r>
              <w:rPr>
                <w:rFonts w:ascii="Plus Jakarta Sans" w:hAnsi="Plus Jakarta Sans" w:cs="Plus Jakarta Sans" w:eastAsia="Plus Jakarta Sans"/>
                <w:b/>
                <w:color w:val="auto"/>
                <w:spacing w:val="0"/>
                <w:position w:val="0"/>
                <w:sz w:val="22"/>
                <w:shd w:fill="auto" w:val="clear"/>
              </w:rPr>
              <w:t xml:space="preserve"> Sample RACI below</w:t>
            </w:r>
          </w:p>
          <w:tbl>
            <w:tblPr>
              <w:tblInd w:w="555" w:type="dxa"/>
            </w:tblPr>
            <w:tblGrid>
              <w:gridCol w:w="630"/>
              <w:gridCol w:w="1305"/>
              <w:gridCol w:w="6495"/>
              <w:gridCol w:w="825"/>
              <w:gridCol w:w="825"/>
              <w:gridCol w:w="825"/>
            </w:tblGrid>
            <w:tr>
              <w:trPr>
                <w:trHeight w:val="343" w:hRule="auto"/>
                <w:jc w:val="left"/>
              </w:trPr>
              <w:tc>
                <w:tcPr>
                  <w:tcW w:w="630" w:type="dxa"/>
                  <w:tcBorders>
                    <w:top w:val="single" w:color="434343" w:sz="4"/>
                    <w:left w:val="single" w:color="434343" w:sz="4"/>
                    <w:bottom w:val="single" w:color="434343" w:sz="4"/>
                    <w:right w:val="single" w:color="434343" w:sz="4"/>
                  </w:tcBorders>
                  <w:shd w:color="000000" w:fill="999999" w:val="clear"/>
                  <w:tcMar>
                    <w:left w:w="14" w:type="dxa"/>
                    <w:right w:w="14" w:type="dxa"/>
                  </w:tcMar>
                  <w:vAlign w:val="center"/>
                </w:tcPr>
                <w:p>
                  <w:pPr>
                    <w:spacing w:before="0" w:after="0" w:line="240"/>
                    <w:ind w:right="-30" w:left="0" w:firstLine="0"/>
                    <w:jc w:val="center"/>
                    <w:rPr>
                      <w:spacing w:val="0"/>
                      <w:position w:val="0"/>
                    </w:rPr>
                  </w:pPr>
                  <w:r>
                    <w:rPr>
                      <w:rFonts w:ascii="Plus Jakarta Sans" w:hAnsi="Plus Jakarta Sans" w:cs="Plus Jakarta Sans" w:eastAsia="Plus Jakarta Sans"/>
                      <w:b/>
                      <w:color w:val="FFFFFF"/>
                      <w:spacing w:val="0"/>
                      <w:position w:val="0"/>
                      <w:sz w:val="18"/>
                      <w:shd w:fill="auto" w:val="clear"/>
                    </w:rPr>
                    <w:t xml:space="preserve">Sr. No</w:t>
                  </w:r>
                </w:p>
              </w:tc>
              <w:tc>
                <w:tcPr>
                  <w:tcW w:w="1305" w:type="dxa"/>
                  <w:tcBorders>
                    <w:top w:val="single" w:color="434343" w:sz="4"/>
                    <w:left w:val="single" w:color="434343" w:sz="4"/>
                    <w:bottom w:val="single" w:color="434343" w:sz="4"/>
                    <w:right w:val="single" w:color="434343" w:sz="4"/>
                  </w:tcBorders>
                  <w:shd w:color="000000" w:fill="999999" w:val="clear"/>
                  <w:tcMar>
                    <w:left w:w="14" w:type="dxa"/>
                    <w:right w:w="14" w:type="dxa"/>
                  </w:tcMar>
                  <w:vAlign w:val="center"/>
                </w:tcPr>
                <w:p>
                  <w:pPr>
                    <w:spacing w:before="0" w:after="0" w:line="240"/>
                    <w:ind w:right="-30" w:left="0" w:firstLine="0"/>
                    <w:jc w:val="center"/>
                    <w:rPr>
                      <w:spacing w:val="0"/>
                      <w:position w:val="0"/>
                    </w:rPr>
                  </w:pPr>
                  <w:r>
                    <w:rPr>
                      <w:rFonts w:ascii="Plus Jakarta Sans" w:hAnsi="Plus Jakarta Sans" w:cs="Plus Jakarta Sans" w:eastAsia="Plus Jakarta Sans"/>
                      <w:b/>
                      <w:color w:val="FFFFFF"/>
                      <w:spacing w:val="0"/>
                      <w:position w:val="0"/>
                      <w:sz w:val="18"/>
                      <w:shd w:fill="auto" w:val="clear"/>
                    </w:rPr>
                    <w:t xml:space="preserve">Scope Area</w:t>
                  </w:r>
                </w:p>
              </w:tc>
              <w:tc>
                <w:tcPr>
                  <w:tcW w:w="6495" w:type="dxa"/>
                  <w:tcBorders>
                    <w:top w:val="single" w:color="434343" w:sz="4"/>
                    <w:left w:val="single" w:color="434343" w:sz="4"/>
                    <w:bottom w:val="single" w:color="434343" w:sz="4"/>
                    <w:right w:val="single" w:color="434343" w:sz="4"/>
                  </w:tcBorders>
                  <w:shd w:color="000000" w:fill="999999" w:val="clear"/>
                  <w:tcMar>
                    <w:left w:w="14" w:type="dxa"/>
                    <w:right w:w="14" w:type="dxa"/>
                  </w:tcMar>
                  <w:vAlign w:val="center"/>
                </w:tcPr>
                <w:p>
                  <w:pPr>
                    <w:spacing w:before="0" w:after="0" w:line="240"/>
                    <w:ind w:right="-30" w:left="0" w:firstLine="0"/>
                    <w:jc w:val="center"/>
                    <w:rPr>
                      <w:spacing w:val="0"/>
                      <w:position w:val="0"/>
                    </w:rPr>
                  </w:pPr>
                  <w:r>
                    <w:rPr>
                      <w:rFonts w:ascii="Plus Jakarta Sans" w:hAnsi="Plus Jakarta Sans" w:cs="Plus Jakarta Sans" w:eastAsia="Plus Jakarta Sans"/>
                      <w:b/>
                      <w:color w:val="FFFFFF"/>
                      <w:spacing w:val="0"/>
                      <w:position w:val="0"/>
                      <w:sz w:val="18"/>
                      <w:shd w:fill="auto" w:val="clear"/>
                    </w:rPr>
                    <w:t xml:space="preserve">Sub-Activity</w:t>
                  </w:r>
                </w:p>
              </w:tc>
              <w:tc>
                <w:tcPr>
                  <w:tcW w:w="825" w:type="dxa"/>
                  <w:tcBorders>
                    <w:top w:val="single" w:color="434343" w:sz="4"/>
                    <w:left w:val="single" w:color="434343" w:sz="4"/>
                    <w:bottom w:val="single" w:color="434343" w:sz="4"/>
                    <w:right w:val="single" w:color="434343" w:sz="4"/>
                  </w:tcBorders>
                  <w:shd w:color="000000" w:fill="999999" w:val="clear"/>
                  <w:tcMar>
                    <w:left w:w="14" w:type="dxa"/>
                    <w:right w:w="14" w:type="dxa"/>
                  </w:tcMar>
                  <w:vAlign w:val="center"/>
                </w:tcPr>
                <w:p>
                  <w:pPr>
                    <w:spacing w:before="0" w:after="0" w:line="240"/>
                    <w:ind w:right="-30" w:left="0" w:firstLine="0"/>
                    <w:jc w:val="center"/>
                    <w:rPr>
                      <w:spacing w:val="0"/>
                      <w:position w:val="0"/>
                    </w:rPr>
                  </w:pPr>
                  <w:r>
                    <w:rPr>
                      <w:rFonts w:ascii="Plus Jakarta Sans" w:hAnsi="Plus Jakarta Sans" w:cs="Plus Jakarta Sans" w:eastAsia="Plus Jakarta Sans"/>
                      <w:b/>
                      <w:color w:val="FFFFFF"/>
                      <w:spacing w:val="0"/>
                      <w:position w:val="0"/>
                      <w:sz w:val="18"/>
                      <w:shd w:fill="auto" w:val="clear"/>
                    </w:rPr>
                    <w:t xml:space="preserve">Client</w:t>
                  </w:r>
                </w:p>
              </w:tc>
              <w:tc>
                <w:tcPr>
                  <w:tcW w:w="825" w:type="dxa"/>
                  <w:tcBorders>
                    <w:top w:val="single" w:color="434343" w:sz="4"/>
                    <w:left w:val="single" w:color="434343" w:sz="4"/>
                    <w:bottom w:val="single" w:color="434343" w:sz="4"/>
                    <w:right w:val="single" w:color="434343" w:sz="4"/>
                  </w:tcBorders>
                  <w:shd w:color="000000" w:fill="999999" w:val="clear"/>
                  <w:tcMar>
                    <w:left w:w="14" w:type="dxa"/>
                    <w:right w:w="14" w:type="dxa"/>
                  </w:tcMar>
                  <w:vAlign w:val="center"/>
                </w:tcPr>
                <w:p>
                  <w:pPr>
                    <w:spacing w:before="0" w:after="0" w:line="240"/>
                    <w:ind w:right="-30" w:left="0" w:firstLine="0"/>
                    <w:jc w:val="center"/>
                    <w:rPr>
                      <w:spacing w:val="0"/>
                      <w:position w:val="0"/>
                    </w:rPr>
                  </w:pPr>
                  <w:r>
                    <w:rPr>
                      <w:rFonts w:ascii="Plus Jakarta Sans" w:hAnsi="Plus Jakarta Sans" w:cs="Plus Jakarta Sans" w:eastAsia="Plus Jakarta Sans"/>
                      <w:b/>
                      <w:color w:val="FFFFFF"/>
                      <w:spacing w:val="0"/>
                      <w:position w:val="0"/>
                      <w:sz w:val="18"/>
                      <w:shd w:fill="auto" w:val="clear"/>
                    </w:rPr>
                    <w:t xml:space="preserve">Partner</w:t>
                  </w:r>
                </w:p>
              </w:tc>
              <w:tc>
                <w:tcPr>
                  <w:tcW w:w="825" w:type="dxa"/>
                  <w:tcBorders>
                    <w:top w:val="single" w:color="434343" w:sz="4"/>
                    <w:left w:val="single" w:color="434343" w:sz="4"/>
                    <w:bottom w:val="single" w:color="434343" w:sz="4"/>
                    <w:right w:val="single" w:color="434343" w:sz="4"/>
                  </w:tcBorders>
                  <w:shd w:color="000000" w:fill="999999" w:val="clear"/>
                  <w:tcMar>
                    <w:left w:w="14" w:type="dxa"/>
                    <w:right w:w="14" w:type="dxa"/>
                  </w:tcMar>
                  <w:vAlign w:val="center"/>
                </w:tcPr>
                <w:p>
                  <w:pPr>
                    <w:spacing w:before="0" w:after="0" w:line="240"/>
                    <w:ind w:right="-30" w:left="0" w:firstLine="0"/>
                    <w:jc w:val="center"/>
                    <w:rPr>
                      <w:spacing w:val="0"/>
                      <w:position w:val="0"/>
                    </w:rPr>
                  </w:pPr>
                  <w:r>
                    <w:rPr>
                      <w:rFonts w:ascii="Plus Jakarta Sans" w:hAnsi="Plus Jakarta Sans" w:cs="Plus Jakarta Sans" w:eastAsia="Plus Jakarta Sans"/>
                      <w:b/>
                      <w:color w:val="FFFFFF"/>
                      <w:spacing w:val="0"/>
                      <w:position w:val="0"/>
                      <w:sz w:val="18"/>
                      <w:shd w:fill="auto" w:val="clear"/>
                    </w:rPr>
                    <w:t xml:space="preserve">ONIX</w:t>
                  </w:r>
                </w:p>
              </w:tc>
            </w:tr>
            <w:tr>
              <w:trPr>
                <w:trHeight w:val="375" w:hRule="auto"/>
                <w:jc w:val="left"/>
              </w:trPr>
              <w:tc>
                <w:tcPr>
                  <w:tcW w:w="630" w:type="dxa"/>
                  <w:tcBorders>
                    <w:top w:val="single" w:color="434343" w:sz="4"/>
                    <w:left w:val="single" w:color="434343" w:sz="4"/>
                    <w:bottom w:val="single" w:color="000000" w:sz="6"/>
                    <w:right w:val="single" w:color="434343" w:sz="4"/>
                  </w:tcBorders>
                  <w:shd w:color="000000" w:fill="f3f3f3" w:val="clear"/>
                  <w:tcMar>
                    <w:left w:w="14" w:type="dxa"/>
                    <w:right w:w="14" w:type="dxa"/>
                  </w:tcMar>
                  <w:vAlign w:val="center"/>
                </w:tcPr>
                <w:p>
                  <w:pPr>
                    <w:spacing w:before="0" w:after="0" w:line="240"/>
                    <w:ind w:right="-30" w:left="0" w:firstLine="0"/>
                    <w:jc w:val="center"/>
                    <w:rPr>
                      <w:spacing w:val="0"/>
                      <w:position w:val="0"/>
                    </w:rPr>
                  </w:pPr>
                  <w:r>
                    <w:rPr>
                      <w:rFonts w:ascii="Plus Jakarta Sans" w:hAnsi="Plus Jakarta Sans" w:cs="Plus Jakarta Sans" w:eastAsia="Plus Jakarta Sans"/>
                      <w:color w:val="2F5496"/>
                      <w:spacing w:val="0"/>
                      <w:position w:val="0"/>
                      <w:sz w:val="18"/>
                      <w:shd w:fill="auto" w:val="clear"/>
                    </w:rPr>
                    <w:t xml:space="preserve">1</w:t>
                  </w:r>
                </w:p>
              </w:tc>
              <w:tc>
                <w:tcPr>
                  <w:tcW w:w="1305" w:type="dxa"/>
                  <w:tcBorders>
                    <w:top w:val="single" w:color="434343" w:sz="4"/>
                    <w:left w:val="single" w:color="434343" w:sz="4"/>
                    <w:bottom w:val="single" w:color="000000" w:sz="6"/>
                    <w:right w:val="single" w:color="434343" w:sz="4"/>
                  </w:tcBorders>
                  <w:shd w:color="000000" w:fill="f3f3f3" w:val="clear"/>
                  <w:tcMar>
                    <w:left w:w="14" w:type="dxa"/>
                    <w:right w:w="14" w:type="dxa"/>
                  </w:tcMar>
                  <w:vAlign w:val="center"/>
                </w:tcPr>
                <w:p>
                  <w:pPr>
                    <w:spacing w:before="0" w:after="0" w:line="240"/>
                    <w:ind w:right="-30" w:left="0" w:firstLine="0"/>
                    <w:jc w:val="center"/>
                    <w:rPr>
                      <w:rFonts w:ascii="Calibri" w:hAnsi="Calibri" w:cs="Calibri" w:eastAsia="Calibri"/>
                      <w:color w:val="auto"/>
                      <w:spacing w:val="0"/>
                      <w:position w:val="0"/>
                      <w:sz w:val="22"/>
                      <w:shd w:fill="auto" w:val="clear"/>
                    </w:rPr>
                  </w:pPr>
                </w:p>
              </w:tc>
              <w:tc>
                <w:tcPr>
                  <w:tcW w:w="6495" w:type="dxa"/>
                  <w:tcBorders>
                    <w:top w:val="single" w:color="434343" w:sz="4"/>
                    <w:left w:val="single" w:color="434343" w:sz="4"/>
                    <w:bottom w:val="single" w:color="434343" w:sz="4"/>
                    <w:right w:val="single" w:color="434343" w:sz="4"/>
                  </w:tcBorders>
                  <w:shd w:color="000000" w:fill="f3f3f3" w:val="clear"/>
                  <w:tcMar>
                    <w:left w:w="14" w:type="dxa"/>
                    <w:right w:w="14" w:type="dxa"/>
                  </w:tcMar>
                  <w:vAlign w:val="center"/>
                </w:tcPr>
                <w:p>
                  <w:pPr>
                    <w:spacing w:before="0" w:after="0" w:line="240"/>
                    <w:ind w:right="0" w:left="90" w:firstLine="0"/>
                    <w:jc w:val="both"/>
                    <w:rPr>
                      <w:rFonts w:ascii="Calibri" w:hAnsi="Calibri" w:cs="Calibri" w:eastAsia="Calibri"/>
                      <w:color w:val="auto"/>
                      <w:spacing w:val="0"/>
                      <w:position w:val="0"/>
                      <w:sz w:val="22"/>
                      <w:shd w:fill="auto" w:val="clear"/>
                    </w:rPr>
                  </w:pPr>
                </w:p>
              </w:tc>
              <w:tc>
                <w:tcPr>
                  <w:tcW w:w="825" w:type="dxa"/>
                  <w:tcBorders>
                    <w:top w:val="single" w:color="434343" w:sz="4"/>
                    <w:left w:val="single" w:color="434343" w:sz="4"/>
                    <w:bottom w:val="single" w:color="434343" w:sz="4"/>
                    <w:right w:val="single" w:color="434343" w:sz="4"/>
                  </w:tcBorders>
                  <w:shd w:color="000000" w:fill="f3f3f3" w:val="clear"/>
                  <w:tcMar>
                    <w:left w:w="14" w:type="dxa"/>
                    <w:right w:w="14" w:type="dxa"/>
                  </w:tcMar>
                  <w:vAlign w:val="center"/>
                </w:tcPr>
                <w:p>
                  <w:pPr>
                    <w:spacing w:before="0" w:after="0" w:line="240"/>
                    <w:ind w:right="0" w:left="90" w:firstLine="0"/>
                    <w:jc w:val="center"/>
                    <w:rPr>
                      <w:rFonts w:ascii="Calibri" w:hAnsi="Calibri" w:cs="Calibri" w:eastAsia="Calibri"/>
                      <w:color w:val="auto"/>
                      <w:spacing w:val="0"/>
                      <w:position w:val="0"/>
                      <w:sz w:val="22"/>
                      <w:shd w:fill="auto" w:val="clear"/>
                    </w:rPr>
                  </w:pPr>
                </w:p>
              </w:tc>
              <w:tc>
                <w:tcPr>
                  <w:tcW w:w="825" w:type="dxa"/>
                  <w:tcBorders>
                    <w:top w:val="single" w:color="434343" w:sz="4"/>
                    <w:left w:val="single" w:color="434343" w:sz="4"/>
                    <w:bottom w:val="single" w:color="434343" w:sz="4"/>
                    <w:right w:val="single" w:color="434343" w:sz="4"/>
                  </w:tcBorders>
                  <w:shd w:color="000000" w:fill="f3f3f3" w:val="clear"/>
                  <w:tcMar>
                    <w:left w:w="14" w:type="dxa"/>
                    <w:right w:w="14" w:type="dxa"/>
                  </w:tcMar>
                  <w:vAlign w:val="center"/>
                </w:tcPr>
                <w:p>
                  <w:pPr>
                    <w:spacing w:before="0" w:after="0" w:line="240"/>
                    <w:ind w:right="0" w:left="90" w:firstLine="0"/>
                    <w:jc w:val="center"/>
                    <w:rPr>
                      <w:rFonts w:ascii="Calibri" w:hAnsi="Calibri" w:cs="Calibri" w:eastAsia="Calibri"/>
                      <w:color w:val="auto"/>
                      <w:spacing w:val="0"/>
                      <w:position w:val="0"/>
                      <w:sz w:val="22"/>
                      <w:shd w:fill="auto" w:val="clear"/>
                    </w:rPr>
                  </w:pPr>
                </w:p>
              </w:tc>
              <w:tc>
                <w:tcPr>
                  <w:tcW w:w="825" w:type="dxa"/>
                  <w:tcBorders>
                    <w:top w:val="single" w:color="434343" w:sz="4"/>
                    <w:left w:val="single" w:color="434343" w:sz="4"/>
                    <w:bottom w:val="single" w:color="434343" w:sz="4"/>
                    <w:right w:val="single" w:color="434343" w:sz="4"/>
                  </w:tcBorders>
                  <w:shd w:color="000000" w:fill="f3f3f3" w:val="clear"/>
                  <w:tcMar>
                    <w:left w:w="14" w:type="dxa"/>
                    <w:right w:w="14" w:type="dxa"/>
                  </w:tcMar>
                  <w:vAlign w:val="center"/>
                </w:tcPr>
                <w:p>
                  <w:pPr>
                    <w:spacing w:before="0" w:after="0" w:line="240"/>
                    <w:ind w:right="0" w:left="90" w:firstLine="0"/>
                    <w:jc w:val="center"/>
                    <w:rPr>
                      <w:rFonts w:ascii="Calibri" w:hAnsi="Calibri" w:cs="Calibri" w:eastAsia="Calibri"/>
                      <w:color w:val="auto"/>
                      <w:spacing w:val="0"/>
                      <w:position w:val="0"/>
                      <w:sz w:val="22"/>
                      <w:shd w:fill="auto" w:val="clear"/>
                    </w:rPr>
                  </w:pPr>
                </w:p>
              </w:tc>
            </w:tr>
            <w:tr>
              <w:trPr>
                <w:trHeight w:val="343" w:hRule="auto"/>
                <w:jc w:val="left"/>
              </w:trPr>
              <w:tc>
                <w:tcPr>
                  <w:tcW w:w="630" w:type="dxa"/>
                  <w:tcBorders>
                    <w:top w:val="single" w:color="434343" w:sz="4"/>
                    <w:left w:val="single" w:color="434343" w:sz="4"/>
                    <w:bottom w:val="single" w:color="000000" w:sz="6"/>
                    <w:right w:val="single" w:color="434343" w:sz="4"/>
                  </w:tcBorders>
                  <w:shd w:color="000000" w:fill="cfe2f3" w:val="clear"/>
                  <w:tcMar>
                    <w:left w:w="14" w:type="dxa"/>
                    <w:right w:w="14" w:type="dxa"/>
                  </w:tcMar>
                  <w:vAlign w:val="center"/>
                </w:tcPr>
                <w:p>
                  <w:pPr>
                    <w:spacing w:before="0" w:after="0" w:line="240"/>
                    <w:ind w:right="-30" w:left="0" w:firstLine="0"/>
                    <w:jc w:val="center"/>
                    <w:rPr>
                      <w:spacing w:val="0"/>
                      <w:position w:val="0"/>
                    </w:rPr>
                  </w:pPr>
                  <w:r>
                    <w:rPr>
                      <w:rFonts w:ascii="Plus Jakarta Sans" w:hAnsi="Plus Jakarta Sans" w:cs="Plus Jakarta Sans" w:eastAsia="Plus Jakarta Sans"/>
                      <w:color w:val="2F5496"/>
                      <w:spacing w:val="0"/>
                      <w:position w:val="0"/>
                      <w:sz w:val="18"/>
                      <w:shd w:fill="auto" w:val="clear"/>
                    </w:rPr>
                    <w:t xml:space="preserve">2</w:t>
                  </w:r>
                </w:p>
              </w:tc>
              <w:tc>
                <w:tcPr>
                  <w:tcW w:w="1305" w:type="dxa"/>
                  <w:tcBorders>
                    <w:top w:val="single" w:color="434343" w:sz="4"/>
                    <w:left w:val="single" w:color="434343" w:sz="4"/>
                    <w:bottom w:val="single" w:color="000000" w:sz="6"/>
                    <w:right w:val="single" w:color="434343" w:sz="4"/>
                  </w:tcBorders>
                  <w:shd w:color="000000" w:fill="cfe2f3" w:val="clear"/>
                  <w:tcMar>
                    <w:left w:w="14" w:type="dxa"/>
                    <w:right w:w="14" w:type="dxa"/>
                  </w:tcMar>
                  <w:vAlign w:val="center"/>
                </w:tcPr>
                <w:p>
                  <w:pPr>
                    <w:spacing w:before="0" w:after="0" w:line="240"/>
                    <w:ind w:right="-30" w:left="0" w:firstLine="0"/>
                    <w:jc w:val="center"/>
                    <w:rPr>
                      <w:rFonts w:ascii="Calibri" w:hAnsi="Calibri" w:cs="Calibri" w:eastAsia="Calibri"/>
                      <w:color w:val="auto"/>
                      <w:spacing w:val="0"/>
                      <w:position w:val="0"/>
                      <w:sz w:val="22"/>
                      <w:shd w:fill="auto" w:val="clear"/>
                    </w:rPr>
                  </w:pPr>
                </w:p>
              </w:tc>
              <w:tc>
                <w:tcPr>
                  <w:tcW w:w="6495" w:type="dxa"/>
                  <w:tcBorders>
                    <w:top w:val="single" w:color="434343" w:sz="4"/>
                    <w:left w:val="single" w:color="434343" w:sz="4"/>
                    <w:bottom w:val="single" w:color="434343" w:sz="4"/>
                    <w:right w:val="single" w:color="434343" w:sz="4"/>
                  </w:tcBorders>
                  <w:shd w:color="000000" w:fill="cfe2f3" w:val="clear"/>
                  <w:tcMar>
                    <w:left w:w="14" w:type="dxa"/>
                    <w:right w:w="14" w:type="dxa"/>
                  </w:tcMar>
                  <w:vAlign w:val="center"/>
                </w:tcPr>
                <w:p>
                  <w:pPr>
                    <w:spacing w:before="0" w:after="0" w:line="240"/>
                    <w:ind w:right="0" w:left="90" w:firstLine="0"/>
                    <w:jc w:val="both"/>
                    <w:rPr>
                      <w:rFonts w:ascii="Calibri" w:hAnsi="Calibri" w:cs="Calibri" w:eastAsia="Calibri"/>
                      <w:color w:val="auto"/>
                      <w:spacing w:val="0"/>
                      <w:position w:val="0"/>
                      <w:sz w:val="22"/>
                      <w:shd w:fill="auto" w:val="clear"/>
                    </w:rPr>
                  </w:pPr>
                </w:p>
              </w:tc>
              <w:tc>
                <w:tcPr>
                  <w:tcW w:w="825" w:type="dxa"/>
                  <w:tcBorders>
                    <w:top w:val="single" w:color="434343" w:sz="4"/>
                    <w:left w:val="single" w:color="434343" w:sz="4"/>
                    <w:bottom w:val="single" w:color="434343" w:sz="4"/>
                    <w:right w:val="single" w:color="434343" w:sz="4"/>
                  </w:tcBorders>
                  <w:shd w:color="000000" w:fill="cfe2f3" w:val="clear"/>
                  <w:tcMar>
                    <w:left w:w="14" w:type="dxa"/>
                    <w:right w:w="14" w:type="dxa"/>
                  </w:tcMar>
                  <w:vAlign w:val="center"/>
                </w:tcPr>
                <w:p>
                  <w:pPr>
                    <w:spacing w:before="0" w:after="0" w:line="240"/>
                    <w:ind w:right="0" w:left="90" w:firstLine="0"/>
                    <w:jc w:val="center"/>
                    <w:rPr>
                      <w:rFonts w:ascii="Calibri" w:hAnsi="Calibri" w:cs="Calibri" w:eastAsia="Calibri"/>
                      <w:color w:val="auto"/>
                      <w:spacing w:val="0"/>
                      <w:position w:val="0"/>
                      <w:sz w:val="22"/>
                      <w:shd w:fill="auto" w:val="clear"/>
                    </w:rPr>
                  </w:pPr>
                </w:p>
              </w:tc>
              <w:tc>
                <w:tcPr>
                  <w:tcW w:w="825" w:type="dxa"/>
                  <w:tcBorders>
                    <w:top w:val="single" w:color="434343" w:sz="4"/>
                    <w:left w:val="single" w:color="434343" w:sz="4"/>
                    <w:bottom w:val="single" w:color="434343" w:sz="4"/>
                    <w:right w:val="single" w:color="434343" w:sz="4"/>
                  </w:tcBorders>
                  <w:shd w:color="000000" w:fill="cfe2f3" w:val="clear"/>
                  <w:tcMar>
                    <w:left w:w="14" w:type="dxa"/>
                    <w:right w:w="14" w:type="dxa"/>
                  </w:tcMar>
                  <w:vAlign w:val="center"/>
                </w:tcPr>
                <w:p>
                  <w:pPr>
                    <w:spacing w:before="0" w:after="0" w:line="240"/>
                    <w:ind w:right="0" w:left="90" w:firstLine="0"/>
                    <w:jc w:val="center"/>
                    <w:rPr>
                      <w:rFonts w:ascii="Calibri" w:hAnsi="Calibri" w:cs="Calibri" w:eastAsia="Calibri"/>
                      <w:color w:val="auto"/>
                      <w:spacing w:val="0"/>
                      <w:position w:val="0"/>
                      <w:sz w:val="22"/>
                      <w:shd w:fill="auto" w:val="clear"/>
                    </w:rPr>
                  </w:pPr>
                </w:p>
              </w:tc>
              <w:tc>
                <w:tcPr>
                  <w:tcW w:w="825" w:type="dxa"/>
                  <w:tcBorders>
                    <w:top w:val="single" w:color="434343" w:sz="4"/>
                    <w:left w:val="single" w:color="434343" w:sz="4"/>
                    <w:bottom w:val="single" w:color="434343" w:sz="4"/>
                    <w:right w:val="single" w:color="434343" w:sz="4"/>
                  </w:tcBorders>
                  <w:shd w:color="000000" w:fill="cfe2f3" w:val="clear"/>
                  <w:tcMar>
                    <w:left w:w="14" w:type="dxa"/>
                    <w:right w:w="14" w:type="dxa"/>
                  </w:tcMar>
                  <w:vAlign w:val="center"/>
                </w:tcPr>
                <w:p>
                  <w:pPr>
                    <w:spacing w:before="0" w:after="0" w:line="240"/>
                    <w:ind w:right="0" w:left="90" w:firstLine="0"/>
                    <w:jc w:val="center"/>
                    <w:rPr>
                      <w:rFonts w:ascii="Calibri" w:hAnsi="Calibri" w:cs="Calibri" w:eastAsia="Calibri"/>
                      <w:color w:val="auto"/>
                      <w:spacing w:val="0"/>
                      <w:position w:val="0"/>
                      <w:sz w:val="22"/>
                      <w:shd w:fill="auto" w:val="clear"/>
                    </w:rPr>
                  </w:pPr>
                </w:p>
              </w:tc>
            </w:tr>
          </w:tbl>
          <w:p>
            <w:pPr>
              <w:tabs>
                <w:tab w:val="left" w:pos="360" w:leader="none"/>
              </w:tabs>
              <w:spacing w:before="0" w:after="0" w:line="240"/>
              <w:ind w:right="0" w:left="0" w:firstLine="0"/>
              <w:jc w:val="left"/>
              <w:rPr>
                <w:rFonts w:ascii="Plus Jakarta Sans" w:hAnsi="Plus Jakarta Sans" w:cs="Plus Jakarta Sans" w:eastAsia="Plus Jakarta Sans"/>
                <w:color w:val="auto"/>
                <w:spacing w:val="0"/>
                <w:position w:val="0"/>
                <w:sz w:val="22"/>
                <w:shd w:fill="auto" w:val="clear"/>
              </w:rPr>
            </w:pPr>
          </w:p>
          <w:p>
            <w:pPr>
              <w:keepNext w:val="true"/>
              <w:keepLines w:val="true"/>
              <w:tabs>
                <w:tab w:val="left" w:pos="360" w:leader="none"/>
              </w:tabs>
              <w:spacing w:before="0" w:after="200" w:line="240"/>
              <w:ind w:right="0" w:left="630" w:hanging="90"/>
              <w:jc w:val="left"/>
              <w:rPr>
                <w:rFonts w:ascii="Plus Jakarta Sans" w:hAnsi="Plus Jakarta Sans" w:cs="Plus Jakarta Sans" w:eastAsia="Plus Jakarta Sans"/>
                <w:b/>
                <w:color w:val="auto"/>
                <w:spacing w:val="0"/>
                <w:position w:val="0"/>
                <w:sz w:val="22"/>
                <w:shd w:fill="auto" w:val="clear"/>
              </w:rPr>
            </w:pPr>
            <w:r>
              <w:rPr>
                <w:rFonts w:ascii="Plus Jakarta Sans" w:hAnsi="Plus Jakarta Sans" w:cs="Plus Jakarta Sans" w:eastAsia="Plus Jakarta Sans"/>
                <w:b/>
                <w:color w:val="auto"/>
                <w:spacing w:val="0"/>
                <w:position w:val="0"/>
                <w:sz w:val="22"/>
                <w:shd w:fill="auto" w:val="clear"/>
              </w:rPr>
              <w:t xml:space="preserve">Appendix C: Accelerators Prerequisite</w:t>
            </w:r>
          </w:p>
          <w:p>
            <w:pPr>
              <w:spacing w:before="0" w:after="0" w:line="276"/>
              <w:ind w:right="30" w:left="540" w:firstLine="0"/>
              <w:jc w:val="left"/>
              <w:rPr>
                <w:spacing w:val="0"/>
                <w:position w:val="0"/>
              </w:rPr>
            </w:pPr>
            <w:r>
              <w:rPr>
                <w:rFonts w:ascii="Plus Jakarta Sans" w:hAnsi="Plus Jakarta Sans" w:cs="Plus Jakarta Sans" w:eastAsia="Plus Jakarta Sans"/>
                <w:color w:val="auto"/>
                <w:spacing w:val="0"/>
                <w:position w:val="0"/>
                <w:sz w:val="20"/>
                <w:shd w:fill="FFE599" w:val="clear"/>
              </w:rPr>
              <w:t xml:space="preserve">&lt;&lt;Please embed the prerequisite documents here&gt;&gt;</w:t>
            </w:r>
          </w:p>
        </w:tc>
      </w:tr>
    </w:tbl>
    <w:p>
      <w:pPr>
        <w:spacing w:before="0" w:after="0" w:line="276"/>
        <w:ind w:right="30" w:left="0" w:firstLine="0"/>
        <w:jc w:val="left"/>
        <w:rPr>
          <w:rFonts w:ascii="Plus Jakarta Sans" w:hAnsi="Plus Jakarta Sans" w:cs="Plus Jakarta Sans" w:eastAsia="Plus Jakarta Sans"/>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num w:numId="5">
    <w:abstractNumId w:val="96"/>
  </w:num>
  <w:num w:numId="29">
    <w:abstractNumId w:val="90"/>
  </w:num>
  <w:num w:numId="37">
    <w:abstractNumId w:val="84"/>
  </w:num>
  <w:num w:numId="43">
    <w:abstractNumId w:val="78"/>
  </w:num>
  <w:num w:numId="49">
    <w:abstractNumId w:val="72"/>
  </w:num>
  <w:num w:numId="55">
    <w:abstractNumId w:val="66"/>
  </w:num>
  <w:num w:numId="58">
    <w:abstractNumId w:val="60"/>
  </w:num>
  <w:num w:numId="66">
    <w:abstractNumId w:val="54"/>
  </w:num>
  <w:num w:numId="75">
    <w:abstractNumId w:val="48"/>
  </w:num>
  <w:num w:numId="81">
    <w:abstractNumId w:val="42"/>
  </w:num>
  <w:num w:numId="87">
    <w:abstractNumId w:val="36"/>
  </w:num>
  <w:num w:numId="95">
    <w:abstractNumId w:val="30"/>
  </w:num>
  <w:num w:numId="100">
    <w:abstractNumId w:val="24"/>
  </w:num>
  <w:num w:numId="104">
    <w:abstractNumId w:val="18"/>
  </w:num>
  <w:num w:numId="121">
    <w:abstractNumId w:val="12"/>
  </w:num>
  <w:num w:numId="128">
    <w:abstractNumId w:val="6"/>
  </w:num>
  <w:num w:numId="14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