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1874519" cy="468630"/>
            <wp:docPr id="1" name="Picture 1" descr="SpeakSport logo" title="SpeakS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aksport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468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color w:val="008A45"/>
          <w:sz w:val="17"/>
        </w:rPr>
        <w:t>CUSTOMER PERFORMANCE UPDATE</w:t>
      </w:r>
    </w:p>
    <w:p>
      <w:pPr>
        <w:spacing w:before="0" w:after="40"/>
      </w:pPr>
      <w:r>
        <w:rPr>
          <w:rFonts w:ascii="Calibri" w:hAnsi="Calibri"/>
          <w:b/>
          <w:color w:val="17221C"/>
          <w:sz w:val="50"/>
        </w:rPr>
        <w:t>Heritage Bluffs Golf Club</w:t>
      </w:r>
    </w:p>
    <w:p>
      <w:pPr>
        <w:spacing w:after="140"/>
      </w:pPr>
      <w:r>
        <w:rPr>
          <w:rFonts w:ascii="Calibri" w:hAnsi="Calibri"/>
          <w:color w:val="5F6B64"/>
          <w:sz w:val="19"/>
        </w:rPr>
        <w:t>Since launch · dashboard view: Last 1 Year · Direct booking integration · Prepared 31 July 2026</w:t>
      </w:r>
    </w:p>
    <w:p>
      <w:pPr>
        <w:pStyle w:val="Heading1"/>
      </w:pPr>
      <w:r>
        <w:t>Performance 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4DC"/>
          <w:left w:val="single" w:sz="5" w:color="D7E4DC"/>
          <w:bottom w:val="single" w:sz="5" w:color="D7E4DC"/>
          <w:right w:val="single" w:sz="5" w:color="D7E4DC"/>
          <w:insideH w:val="single" w:sz="5" w:color="D7E4DC"/>
          <w:insideV w:val="single" w:sz="5" w:color="D7E4D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42"/>
              </w:rPr>
              <w:t>4,118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9"/>
              </w:rPr>
              <w:t>Calls handled</w:t>
            </w:r>
          </w:p>
        </w:tc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42"/>
              </w:rPr>
              <w:t>1,016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9"/>
              </w:rPr>
              <w:t>Bookings completed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42"/>
              </w:rPr>
              <w:t>$197,037.00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9"/>
              </w:rPr>
              <w:t>Booking revenue</w:t>
            </w:r>
          </w:p>
        </w:tc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42"/>
              </w:rPr>
              <w:t>91h 13m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9"/>
              </w:rPr>
              <w:t>Time saved</w:t>
            </w:r>
          </w:p>
        </w:tc>
      </w:tr>
    </w:tbl>
    <w:p>
      <w:pPr>
        <w:spacing w:after="0"/>
      </w:pPr>
    </w:p>
    <w:p>
      <w:pPr>
        <w:spacing w:before="0" w:after="60"/>
      </w:pPr>
      <w:r>
        <w:rPr>
          <w:rFonts w:ascii="Calibri" w:hAnsi="Calibri"/>
          <w:b/>
          <w:color w:val="008A45"/>
          <w:sz w:val="16"/>
        </w:rPr>
        <w:t>AFTER-HOURS IMPACT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008A45"/>
          <w:left w:val="single" w:sz="4" w:color="008A45"/>
          <w:bottom w:val="single" w:sz="4" w:color="008A45"/>
          <w:right w:val="single" w:sz="4" w:color="008A45"/>
          <w:insideH w:val="single" w:sz="4" w:color="008A45"/>
          <w:insideV w:val="single" w:sz="4" w:color="008A45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842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Calls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567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Bookings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$106,962.00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Booking revenue</w:t>
            </w:r>
          </w:p>
        </w:tc>
      </w:tr>
    </w:tbl>
    <w:p>
      <w:pPr>
        <w:pStyle w:val="Heading1"/>
      </w:pPr>
      <w:r>
        <w:t>What has worked brilliantly</w:t>
      </w:r>
    </w:p>
    <w:p>
      <w:pPr>
        <w:spacing w:after="40"/>
      </w:pPr>
      <w:r>
        <w:rPr>
          <w:rFonts w:ascii="Calibri" w:hAnsi="Calibri"/>
          <w:color w:val="5F6B64"/>
          <w:sz w:val="19"/>
        </w:rPr>
        <w:t>A review of 672 calls from 24–31 July 2026 showed three especially strong patterns: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Two reservations were completed in a single call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A caller first booked a single-player round for Tuesday, then asked for a second tee time for two players on Thursday. SpeakSport found nearby alternatives to the requested 10:00 AM times and confirmed both reservations without a staff handoff.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“The closest available tee time to 10:00 AM on Tuesday is 10:50 AM.” SpeakSport confirmed that booking, then completed the caller’s second reservation for Thursday at 11:00 AM.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31 July at 12:24 PM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Booking eligibility was checked before offering alternatives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For an August 6 request, SpeakSport confirmed that the date was inside the two-week booking window, collected the playing details and offered the nearest available times when 9:00 AM was unavailable. The caller selected 8:50 AM and the reservation was completed.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“August 6 is next Thursday, which is within our two-week booking window.” SpeakSport then offered 8:30, 8:40, 8:50 and 9:30 AM as alternatives.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29 July at 1:26 PM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A senior-rate question flowed directly into a booking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SpeakSport explained when the senior special applies, gathered the caller’s preferred day, time and cart choice, and found two nearby options. The caller selected 10:50 AM and the two-player reservation was confirmed.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“The senior special is available for golfers ages 55 and older, Monday through Friday from 7:30 AM to 5:50 PM, excluding holidays.”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31 July at 6:46 PM</w:t>
      </w:r>
    </w:p>
    <w:p>
      <w:r>
        <w:br w:type="page"/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1508760" cy="377190"/>
            <wp:docPr id="2" name="Picture 2" descr="SpeakSport logo" title="SpeakS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aksport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77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What we have rolled out</w:t>
      </w:r>
    </w:p>
    <w:p>
      <w:r>
        <w:rPr>
          <w:rFonts w:ascii="Calibri" w:hAnsi="Calibri"/>
          <w:color w:val="17221C"/>
          <w:sz w:val="21"/>
        </w:rPr>
        <w:t>We have continued strengthening the integrated experience around booking accuracy, reservation servicing and clearer operational insight.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Cancellations on the call. </w:t>
      </w:r>
      <w:r>
        <w:rPr>
          <w:rFonts w:ascii="Calibri" w:hAnsi="Calibri"/>
          <w:color w:val="17221C"/>
          <w:sz w:val="21"/>
        </w:rPr>
        <w:t>Golfers can now cancel eligible bookings directly with SpeakSport, reducing avoidable transfers and making it easier to release tee times promptly.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Stronger booking-eligibility verification. </w:t>
      </w:r>
      <w:r>
        <w:rPr>
          <w:rFonts w:ascii="Calibri" w:hAnsi="Calibri"/>
          <w:color w:val="17221C"/>
          <w:sz w:val="21"/>
        </w:rPr>
        <w:t>Booking windows, customer context and other applicable booking rules are checked before a reservation is created.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Upcoming-booking confirmations. </w:t>
      </w:r>
      <w:r>
        <w:rPr>
          <w:rFonts w:ascii="Calibri" w:hAnsi="Calibri"/>
          <w:color w:val="17221C"/>
          <w:sz w:val="21"/>
        </w:rPr>
        <w:t>When golfers ask about an upcoming reservation, SpeakSport can retrieve and confirm the booking details during the call.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Richer back-office reporting. </w:t>
      </w:r>
      <w:r>
        <w:rPr>
          <w:rFonts w:ascii="Calibri" w:hAnsi="Calibri"/>
          <w:color w:val="17221C"/>
          <w:sz w:val="21"/>
        </w:rPr>
        <w:t>The dashboard now supports filtering calls by intent, category and outcome, making performance patterns and operational opportunities easier to find.</w:t>
      </w:r>
    </w:p>
    <w:p>
      <w:pPr>
        <w:pStyle w:val="Heading1"/>
      </w:pPr>
      <w:r>
        <w:t>Building the next chapter together</w:t>
      </w:r>
    </w:p>
    <w:p>
      <w:pPr>
        <w:spacing w:after="140"/>
      </w:pPr>
      <w:r>
        <w:rPr>
          <w:rFonts w:ascii="Calibri" w:hAnsi="Calibri"/>
          <w:color w:val="17221C"/>
          <w:sz w:val="21"/>
        </w:rPr>
        <w:t>We will continue enriching SpeakSport with capabilities such as self-serve knowledge-base updates and even better reporting. We would love Heritage Bluffs to remain part of that journey—please keep sharing feedback, ideas and initiatives you would like us to explore.</w:t>
      </w:r>
    </w:p>
    <w:p>
      <w:pPr>
        <w:spacing w:before="60" w:after="60"/>
      </w:pPr>
      <w:r>
        <w:rPr>
          <w:rFonts w:ascii="Calibri" w:hAnsi="Calibri"/>
          <w:b/>
          <w:color w:val="008A45"/>
          <w:sz w:val="16"/>
        </w:rPr>
        <w:t>NEAR-TERM DIRECTION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4DC"/>
          <w:left w:val="single" w:sz="5" w:color="D7E4DC"/>
          <w:bottom w:val="single" w:sz="5" w:color="D7E4DC"/>
          <w:right w:val="single" w:sz="5" w:color="D7E4DC"/>
          <w:insideH w:val="single" w:sz="5" w:color="D7E4DC"/>
          <w:insideV w:val="single" w:sz="5" w:color="D7E4D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33A"/>
                <w:sz w:val="22"/>
              </w:rPr>
              <w:t>Self-serve knowledge base</w:t>
            </w:r>
          </w:p>
          <w:p>
            <w:pPr>
              <w:spacing w:after="0"/>
            </w:pPr>
            <w:r>
              <w:rPr>
                <w:rFonts w:ascii="Calibri" w:hAnsi="Calibri"/>
                <w:color w:val="17221C"/>
                <w:sz w:val="18"/>
              </w:rPr>
              <w:t>Make it easier for your team to keep rates, policies, facility information and caller guidance current.</w:t>
            </w:r>
          </w:p>
        </w:tc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33A"/>
                <w:sz w:val="22"/>
              </w:rPr>
              <w:t>Even better reporting</w:t>
            </w:r>
          </w:p>
          <w:p>
            <w:pPr>
              <w:spacing w:after="0"/>
            </w:pPr>
            <w:r>
              <w:rPr>
                <w:rFonts w:ascii="Calibri" w:hAnsi="Calibri"/>
                <w:color w:val="17221C"/>
                <w:sz w:val="18"/>
              </w:rPr>
              <w:t>Add clearer views of booking demand, eligibility, preferred playing times and caller outcomes.</w:t>
            </w:r>
          </w:p>
        </w:tc>
      </w:tr>
    </w:tbl>
    <w:p>
      <w:pPr>
        <w:spacing w:before="40" w:after="200"/>
        <w:ind w:left="144" w:right="144"/>
        <w:shd w:fill="EAF6EF"/>
        <w:pBdr>
          <w:left w:val="single" w:sz="18" w:space="8" w:color="008A45"/>
        </w:pBdr>
      </w:pPr>
      <w:r>
        <w:rPr>
          <w:rFonts w:ascii="Calibri" w:hAnsi="Calibri"/>
          <w:b/>
          <w:color w:val="00633A"/>
          <w:sz w:val="22"/>
        </w:rPr>
        <w:t xml:space="preserve">Have an idea for us? </w:t>
      </w:r>
      <w:r>
        <w:rPr>
          <w:rFonts w:ascii="Calibri" w:hAnsi="Calibri"/>
          <w:color w:val="17221C"/>
          <w:sz w:val="22"/>
        </w:rPr>
        <w:t>Email BK at bk@speaksport.ai or Mohit at mohit@speaksport.ai.</w:t>
      </w:r>
    </w:p>
    <w:p>
      <w:pPr>
        <w:spacing w:before="240" w:after="0"/>
      </w:pPr>
      <w:r>
        <w:rPr>
          <w:rFonts w:ascii="Calibri" w:hAnsi="Calibri"/>
          <w:b/>
          <w:color w:val="5F6B64"/>
          <w:sz w:val="16"/>
        </w:rPr>
        <w:t>About the figures and excerpts</w:t>
      </w:r>
    </w:p>
    <w:p>
      <w:pPr>
        <w:spacing w:after="0" w:line="240" w:lineRule="auto"/>
      </w:pPr>
      <w:r>
        <w:rPr>
          <w:rFonts w:ascii="Calibri" w:hAnsi="Calibri"/>
          <w:color w:val="5F6B64"/>
          <w:sz w:val="15"/>
        </w:rPr>
        <w:t>Dashboard figures were supplied from the Heritage Bluffs SpeakSport dashboard. Call excerpts were selected from 672 calls reviewed for 24–31 July 2026 and lightly edited only for transcription clarity; personal contact details were omitted.</w:t>
      </w:r>
    </w:p>
    <w:sectPr w:rsidR="00FC693F" w:rsidRPr="0006063C" w:rsidSect="00034616">
      <w:footerReference w:type="default" r:id="rId9"/>
      <w:pgSz w:w="12240" w:h="15840"/>
      <w:pgMar w:top="835" w:right="1440" w:bottom="864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6500"/>
      <w:gridCol w:w="2860"/>
    </w:tblGrid>
    <w:tr>
      <w:tc>
        <w:tcPr>
          <w:tcW w:type="dxa" w:w="6500"/>
          <w:tcMar>
            <w:top w:w="120" w:type="dxa"/>
            <w:bottom w:w="120" w:type="dxa"/>
            <w:start w:w="150" w:type="dxa"/>
            <w:end w:w="150" w:type="dxa"/>
          </w:tcMar>
          <w:vAlign w:val="center"/>
        </w:tcPr>
        <w:p>
          <w:r>
            <w:rPr>
              <w:rFonts w:ascii="Calibri" w:hAnsi="Calibri"/>
              <w:color w:val="5F6B64"/>
              <w:sz w:val="16"/>
            </w:rPr>
            <w:t>SpeakSport · Customer performance update</w:t>
          </w:r>
        </w:p>
      </w:tc>
      <w:tc>
        <w:tcPr>
          <w:tcW w:type="dxa" w:w="2860"/>
          <w:tcMar>
            <w:top w:w="120" w:type="dxa"/>
            <w:bottom w:w="120" w:type="dxa"/>
            <w:start w:w="150" w:type="dxa"/>
            <w:end w:w="15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F6B64"/>
              <w:sz w:val="16"/>
            </w:rPr>
            <w:t>31 July 2026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Calibri" w:hAnsi="Calibri"/>
      <w:color w:val="1722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63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63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SpeakSport performance update - Heritage Bluffs Golf Club</dc:title>
  <dc:subject>Customer performance update</dc:subject>
  <dc:creator>SpeakSport</dc:creator>
  <cp:keywords>SpeakSport, customer performance, golf operations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