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3AE" w:rsidRDefault="001E2AC9">
      <w:pPr>
        <w:rPr>
          <w:b/>
          <w:bCs/>
          <w:i/>
          <w:iCs/>
          <w:sz w:val="40"/>
          <w:szCs w:val="40"/>
        </w:rPr>
      </w:pPr>
      <w:r>
        <w:rPr>
          <w:b/>
          <w:bCs/>
          <w:i/>
          <w:iCs/>
          <w:sz w:val="40"/>
          <w:szCs w:val="40"/>
        </w:rPr>
        <w:t xml:space="preserve">                                     </w:t>
      </w:r>
      <w:r w:rsidR="00EE53AE">
        <w:rPr>
          <w:b/>
          <w:bCs/>
          <w:i/>
          <w:iCs/>
          <w:sz w:val="40"/>
          <w:szCs w:val="40"/>
        </w:rPr>
        <w:t>ABSTRACT</w:t>
      </w:r>
    </w:p>
    <w:p w:rsidR="001E2AC9" w:rsidRDefault="001E2AC9">
      <w:pPr>
        <w:rPr>
          <w:i/>
          <w:iCs/>
          <w:sz w:val="32"/>
          <w:szCs w:val="32"/>
        </w:rPr>
      </w:pPr>
      <w:proofErr w:type="spellStart"/>
      <w:r>
        <w:rPr>
          <w:b/>
          <w:bCs/>
          <w:i/>
          <w:iCs/>
          <w:sz w:val="32"/>
          <w:szCs w:val="32"/>
        </w:rPr>
        <w:t>Name:</w:t>
      </w:r>
      <w:r>
        <w:rPr>
          <w:i/>
          <w:iCs/>
          <w:sz w:val="32"/>
          <w:szCs w:val="32"/>
        </w:rPr>
        <w:t>T.Ramya</w:t>
      </w:r>
      <w:proofErr w:type="spellEnd"/>
    </w:p>
    <w:p w:rsidR="00FE657C" w:rsidRDefault="00FE657C">
      <w:pPr>
        <w:rPr>
          <w:i/>
          <w:iCs/>
          <w:sz w:val="32"/>
          <w:szCs w:val="32"/>
        </w:rPr>
      </w:pPr>
      <w:r>
        <w:rPr>
          <w:b/>
          <w:bCs/>
          <w:i/>
          <w:iCs/>
          <w:sz w:val="32"/>
          <w:szCs w:val="32"/>
        </w:rPr>
        <w:t>Roll no:</w:t>
      </w:r>
      <w:r w:rsidRPr="00FE657C">
        <w:rPr>
          <w:i/>
          <w:iCs/>
          <w:sz w:val="32"/>
          <w:szCs w:val="32"/>
        </w:rPr>
        <w:t>194N1A0462</w:t>
      </w:r>
    </w:p>
    <w:p w:rsidR="00FE657C" w:rsidRDefault="0074246E">
      <w:pPr>
        <w:rPr>
          <w:i/>
          <w:iCs/>
          <w:sz w:val="32"/>
          <w:szCs w:val="32"/>
        </w:rPr>
      </w:pPr>
      <w:proofErr w:type="spellStart"/>
      <w:r>
        <w:rPr>
          <w:b/>
          <w:bCs/>
          <w:i/>
          <w:iCs/>
          <w:sz w:val="32"/>
          <w:szCs w:val="32"/>
        </w:rPr>
        <w:t>Section:</w:t>
      </w:r>
      <w:r w:rsidRPr="0074246E">
        <w:rPr>
          <w:i/>
          <w:iCs/>
          <w:sz w:val="32"/>
          <w:szCs w:val="32"/>
        </w:rPr>
        <w:t>Tesla</w:t>
      </w:r>
      <w:proofErr w:type="spellEnd"/>
    </w:p>
    <w:p w:rsidR="0074246E" w:rsidRDefault="0074246E">
      <w:pPr>
        <w:rPr>
          <w:i/>
          <w:iCs/>
          <w:sz w:val="32"/>
          <w:szCs w:val="32"/>
        </w:rPr>
      </w:pPr>
      <w:proofErr w:type="spellStart"/>
      <w:r>
        <w:rPr>
          <w:b/>
          <w:bCs/>
          <w:i/>
          <w:iCs/>
          <w:sz w:val="32"/>
          <w:szCs w:val="32"/>
        </w:rPr>
        <w:t>Department:</w:t>
      </w:r>
      <w:r w:rsidR="005813F2">
        <w:rPr>
          <w:i/>
          <w:iCs/>
          <w:sz w:val="32"/>
          <w:szCs w:val="32"/>
        </w:rPr>
        <w:t>ECE</w:t>
      </w:r>
      <w:proofErr w:type="spellEnd"/>
    </w:p>
    <w:p w:rsidR="00D11371" w:rsidRPr="0082024E" w:rsidRDefault="0082024E">
      <w:pPr>
        <w:rPr>
          <w:b/>
          <w:bCs/>
          <w:i/>
          <w:iCs/>
          <w:sz w:val="36"/>
          <w:szCs w:val="36"/>
          <w:u w:val="single"/>
        </w:rPr>
      </w:pPr>
      <w:r>
        <w:rPr>
          <w:b/>
          <w:bCs/>
          <w:i/>
          <w:iCs/>
          <w:sz w:val="36"/>
          <w:szCs w:val="36"/>
          <w:u w:val="single"/>
        </w:rPr>
        <w:t>Introduction:</w:t>
      </w:r>
    </w:p>
    <w:p w:rsidR="00B72D25" w:rsidRDefault="00B72D25">
      <w:pPr>
        <w:pStyle w:val="NormalWeb"/>
        <w:shd w:val="clear" w:color="auto" w:fill="FFFFFF"/>
        <w:spacing w:before="0" w:beforeAutospacing="0" w:after="0" w:afterAutospacing="0"/>
        <w:textAlignment w:val="baseline"/>
        <w:divId w:val="1111894121"/>
        <w:rPr>
          <w:rFonts w:ascii="Roboto" w:hAnsi="Roboto"/>
          <w:color w:val="222222"/>
        </w:rPr>
      </w:pPr>
      <w:r>
        <w:rPr>
          <w:rFonts w:ascii="inherit" w:hAnsi="inherit"/>
          <w:b/>
          <w:bCs/>
          <w:color w:val="222222"/>
          <w:bdr w:val="none" w:sz="0" w:space="0" w:color="auto" w:frame="1"/>
        </w:rPr>
        <w:t>Steganography</w:t>
      </w:r>
      <w:r>
        <w:rPr>
          <w:rFonts w:ascii="Roboto" w:hAnsi="Roboto"/>
          <w:color w:val="222222"/>
        </w:rPr>
        <w:t>  is the practice of concealing a file, message, image, or video within another file, message, image, or video. The word </w:t>
      </w:r>
      <w:r>
        <w:rPr>
          <w:rFonts w:ascii="inherit" w:hAnsi="inherit"/>
          <w:i/>
          <w:iCs/>
          <w:color w:val="222222"/>
          <w:bdr w:val="none" w:sz="0" w:space="0" w:color="auto" w:frame="1"/>
        </w:rPr>
        <w:t>steganography</w:t>
      </w:r>
      <w:r>
        <w:rPr>
          <w:rFonts w:ascii="Roboto" w:hAnsi="Roboto"/>
          <w:color w:val="222222"/>
        </w:rPr>
        <w:t> comes from New Latin </w:t>
      </w:r>
      <w:proofErr w:type="spellStart"/>
      <w:r>
        <w:rPr>
          <w:rFonts w:ascii="inherit" w:hAnsi="inherit"/>
          <w:i/>
          <w:iCs/>
          <w:color w:val="222222"/>
          <w:bdr w:val="none" w:sz="0" w:space="0" w:color="auto" w:frame="1"/>
        </w:rPr>
        <w:t>steganographia</w:t>
      </w:r>
      <w:proofErr w:type="spellEnd"/>
      <w:r>
        <w:rPr>
          <w:rFonts w:ascii="Roboto" w:hAnsi="Roboto"/>
          <w:color w:val="222222"/>
        </w:rPr>
        <w:t>, which combines the </w:t>
      </w:r>
      <w:hyperlink r:id="rId4" w:tooltip="Greek language" w:history="1">
        <w:r>
          <w:rPr>
            <w:rStyle w:val="Hyperlink"/>
            <w:rFonts w:ascii="inherit" w:hAnsi="inherit"/>
            <w:color w:val="6B4BA1"/>
            <w:bdr w:val="none" w:sz="0" w:space="0" w:color="auto" w:frame="1"/>
          </w:rPr>
          <w:t>Greek</w:t>
        </w:r>
      </w:hyperlink>
      <w:r>
        <w:rPr>
          <w:rFonts w:ascii="Roboto" w:hAnsi="Roboto"/>
          <w:color w:val="222222"/>
        </w:rPr>
        <w:t> words </w:t>
      </w:r>
      <w:proofErr w:type="spellStart"/>
      <w:r>
        <w:rPr>
          <w:rFonts w:ascii="inherit" w:hAnsi="inherit"/>
          <w:i/>
          <w:iCs/>
          <w:color w:val="222222"/>
          <w:bdr w:val="none" w:sz="0" w:space="0" w:color="auto" w:frame="1"/>
        </w:rPr>
        <w:t>steganós</w:t>
      </w:r>
      <w:proofErr w:type="spellEnd"/>
      <w:r>
        <w:rPr>
          <w:rFonts w:ascii="Roboto" w:hAnsi="Roboto"/>
          <w:color w:val="222222"/>
        </w:rPr>
        <w:t> (meaning "covered or concealed", and </w:t>
      </w:r>
      <w:r>
        <w:rPr>
          <w:rFonts w:ascii="inherit" w:hAnsi="inherit"/>
          <w:i/>
          <w:iCs/>
          <w:color w:val="222222"/>
          <w:bdr w:val="none" w:sz="0" w:space="0" w:color="auto" w:frame="1"/>
        </w:rPr>
        <w:t>-</w:t>
      </w:r>
      <w:proofErr w:type="spellStart"/>
      <w:r>
        <w:rPr>
          <w:rFonts w:ascii="inherit" w:hAnsi="inherit"/>
          <w:i/>
          <w:iCs/>
          <w:color w:val="222222"/>
          <w:bdr w:val="none" w:sz="0" w:space="0" w:color="auto" w:frame="1"/>
        </w:rPr>
        <w:t>graphia</w:t>
      </w:r>
      <w:proofErr w:type="spellEnd"/>
      <w:r>
        <w:rPr>
          <w:rFonts w:ascii="Roboto" w:hAnsi="Roboto"/>
          <w:color w:val="222222"/>
        </w:rPr>
        <w:t>  meaning "writing</w:t>
      </w:r>
    </w:p>
    <w:p w:rsidR="00B72D25" w:rsidRDefault="00B72D25">
      <w:pPr>
        <w:pStyle w:val="NormalWeb"/>
        <w:shd w:val="clear" w:color="auto" w:fill="FFFFFF"/>
        <w:spacing w:before="0" w:beforeAutospacing="0" w:after="0" w:afterAutospacing="0"/>
        <w:textAlignment w:val="baseline"/>
        <w:divId w:val="1111894121"/>
        <w:rPr>
          <w:rFonts w:ascii="Roboto" w:hAnsi="Roboto"/>
          <w:color w:val="222222"/>
        </w:rPr>
      </w:pPr>
      <w:r>
        <w:rPr>
          <w:rFonts w:ascii="Roboto" w:hAnsi="Roboto"/>
          <w:color w:val="222222"/>
        </w:rPr>
        <w:t>The first recorded use of the term was in 1499 by </w:t>
      </w:r>
      <w:hyperlink r:id="rId5" w:tooltip="Johannes Trithemius" w:history="1">
        <w:r>
          <w:rPr>
            <w:rStyle w:val="Hyperlink"/>
            <w:rFonts w:ascii="inherit" w:hAnsi="inherit"/>
            <w:color w:val="6B4BA1"/>
            <w:bdr w:val="none" w:sz="0" w:space="0" w:color="auto" w:frame="1"/>
          </w:rPr>
          <w:t xml:space="preserve">Johannes </w:t>
        </w:r>
        <w:proofErr w:type="spellStart"/>
        <w:r>
          <w:rPr>
            <w:rStyle w:val="Hyperlink"/>
            <w:rFonts w:ascii="inherit" w:hAnsi="inherit"/>
            <w:color w:val="6B4BA1"/>
            <w:bdr w:val="none" w:sz="0" w:space="0" w:color="auto" w:frame="1"/>
          </w:rPr>
          <w:t>Trithemius</w:t>
        </w:r>
        <w:proofErr w:type="spellEnd"/>
      </w:hyperlink>
      <w:r>
        <w:rPr>
          <w:rFonts w:ascii="Roboto" w:hAnsi="Roboto"/>
          <w:color w:val="222222"/>
        </w:rPr>
        <w:t> in his </w:t>
      </w:r>
      <w:proofErr w:type="spellStart"/>
      <w:r>
        <w:rPr>
          <w:rFonts w:ascii="inherit" w:hAnsi="inherit"/>
          <w:i/>
          <w:iCs/>
          <w:color w:val="222222"/>
          <w:bdr w:val="none" w:sz="0" w:space="0" w:color="auto" w:frame="1"/>
        </w:rPr>
        <w:fldChar w:fldCharType="begin"/>
      </w:r>
      <w:r>
        <w:rPr>
          <w:rFonts w:ascii="inherit" w:hAnsi="inherit"/>
          <w:i/>
          <w:iCs/>
          <w:color w:val="222222"/>
          <w:bdr w:val="none" w:sz="0" w:space="0" w:color="auto" w:frame="1"/>
        </w:rPr>
        <w:instrText xml:space="preserve"> HYPERLINK "https://en.m.wikipedia.org/wiki/Steganographia" \o "Steganographia" </w:instrText>
      </w:r>
      <w:r>
        <w:rPr>
          <w:rFonts w:ascii="inherit" w:hAnsi="inherit"/>
          <w:i/>
          <w:iCs/>
          <w:color w:val="222222"/>
          <w:bdr w:val="none" w:sz="0" w:space="0" w:color="auto" w:frame="1"/>
        </w:rPr>
        <w:fldChar w:fldCharType="separate"/>
      </w:r>
      <w:r>
        <w:rPr>
          <w:rStyle w:val="Hyperlink"/>
          <w:rFonts w:ascii="inherit" w:hAnsi="inherit"/>
          <w:i/>
          <w:iCs/>
          <w:color w:val="6B4BA1"/>
          <w:bdr w:val="none" w:sz="0" w:space="0" w:color="auto" w:frame="1"/>
        </w:rPr>
        <w:t>Steganographia</w:t>
      </w:r>
      <w:proofErr w:type="spellEnd"/>
      <w:r>
        <w:rPr>
          <w:rFonts w:ascii="inherit" w:hAnsi="inherit"/>
          <w:i/>
          <w:iCs/>
          <w:color w:val="222222"/>
          <w:bdr w:val="none" w:sz="0" w:space="0" w:color="auto" w:frame="1"/>
        </w:rPr>
        <w:fldChar w:fldCharType="end"/>
      </w:r>
      <w:r>
        <w:rPr>
          <w:rFonts w:ascii="Roboto" w:hAnsi="Roboto"/>
          <w:color w:val="222222"/>
        </w:rPr>
        <w:t>, a treatise on cryptography and steganography, disguised as a book on magic. Generally, the hidden messages appear to be (or to be part of) something else: images, articles, shopping lists, or some other cover text. For example, the hidden message may be in </w:t>
      </w:r>
      <w:hyperlink r:id="rId6" w:tooltip="Invisible ink" w:history="1">
        <w:r>
          <w:rPr>
            <w:rStyle w:val="Hyperlink"/>
            <w:rFonts w:ascii="inherit" w:hAnsi="inherit"/>
            <w:color w:val="6B4BA1"/>
            <w:bdr w:val="none" w:sz="0" w:space="0" w:color="auto" w:frame="1"/>
          </w:rPr>
          <w:t>invisible ink</w:t>
        </w:r>
      </w:hyperlink>
      <w:r>
        <w:rPr>
          <w:rFonts w:ascii="Roboto" w:hAnsi="Roboto"/>
          <w:color w:val="222222"/>
        </w:rPr>
        <w:t> between the visible lines of a private letter. Some implementations of steganography that lack a </w:t>
      </w:r>
      <w:hyperlink r:id="rId7" w:tooltip="Shared secret" w:history="1">
        <w:r>
          <w:rPr>
            <w:rStyle w:val="Hyperlink"/>
            <w:rFonts w:ascii="inherit" w:hAnsi="inherit"/>
            <w:color w:val="6B4BA1"/>
            <w:bdr w:val="none" w:sz="0" w:space="0" w:color="auto" w:frame="1"/>
          </w:rPr>
          <w:t>shared secret</w:t>
        </w:r>
      </w:hyperlink>
      <w:r>
        <w:rPr>
          <w:rFonts w:ascii="Roboto" w:hAnsi="Roboto"/>
          <w:color w:val="222222"/>
        </w:rPr>
        <w:t> are forms of </w:t>
      </w:r>
      <w:hyperlink r:id="rId8" w:tooltip="Security through obscurity" w:history="1">
        <w:r>
          <w:rPr>
            <w:rStyle w:val="Hyperlink"/>
            <w:rFonts w:ascii="inherit" w:hAnsi="inherit"/>
            <w:color w:val="6B4BA1"/>
            <w:bdr w:val="none" w:sz="0" w:space="0" w:color="auto" w:frame="1"/>
          </w:rPr>
          <w:t>security through obscurity</w:t>
        </w:r>
      </w:hyperlink>
      <w:r>
        <w:rPr>
          <w:rFonts w:ascii="Roboto" w:hAnsi="Roboto"/>
          <w:color w:val="222222"/>
        </w:rPr>
        <w:t xml:space="preserve">, and key-dependent </w:t>
      </w:r>
      <w:proofErr w:type="spellStart"/>
      <w:r>
        <w:rPr>
          <w:rFonts w:ascii="Roboto" w:hAnsi="Roboto"/>
          <w:color w:val="222222"/>
        </w:rPr>
        <w:t>steganographic</w:t>
      </w:r>
      <w:proofErr w:type="spellEnd"/>
      <w:r>
        <w:rPr>
          <w:rFonts w:ascii="Roboto" w:hAnsi="Roboto"/>
          <w:color w:val="222222"/>
        </w:rPr>
        <w:t xml:space="preserve"> schemes adhere to </w:t>
      </w:r>
      <w:proofErr w:type="spellStart"/>
      <w:r>
        <w:rPr>
          <w:rFonts w:ascii="Roboto" w:hAnsi="Roboto"/>
          <w:color w:val="222222"/>
        </w:rPr>
        <w:fldChar w:fldCharType="begin"/>
      </w:r>
      <w:r>
        <w:rPr>
          <w:rFonts w:ascii="Roboto" w:hAnsi="Roboto"/>
          <w:color w:val="222222"/>
        </w:rPr>
        <w:instrText xml:space="preserve"> HYPERLINK "https://en.m.wikipedia.org/wiki/Kerckhoffs%27s_principle" \o "Kerckhoffs's principle" </w:instrText>
      </w:r>
      <w:r>
        <w:rPr>
          <w:rFonts w:ascii="Roboto" w:hAnsi="Roboto"/>
          <w:color w:val="222222"/>
        </w:rPr>
        <w:fldChar w:fldCharType="separate"/>
      </w:r>
      <w:r>
        <w:rPr>
          <w:rStyle w:val="Hyperlink"/>
          <w:rFonts w:ascii="inherit" w:hAnsi="inherit"/>
          <w:color w:val="6B4BA1"/>
          <w:bdr w:val="none" w:sz="0" w:space="0" w:color="auto" w:frame="1"/>
        </w:rPr>
        <w:t>Kerckhoffs's</w:t>
      </w:r>
      <w:proofErr w:type="spellEnd"/>
      <w:r>
        <w:rPr>
          <w:rStyle w:val="Hyperlink"/>
          <w:rFonts w:ascii="inherit" w:hAnsi="inherit"/>
          <w:color w:val="6B4BA1"/>
          <w:bdr w:val="none" w:sz="0" w:space="0" w:color="auto" w:frame="1"/>
        </w:rPr>
        <w:t xml:space="preserve"> principle</w:t>
      </w:r>
      <w:r>
        <w:rPr>
          <w:rFonts w:ascii="Roboto" w:hAnsi="Roboto"/>
          <w:color w:val="222222"/>
        </w:rPr>
        <w:fldChar w:fldCharType="end"/>
      </w:r>
      <w:r>
        <w:rPr>
          <w:rFonts w:ascii="Roboto" w:hAnsi="Roboto"/>
          <w:color w:val="222222"/>
        </w:rPr>
        <w:t>.</w:t>
      </w:r>
      <w:r w:rsidR="0082024E">
        <w:rPr>
          <w:rFonts w:ascii="Roboto" w:hAnsi="Roboto"/>
          <w:color w:val="222222"/>
        </w:rPr>
        <w:t xml:space="preserve"> </w:t>
      </w:r>
    </w:p>
    <w:p w:rsidR="005813F2" w:rsidRDefault="00C46185" w:rsidP="00B72D25">
      <w:pPr>
        <w:rPr>
          <w:b/>
          <w:bCs/>
          <w:i/>
          <w:iCs/>
          <w:sz w:val="32"/>
          <w:szCs w:val="32"/>
          <w:u w:val="single"/>
        </w:rPr>
      </w:pPr>
      <w:r>
        <w:rPr>
          <w:b/>
          <w:bCs/>
          <w:i/>
          <w:iCs/>
          <w:sz w:val="32"/>
          <w:szCs w:val="32"/>
          <w:u w:val="single"/>
        </w:rPr>
        <w:t>Advantages :</w:t>
      </w:r>
    </w:p>
    <w:p w:rsidR="00B3540A" w:rsidRDefault="00B3540A" w:rsidP="00B3540A">
      <w:pPr>
        <w:rPr>
          <w:rFonts w:ascii="Roboto" w:eastAsia="Times New Roman" w:hAnsi="Roboto"/>
          <w:color w:val="3C4043"/>
          <w:sz w:val="21"/>
          <w:szCs w:val="21"/>
          <w:shd w:val="clear" w:color="auto" w:fill="FFFFFF"/>
        </w:rPr>
      </w:pPr>
      <w:r>
        <w:rPr>
          <w:rFonts w:ascii="Roboto" w:eastAsia="Times New Roman" w:hAnsi="Roboto"/>
          <w:color w:val="3C4043"/>
          <w:sz w:val="21"/>
          <w:szCs w:val="21"/>
          <w:shd w:val="clear" w:color="auto" w:fill="FFFFFF"/>
        </w:rPr>
        <w:t>The </w:t>
      </w:r>
      <w:r>
        <w:rPr>
          <w:rFonts w:ascii="Roboto" w:eastAsia="Times New Roman" w:hAnsi="Roboto"/>
          <w:b/>
          <w:bCs/>
          <w:color w:val="3C4043"/>
          <w:sz w:val="21"/>
          <w:szCs w:val="21"/>
          <w:shd w:val="clear" w:color="auto" w:fill="FFFFFF"/>
        </w:rPr>
        <w:t>advantage of steganography</w:t>
      </w:r>
      <w:r>
        <w:rPr>
          <w:rFonts w:ascii="Roboto" w:eastAsia="Times New Roman" w:hAnsi="Roboto"/>
          <w:color w:val="3C4043"/>
          <w:sz w:val="21"/>
          <w:szCs w:val="21"/>
          <w:shd w:val="clear" w:color="auto" w:fill="FFFFFF"/>
        </w:rPr>
        <w:t>, over cryptography alone, is that messages do not attract attention to themselves. Plainly visible encrypted messages—no matter how unbreakable—will arouse suspicion, and may in themselves be incriminating in countries where encryption is illegal.</w:t>
      </w:r>
    </w:p>
    <w:p w:rsidR="00444E32" w:rsidRDefault="00444E32" w:rsidP="00B3540A">
      <w:pPr>
        <w:rPr>
          <w:rFonts w:ascii="Roboto" w:eastAsia="Times New Roman" w:hAnsi="Roboto"/>
          <w:b/>
          <w:bCs/>
          <w:i/>
          <w:iCs/>
          <w:color w:val="3C4043"/>
          <w:sz w:val="32"/>
          <w:szCs w:val="32"/>
          <w:u w:val="single"/>
          <w:shd w:val="clear" w:color="auto" w:fill="FFFFFF"/>
        </w:rPr>
      </w:pPr>
      <w:r>
        <w:rPr>
          <w:rFonts w:ascii="Roboto" w:eastAsia="Times New Roman" w:hAnsi="Roboto"/>
          <w:b/>
          <w:bCs/>
          <w:i/>
          <w:iCs/>
          <w:color w:val="3C4043"/>
          <w:sz w:val="32"/>
          <w:szCs w:val="32"/>
          <w:u w:val="single"/>
          <w:shd w:val="clear" w:color="auto" w:fill="FFFFFF"/>
        </w:rPr>
        <w:t>Disadvantages:</w:t>
      </w:r>
    </w:p>
    <w:p w:rsidR="00444E32" w:rsidRDefault="00B82E2C" w:rsidP="00B3540A">
      <w:pPr>
        <w:rPr>
          <w:rFonts w:ascii="Roboto" w:eastAsia="Times New Roman" w:hAnsi="Roboto"/>
          <w:color w:val="3C4043"/>
          <w:sz w:val="21"/>
          <w:szCs w:val="21"/>
          <w:shd w:val="clear" w:color="auto" w:fill="FFFFFF"/>
        </w:rPr>
      </w:pPr>
      <w:r>
        <w:rPr>
          <w:rFonts w:ascii="Roboto" w:eastAsia="Times New Roman" w:hAnsi="Roboto"/>
          <w:color w:val="3C4043"/>
          <w:sz w:val="20"/>
          <w:szCs w:val="20"/>
          <w:u w:val="single"/>
          <w:shd w:val="clear" w:color="auto" w:fill="FFFFFF"/>
        </w:rPr>
        <w:t>H</w:t>
      </w:r>
      <w:r w:rsidR="007A004D">
        <w:rPr>
          <w:rFonts w:ascii="Roboto" w:eastAsia="Times New Roman" w:hAnsi="Roboto"/>
          <w:color w:val="3C4043"/>
          <w:sz w:val="21"/>
          <w:szCs w:val="21"/>
          <w:shd w:val="clear" w:color="auto" w:fill="FFFFFF"/>
        </w:rPr>
        <w:t xml:space="preserve">uge number of data, huge file size, so someone can suspect about it. </w:t>
      </w:r>
      <w:r w:rsidR="007A004D">
        <w:rPr>
          <w:rFonts w:ascii="Roboto" w:eastAsia="Times New Roman" w:hAnsi="Roboto"/>
          <w:color w:val="3C4043"/>
          <w:sz w:val="21"/>
          <w:szCs w:val="21"/>
          <w:shd w:val="clear" w:color="auto" w:fill="FFFFFF"/>
        </w:rPr>
        <w:sym w:font="Symbol" w:char="F097"/>
      </w:r>
      <w:r w:rsidR="007A004D">
        <w:rPr>
          <w:rFonts w:ascii="Roboto" w:eastAsia="Times New Roman" w:hAnsi="Roboto"/>
          <w:color w:val="3C4043"/>
          <w:sz w:val="21"/>
          <w:szCs w:val="21"/>
          <w:shd w:val="clear" w:color="auto" w:fill="FFFFFF"/>
        </w:rPr>
        <w:t xml:space="preserve"> If this technique is gone in wrong hands like hackers, terrorist, criminals then this can be very much dangerous for all.</w:t>
      </w:r>
    </w:p>
    <w:p w:rsidR="00B82E2C" w:rsidRDefault="00B82E2C" w:rsidP="00B3540A">
      <w:pPr>
        <w:rPr>
          <w:rFonts w:ascii="Roboto" w:eastAsia="Times New Roman" w:hAnsi="Roboto"/>
          <w:b/>
          <w:bCs/>
          <w:i/>
          <w:iCs/>
          <w:color w:val="3C4043"/>
          <w:sz w:val="32"/>
          <w:szCs w:val="32"/>
          <w:u w:val="single"/>
          <w:shd w:val="clear" w:color="auto" w:fill="FFFFFF"/>
        </w:rPr>
      </w:pPr>
      <w:r>
        <w:rPr>
          <w:rFonts w:ascii="Roboto" w:eastAsia="Times New Roman" w:hAnsi="Roboto"/>
          <w:b/>
          <w:bCs/>
          <w:i/>
          <w:iCs/>
          <w:color w:val="3C4043"/>
          <w:sz w:val="32"/>
          <w:szCs w:val="32"/>
          <w:u w:val="single"/>
          <w:shd w:val="clear" w:color="auto" w:fill="FFFFFF"/>
        </w:rPr>
        <w:t>Conclusion:</w:t>
      </w:r>
    </w:p>
    <w:p w:rsidR="00D84FA6" w:rsidRDefault="00D84FA6">
      <w:pPr>
        <w:shd w:val="clear" w:color="auto" w:fill="FFFFFF"/>
        <w:divId w:val="2052342006"/>
        <w:rPr>
          <w:rFonts w:ascii="Roboto" w:eastAsia="Times New Roman" w:hAnsi="Roboto"/>
          <w:color w:val="3C4043"/>
          <w:sz w:val="21"/>
          <w:szCs w:val="21"/>
        </w:rPr>
      </w:pPr>
      <w:r>
        <w:rPr>
          <w:rStyle w:val="ipa"/>
          <w:rFonts w:ascii="Roboto" w:eastAsia="Times New Roman" w:hAnsi="Roboto"/>
          <w:color w:val="3C4043"/>
          <w:sz w:val="21"/>
          <w:szCs w:val="21"/>
        </w:rPr>
        <w:t>To hide confidential information </w:t>
      </w:r>
      <w:r>
        <w:rPr>
          <w:rStyle w:val="ipa"/>
          <w:rFonts w:ascii="Roboto" w:eastAsia="Times New Roman" w:hAnsi="Roboto"/>
          <w:b/>
          <w:bCs/>
          <w:color w:val="3C4043"/>
          <w:sz w:val="21"/>
          <w:szCs w:val="21"/>
        </w:rPr>
        <w:t>steganography</w:t>
      </w:r>
      <w:r>
        <w:rPr>
          <w:rStyle w:val="ipa"/>
          <w:rFonts w:ascii="Roboto" w:eastAsia="Times New Roman" w:hAnsi="Roboto"/>
          <w:color w:val="3C4043"/>
          <w:sz w:val="21"/>
          <w:szCs w:val="21"/>
        </w:rPr>
        <w:t> can be effectively used. The objective of any </w:t>
      </w:r>
      <w:proofErr w:type="spellStart"/>
      <w:r>
        <w:rPr>
          <w:rStyle w:val="ipa"/>
          <w:rFonts w:ascii="Roboto" w:eastAsia="Times New Roman" w:hAnsi="Roboto"/>
          <w:b/>
          <w:bCs/>
          <w:color w:val="3C4043"/>
          <w:sz w:val="21"/>
          <w:szCs w:val="21"/>
        </w:rPr>
        <w:t>Steganographic</w:t>
      </w:r>
      <w:proofErr w:type="spellEnd"/>
      <w:r>
        <w:rPr>
          <w:rStyle w:val="ipa"/>
          <w:rFonts w:ascii="Roboto" w:eastAsia="Times New Roman" w:hAnsi="Roboto"/>
          <w:color w:val="3C4043"/>
          <w:sz w:val="21"/>
          <w:szCs w:val="21"/>
        </w:rPr>
        <w:t> method is to hide maximum secret information which is immune to external attacks and also should not convey the fact that the cover medium is carry secret information.</w:t>
      </w:r>
    </w:p>
    <w:p w:rsidR="003D58D4" w:rsidRPr="00B82E2C" w:rsidRDefault="003D58D4" w:rsidP="00D84FA6">
      <w:pPr>
        <w:rPr>
          <w:b/>
          <w:bCs/>
          <w:i/>
          <w:iCs/>
          <w:sz w:val="32"/>
          <w:szCs w:val="32"/>
          <w:u w:val="single"/>
        </w:rPr>
      </w:pPr>
      <w:bookmarkStart w:id="0" w:name="_GoBack"/>
      <w:bookmarkEnd w:id="0"/>
    </w:p>
    <w:sectPr w:rsidR="003D58D4" w:rsidRPr="00B82E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nherit">
    <w:altName w:val="Cambria"/>
    <w:charset w:val="00"/>
    <w:family w:val="roman"/>
    <w:notTrueType/>
    <w:pitch w:val="default"/>
  </w:font>
  <w:font w:name="Roboto">
    <w:panose1 w:val="02000000000000000000"/>
    <w:charset w:val="00"/>
    <w:family w:val="auto"/>
    <w:pitch w:val="variable"/>
    <w:sig w:usb0="E00002FF" w:usb1="5000217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AE"/>
    <w:rsid w:val="001E2AC9"/>
    <w:rsid w:val="002F4F8C"/>
    <w:rsid w:val="003D58D4"/>
    <w:rsid w:val="00444E32"/>
    <w:rsid w:val="005813F2"/>
    <w:rsid w:val="0074246E"/>
    <w:rsid w:val="007A004D"/>
    <w:rsid w:val="0082024E"/>
    <w:rsid w:val="00B3540A"/>
    <w:rsid w:val="00B72D25"/>
    <w:rsid w:val="00B82E2C"/>
    <w:rsid w:val="00C46185"/>
    <w:rsid w:val="00D11371"/>
    <w:rsid w:val="00D84FA6"/>
    <w:rsid w:val="00EE53AE"/>
    <w:rsid w:val="00FE6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C9D38A"/>
  <w15:chartTrackingRefBased/>
  <w15:docId w15:val="{4B4BCDF6-0429-2E40-BF18-E3C5A498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D25"/>
    <w:pPr>
      <w:spacing w:before="100" w:beforeAutospacing="1" w:after="100" w:afterAutospacing="1" w:line="240" w:lineRule="auto"/>
    </w:pPr>
    <w:rPr>
      <w:rFonts w:ascii="Times New Roman" w:hAnsi="Times New Roman" w:cs="Times New Roman"/>
      <w:sz w:val="24"/>
      <w:szCs w:val="24"/>
    </w:rPr>
  </w:style>
  <w:style w:type="character" w:customStyle="1" w:styleId="rt-commentedtext">
    <w:name w:val="rt-commentedtext"/>
    <w:basedOn w:val="DefaultParagraphFont"/>
    <w:rsid w:val="00B72D25"/>
  </w:style>
  <w:style w:type="character" w:customStyle="1" w:styleId="ipa">
    <w:name w:val="ipa"/>
    <w:basedOn w:val="DefaultParagraphFont"/>
    <w:rsid w:val="00B72D25"/>
  </w:style>
  <w:style w:type="character" w:styleId="Hyperlink">
    <w:name w:val="Hyperlink"/>
    <w:basedOn w:val="DefaultParagraphFont"/>
    <w:uiPriority w:val="99"/>
    <w:semiHidden/>
    <w:unhideWhenUsed/>
    <w:rsid w:val="00B72D25"/>
    <w:rPr>
      <w:color w:val="0000FF"/>
      <w:u w:val="single"/>
    </w:rPr>
  </w:style>
  <w:style w:type="character" w:customStyle="1" w:styleId="nowrap">
    <w:name w:val="nowrap"/>
    <w:basedOn w:val="DefaultParagraphFont"/>
    <w:rsid w:val="00B72D25"/>
  </w:style>
  <w:style w:type="character" w:customStyle="1" w:styleId="fn">
    <w:name w:val="fn"/>
    <w:basedOn w:val="DefaultParagraphFont"/>
    <w:rsid w:val="00B72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678095">
      <w:bodyDiv w:val="1"/>
      <w:marLeft w:val="0"/>
      <w:marRight w:val="0"/>
      <w:marTop w:val="0"/>
      <w:marBottom w:val="0"/>
      <w:divBdr>
        <w:top w:val="none" w:sz="0" w:space="0" w:color="auto"/>
        <w:left w:val="none" w:sz="0" w:space="0" w:color="auto"/>
        <w:bottom w:val="none" w:sz="0" w:space="0" w:color="auto"/>
        <w:right w:val="none" w:sz="0" w:space="0" w:color="auto"/>
      </w:divBdr>
      <w:divsChild>
        <w:div w:id="2052342006">
          <w:marLeft w:val="0"/>
          <w:marRight w:val="0"/>
          <w:marTop w:val="0"/>
          <w:marBottom w:val="0"/>
          <w:divBdr>
            <w:top w:val="none" w:sz="0" w:space="0" w:color="auto"/>
            <w:left w:val="none" w:sz="0" w:space="0" w:color="auto"/>
            <w:bottom w:val="none" w:sz="0" w:space="0" w:color="auto"/>
            <w:right w:val="none" w:sz="0" w:space="0" w:color="auto"/>
          </w:divBdr>
        </w:div>
      </w:divsChild>
    </w:div>
    <w:div w:id="111189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Security_through_obscurity" TargetMode="External" /><Relationship Id="rId3" Type="http://schemas.openxmlformats.org/officeDocument/2006/relationships/webSettings" Target="webSettings.xml" /><Relationship Id="rId7" Type="http://schemas.openxmlformats.org/officeDocument/2006/relationships/hyperlink" Target="https://en.m.wikipedia.org/wiki/Shared_secret"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en.m.wikipedia.org/wiki/Invisible_ink" TargetMode="External" /><Relationship Id="rId5" Type="http://schemas.openxmlformats.org/officeDocument/2006/relationships/hyperlink" Target="https://en.m.wikipedia.org/wiki/Johannes_Trithemius" TargetMode="External" /><Relationship Id="rId10" Type="http://schemas.openxmlformats.org/officeDocument/2006/relationships/theme" Target="theme/theme1.xml" /><Relationship Id="rId4" Type="http://schemas.openxmlformats.org/officeDocument/2006/relationships/hyperlink" Target="https://en.m.wikipedia.org/wiki/Greek_language" TargetMode="Externa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918142667427</dc:creator>
  <cp:keywords/>
  <dc:description/>
  <cp:lastModifiedBy>918142667427</cp:lastModifiedBy>
  <cp:revision>2</cp:revision>
  <dcterms:created xsi:type="dcterms:W3CDTF">2020-03-23T14:39:00Z</dcterms:created>
  <dcterms:modified xsi:type="dcterms:W3CDTF">2020-03-23T14:39:00Z</dcterms:modified>
</cp:coreProperties>
</file>