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DD3B" w14:textId="77777777" w:rsidR="007512CD" w:rsidRDefault="000F0A3C">
      <w:pPr>
        <w:jc w:val="center"/>
        <w:rPr>
          <w:b/>
          <w:bCs/>
          <w:sz w:val="34"/>
          <w:szCs w:val="34"/>
        </w:rPr>
      </w:pPr>
      <w:r>
        <w:rPr>
          <w:b/>
          <w:bCs/>
          <w:sz w:val="34"/>
          <w:szCs w:val="34"/>
        </w:rPr>
        <w:t xml:space="preserve"> SIMATS ENGINEERING</w:t>
      </w:r>
    </w:p>
    <w:p w14:paraId="57E90AC1" w14:textId="77777777" w:rsidR="007512CD" w:rsidRDefault="00C72D95">
      <w:pPr>
        <w:jc w:val="center"/>
        <w:rPr>
          <w:b/>
          <w:bCs/>
          <w:sz w:val="28"/>
          <w:szCs w:val="28"/>
        </w:rPr>
      </w:pPr>
      <w:r>
        <w:rPr>
          <w:b/>
          <w:bCs/>
          <w:sz w:val="28"/>
          <w:szCs w:val="28"/>
        </w:rPr>
        <w:t>CO3-</w:t>
      </w:r>
      <w:r w:rsidR="000F0A3C">
        <w:rPr>
          <w:b/>
          <w:bCs/>
          <w:sz w:val="28"/>
          <w:szCs w:val="28"/>
        </w:rPr>
        <w:t>ASSESSMENT TOOL 1</w:t>
      </w:r>
    </w:p>
    <w:p w14:paraId="224E84A7" w14:textId="77777777" w:rsidR="007512CD" w:rsidRDefault="000F0A3C">
      <w:pPr>
        <w:jc w:val="center"/>
        <w:rPr>
          <w:b/>
          <w:bCs/>
          <w:sz w:val="34"/>
          <w:szCs w:val="34"/>
        </w:rPr>
      </w:pPr>
      <w:r>
        <w:rPr>
          <w:b/>
          <w:bCs/>
          <w:sz w:val="34"/>
          <w:szCs w:val="34"/>
        </w:rPr>
        <w:t>Experiments</w:t>
      </w:r>
    </w:p>
    <w:p w14:paraId="3943BBC8" w14:textId="77777777" w:rsidR="007512CD" w:rsidRDefault="007512CD">
      <w:pPr>
        <w:jc w:val="center"/>
        <w:rPr>
          <w:b/>
          <w:bCs/>
          <w:sz w:val="34"/>
          <w:szCs w:val="34"/>
        </w:rPr>
      </w:pPr>
    </w:p>
    <w:p w14:paraId="7687BB93" w14:textId="77777777"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5033E106" w14:textId="77777777" w:rsidR="007512CD" w:rsidRDefault="00463406">
      <w:pPr>
        <w:rPr>
          <w:b/>
          <w:bCs/>
          <w:sz w:val="24"/>
          <w:szCs w:val="24"/>
        </w:rPr>
      </w:pPr>
      <w:r>
        <w:pict w14:anchorId="7BBA71AF">
          <v:rect id="_x0000_i1025" style="width:0;height:1.5pt" o:hralign="center" o:hrstd="t" o:hr="t" fillcolor="#a0a0a0" stroked="f"/>
        </w:pict>
      </w:r>
    </w:p>
    <w:p w14:paraId="714C8F4C" w14:textId="77777777" w:rsidR="007512CD" w:rsidRDefault="007512CD">
      <w:pPr>
        <w:rPr>
          <w:b/>
          <w:bCs/>
          <w:sz w:val="24"/>
          <w:szCs w:val="24"/>
        </w:rPr>
      </w:pPr>
    </w:p>
    <w:p w14:paraId="21225AEF" w14:textId="77777777" w:rsidR="007512CD" w:rsidRDefault="000F0A3C">
      <w:pPr>
        <w:rPr>
          <w:b/>
          <w:bCs/>
          <w:sz w:val="24"/>
          <w:szCs w:val="24"/>
        </w:rPr>
      </w:pPr>
      <w:r>
        <w:rPr>
          <w:b/>
          <w:bCs/>
          <w:sz w:val="24"/>
          <w:szCs w:val="24"/>
        </w:rPr>
        <w:t>COURSE OUTCOME COVERED</w:t>
      </w:r>
    </w:p>
    <w:p w14:paraId="3E075446" w14:textId="77777777" w:rsidR="007512CD" w:rsidRDefault="007512CD">
      <w:pPr>
        <w:rPr>
          <w:b/>
          <w:bCs/>
          <w:sz w:val="24"/>
          <w:szCs w:val="24"/>
        </w:rPr>
      </w:pPr>
    </w:p>
    <w:p w14:paraId="3A38C5EA" w14:textId="77777777"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2F0D7C99" w14:textId="77777777" w:rsidR="007512CD" w:rsidRDefault="007512CD">
      <w:pPr>
        <w:rPr>
          <w:sz w:val="24"/>
          <w:szCs w:val="24"/>
        </w:rPr>
      </w:pPr>
    </w:p>
    <w:p w14:paraId="3371C436" w14:textId="77777777" w:rsidR="007512CD" w:rsidRDefault="000F0A3C">
      <w:pPr>
        <w:rPr>
          <w:sz w:val="24"/>
          <w:szCs w:val="24"/>
        </w:rPr>
      </w:pPr>
      <w:r>
        <w:rPr>
          <w:sz w:val="24"/>
          <w:szCs w:val="24"/>
        </w:rPr>
        <w:t>Assessment Tool Weightage: 40%</w:t>
      </w:r>
    </w:p>
    <w:p w14:paraId="2E812229" w14:textId="77777777" w:rsidR="007512CD" w:rsidRDefault="007512CD">
      <w:pPr>
        <w:rPr>
          <w:sz w:val="24"/>
          <w:szCs w:val="24"/>
        </w:rPr>
      </w:pPr>
    </w:p>
    <w:p w14:paraId="2B0850DE" w14:textId="77777777" w:rsidR="00C72D95" w:rsidRDefault="00C72D95">
      <w:pPr>
        <w:rPr>
          <w:sz w:val="24"/>
          <w:szCs w:val="24"/>
        </w:rPr>
      </w:pPr>
      <w:r>
        <w:rPr>
          <w:sz w:val="24"/>
          <w:szCs w:val="24"/>
        </w:rPr>
        <w:t>Dr.V.Parthipan</w:t>
      </w:r>
    </w:p>
    <w:p w14:paraId="7913238B" w14:textId="77777777" w:rsidR="007512CD" w:rsidRDefault="00463406">
      <w:pPr>
        <w:rPr>
          <w:sz w:val="24"/>
          <w:szCs w:val="24"/>
        </w:rPr>
      </w:pPr>
      <w:r>
        <w:pict w14:anchorId="550D627E">
          <v:rect id="_x0000_i1026" style="width:0;height:1.5pt" o:hralign="center" o:hrstd="t" o:hr="t" fillcolor="#a0a0a0" stroked="f"/>
        </w:pict>
      </w:r>
    </w:p>
    <w:p w14:paraId="6E4795F6" w14:textId="77777777" w:rsidR="007512CD" w:rsidRDefault="007512CD">
      <w:pPr>
        <w:rPr>
          <w:sz w:val="24"/>
          <w:szCs w:val="24"/>
        </w:rPr>
      </w:pPr>
    </w:p>
    <w:p w14:paraId="4B50F1FB" w14:textId="77777777" w:rsidR="007512CD" w:rsidRDefault="000F0A3C">
      <w:pPr>
        <w:rPr>
          <w:b/>
          <w:bCs/>
          <w:i/>
          <w:iCs/>
          <w:sz w:val="24"/>
          <w:szCs w:val="24"/>
        </w:rPr>
      </w:pPr>
      <w:r>
        <w:rPr>
          <w:b/>
          <w:bCs/>
          <w:i/>
          <w:iCs/>
          <w:sz w:val="24"/>
          <w:szCs w:val="24"/>
        </w:rPr>
        <w:t>Code of Conduct:</w:t>
      </w:r>
    </w:p>
    <w:p w14:paraId="7B600E82" w14:textId="77777777" w:rsidR="007512CD" w:rsidRDefault="007512CD" w:rsidP="00876576">
      <w:pPr>
        <w:jc w:val="both"/>
        <w:rPr>
          <w:i/>
          <w:iCs/>
          <w:sz w:val="24"/>
          <w:szCs w:val="24"/>
        </w:rPr>
      </w:pPr>
    </w:p>
    <w:p w14:paraId="2F1999BF" w14:textId="322069F3" w:rsidR="007512CD" w:rsidRDefault="000F0A3C" w:rsidP="00876576">
      <w:pPr>
        <w:jc w:val="both"/>
        <w:rPr>
          <w:i/>
          <w:iCs/>
          <w:sz w:val="24"/>
          <w:szCs w:val="24"/>
        </w:rPr>
      </w:pPr>
      <w:r>
        <w:rPr>
          <w:i/>
          <w:iCs/>
          <w:sz w:val="24"/>
          <w:szCs w:val="24"/>
        </w:rPr>
        <w:t>I</w:t>
      </w:r>
      <w:r w:rsidR="00DA4655">
        <w:rPr>
          <w:i/>
          <w:iCs/>
          <w:sz w:val="24"/>
          <w:szCs w:val="24"/>
        </w:rPr>
        <w:t xml:space="preserve"> </w:t>
      </w:r>
      <w:proofErr w:type="gramStart"/>
      <w:r w:rsidR="00DA4655">
        <w:rPr>
          <w:i/>
          <w:iCs/>
          <w:sz w:val="24"/>
          <w:szCs w:val="24"/>
        </w:rPr>
        <w:t>S.MOHIT</w:t>
      </w:r>
      <w:proofErr w:type="gramEnd"/>
      <w:r w:rsidR="00DA4655">
        <w:rPr>
          <w:i/>
          <w:iCs/>
          <w:sz w:val="24"/>
          <w:szCs w:val="24"/>
        </w:rPr>
        <w:t>(192312508)</w:t>
      </w:r>
      <w:r>
        <w:rPr>
          <w:i/>
          <w:iCs/>
          <w:sz w:val="24"/>
          <w:szCs w:val="24"/>
        </w:rPr>
        <w:t xml:space="preserve"> (Name / Reg No)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14:paraId="042C0C6E" w14:textId="77777777" w:rsidR="007512CD" w:rsidRDefault="007512CD">
      <w:pPr>
        <w:rPr>
          <w:i/>
          <w:iCs/>
          <w:sz w:val="24"/>
          <w:szCs w:val="24"/>
        </w:rPr>
      </w:pPr>
    </w:p>
    <w:p w14:paraId="28E59BD9" w14:textId="4B8B8873" w:rsidR="007512CD" w:rsidRDefault="000F0A3C">
      <w:pPr>
        <w:rPr>
          <w:b/>
          <w:bCs/>
          <w:i/>
          <w:iCs/>
          <w:sz w:val="24"/>
          <w:szCs w:val="24"/>
        </w:rPr>
      </w:pPr>
      <w:r>
        <w:rPr>
          <w:b/>
          <w:bCs/>
          <w:i/>
          <w:iCs/>
          <w:sz w:val="24"/>
          <w:szCs w:val="24"/>
        </w:rPr>
        <w:t>Signature of the student</w:t>
      </w:r>
      <w:r w:rsidR="00DA4655">
        <w:rPr>
          <w:b/>
          <w:bCs/>
          <w:i/>
          <w:iCs/>
          <w:sz w:val="24"/>
          <w:szCs w:val="24"/>
        </w:rPr>
        <w:t xml:space="preserve"> Mohit</w:t>
      </w:r>
    </w:p>
    <w:p w14:paraId="0B989D0A" w14:textId="77777777" w:rsidR="007512CD" w:rsidRDefault="007512CD">
      <w:pPr>
        <w:rPr>
          <w:b/>
          <w:bCs/>
          <w:sz w:val="24"/>
          <w:szCs w:val="24"/>
        </w:rPr>
      </w:pPr>
    </w:p>
    <w:p w14:paraId="78CD4DDD" w14:textId="77777777" w:rsidR="007512CD" w:rsidRDefault="007512CD">
      <w:pPr>
        <w:rPr>
          <w:b/>
          <w:bCs/>
          <w:sz w:val="24"/>
          <w:szCs w:val="24"/>
        </w:rPr>
      </w:pPr>
    </w:p>
    <w:p w14:paraId="77311131" w14:textId="77777777"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14:paraId="56078075"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06D7306" w14:textId="77777777"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71E26825" w14:textId="77777777"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14:paraId="15C251C6" w14:textId="77777777" w:rsidR="00876576" w:rsidRDefault="00876576" w:rsidP="00876576">
            <w:pPr>
              <w:spacing w:line="240" w:lineRule="auto"/>
              <w:jc w:val="center"/>
              <w:rPr>
                <w:color w:val="000000"/>
                <w:sz w:val="20"/>
                <w:szCs w:val="20"/>
              </w:rPr>
            </w:pPr>
            <w:r>
              <w:rPr>
                <w:color w:val="000000"/>
                <w:sz w:val="20"/>
                <w:szCs w:val="20"/>
              </w:rPr>
              <w:t>Experimental Design</w:t>
            </w:r>
          </w:p>
          <w:p w14:paraId="5AC7D5FF" w14:textId="77777777"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3F6972E6" w14:textId="77777777" w:rsidR="00876576" w:rsidRDefault="00876576" w:rsidP="00876576">
            <w:pPr>
              <w:spacing w:line="240" w:lineRule="auto"/>
              <w:jc w:val="center"/>
              <w:rPr>
                <w:color w:val="000000"/>
                <w:sz w:val="20"/>
                <w:szCs w:val="20"/>
              </w:rPr>
            </w:pPr>
            <w:r>
              <w:rPr>
                <w:color w:val="000000"/>
                <w:sz w:val="20"/>
                <w:szCs w:val="20"/>
              </w:rPr>
              <w:t>Use of Tools</w:t>
            </w:r>
          </w:p>
          <w:p w14:paraId="4B69C489" w14:textId="77777777"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33A59396" w14:textId="77777777" w:rsidR="00876576" w:rsidRDefault="00876576" w:rsidP="00876576">
            <w:pPr>
              <w:spacing w:line="240" w:lineRule="auto"/>
              <w:jc w:val="center"/>
              <w:rPr>
                <w:color w:val="000000"/>
                <w:sz w:val="20"/>
                <w:szCs w:val="20"/>
              </w:rPr>
            </w:pPr>
            <w:r>
              <w:rPr>
                <w:color w:val="000000"/>
                <w:sz w:val="20"/>
                <w:szCs w:val="20"/>
              </w:rPr>
              <w:t>Analysis of Results</w:t>
            </w:r>
          </w:p>
          <w:p w14:paraId="721BB6D5" w14:textId="77777777"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2C420550" w14:textId="77777777" w:rsidR="00876576" w:rsidRDefault="00876576" w:rsidP="00876576">
            <w:pPr>
              <w:spacing w:line="240" w:lineRule="auto"/>
              <w:jc w:val="center"/>
              <w:rPr>
                <w:color w:val="000000"/>
                <w:sz w:val="20"/>
                <w:szCs w:val="20"/>
              </w:rPr>
            </w:pPr>
            <w:r>
              <w:rPr>
                <w:color w:val="000000"/>
                <w:sz w:val="20"/>
                <w:szCs w:val="20"/>
              </w:rPr>
              <w:t>Documentation</w:t>
            </w:r>
          </w:p>
          <w:p w14:paraId="7BD29252" w14:textId="77777777"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58443FD6" w14:textId="77777777" w:rsidR="00876576" w:rsidRDefault="00876576" w:rsidP="00876576">
            <w:pPr>
              <w:spacing w:line="240" w:lineRule="auto"/>
              <w:jc w:val="center"/>
              <w:rPr>
                <w:color w:val="000000"/>
                <w:sz w:val="20"/>
                <w:szCs w:val="20"/>
              </w:rPr>
            </w:pPr>
            <w:r>
              <w:rPr>
                <w:color w:val="000000"/>
                <w:sz w:val="20"/>
                <w:szCs w:val="20"/>
              </w:rPr>
              <w:t>Total</w:t>
            </w:r>
          </w:p>
          <w:p w14:paraId="4D51CBE2" w14:textId="77777777" w:rsidR="00876576" w:rsidRDefault="00876576" w:rsidP="00876576">
            <w:pPr>
              <w:spacing w:line="240" w:lineRule="auto"/>
              <w:jc w:val="center"/>
              <w:rPr>
                <w:color w:val="000000"/>
                <w:sz w:val="20"/>
                <w:szCs w:val="20"/>
              </w:rPr>
            </w:pPr>
            <w:r>
              <w:rPr>
                <w:color w:val="000000"/>
                <w:sz w:val="20"/>
                <w:szCs w:val="20"/>
              </w:rPr>
              <w:t>(10)</w:t>
            </w:r>
          </w:p>
        </w:tc>
      </w:tr>
      <w:tr w:rsidR="00876576" w14:paraId="73F6EA50"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78D7DCCC" w14:textId="77777777"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0C3E6537" w14:textId="475C0B8D" w:rsidR="00876576" w:rsidRDefault="00DA4655" w:rsidP="00876576">
            <w:pPr>
              <w:spacing w:line="480" w:lineRule="auto"/>
              <w:jc w:val="center"/>
              <w:rPr>
                <w:b/>
                <w:bCs/>
                <w:color w:val="000000"/>
                <w:sz w:val="20"/>
                <w:szCs w:val="20"/>
              </w:rPr>
            </w:pPr>
            <w:r>
              <w:rPr>
                <w:b/>
                <w:bCs/>
                <w:color w:val="000000"/>
                <w:sz w:val="20"/>
                <w:szCs w:val="20"/>
              </w:rPr>
              <w:t>2.25</w:t>
            </w:r>
          </w:p>
        </w:tc>
        <w:tc>
          <w:tcPr>
            <w:tcW w:w="1507" w:type="dxa"/>
            <w:tcBorders>
              <w:top w:val="single" w:sz="4" w:space="0" w:color="000000"/>
              <w:left w:val="nil"/>
              <w:bottom w:val="single" w:sz="4" w:space="0" w:color="000000"/>
              <w:right w:val="single" w:sz="4" w:space="0" w:color="000000"/>
            </w:tcBorders>
            <w:vAlign w:val="center"/>
          </w:tcPr>
          <w:p w14:paraId="50BDA00F" w14:textId="7D4FD0FD" w:rsidR="00876576" w:rsidRDefault="00DA4655" w:rsidP="00876576">
            <w:pPr>
              <w:spacing w:line="480" w:lineRule="auto"/>
              <w:jc w:val="center"/>
              <w:rPr>
                <w:b/>
                <w:bCs/>
                <w:color w:val="000000"/>
                <w:sz w:val="20"/>
                <w:szCs w:val="20"/>
              </w:rPr>
            </w:pPr>
            <w:r>
              <w:rPr>
                <w:b/>
                <w:bCs/>
                <w:color w:val="000000"/>
                <w:sz w:val="20"/>
                <w:szCs w:val="20"/>
              </w:rPr>
              <w:t>2.70</w:t>
            </w:r>
          </w:p>
        </w:tc>
        <w:tc>
          <w:tcPr>
            <w:tcW w:w="1276" w:type="dxa"/>
            <w:tcBorders>
              <w:top w:val="single" w:sz="4" w:space="0" w:color="000000"/>
              <w:left w:val="nil"/>
              <w:bottom w:val="single" w:sz="4" w:space="0" w:color="000000"/>
              <w:right w:val="single" w:sz="4" w:space="0" w:color="000000"/>
            </w:tcBorders>
            <w:vAlign w:val="center"/>
          </w:tcPr>
          <w:p w14:paraId="15B23851" w14:textId="0C694E9C" w:rsidR="00876576" w:rsidRDefault="00DA4655" w:rsidP="00876576">
            <w:pPr>
              <w:spacing w:line="480" w:lineRule="auto"/>
              <w:jc w:val="center"/>
              <w:rPr>
                <w:b/>
                <w:bCs/>
                <w:color w:val="000000"/>
                <w:sz w:val="20"/>
                <w:szCs w:val="20"/>
              </w:rPr>
            </w:pPr>
            <w:r>
              <w:rPr>
                <w:b/>
                <w:bCs/>
                <w:color w:val="000000"/>
                <w:sz w:val="20"/>
                <w:szCs w:val="20"/>
              </w:rPr>
              <w:t>1.8</w:t>
            </w:r>
          </w:p>
        </w:tc>
        <w:tc>
          <w:tcPr>
            <w:tcW w:w="1134" w:type="dxa"/>
            <w:tcBorders>
              <w:top w:val="single" w:sz="4" w:space="0" w:color="000000"/>
              <w:left w:val="nil"/>
              <w:bottom w:val="single" w:sz="4" w:space="0" w:color="000000"/>
              <w:right w:val="single" w:sz="4" w:space="0" w:color="000000"/>
            </w:tcBorders>
            <w:vAlign w:val="center"/>
          </w:tcPr>
          <w:p w14:paraId="71273F3C" w14:textId="4F2608D4" w:rsidR="00876576" w:rsidRDefault="00DA4655" w:rsidP="00876576">
            <w:pPr>
              <w:spacing w:line="480" w:lineRule="auto"/>
              <w:jc w:val="center"/>
              <w:rPr>
                <w:b/>
                <w:bCs/>
                <w:color w:val="000000"/>
                <w:sz w:val="20"/>
                <w:szCs w:val="20"/>
              </w:rPr>
            </w:pPr>
            <w:r>
              <w:rPr>
                <w:b/>
                <w:bCs/>
                <w:color w:val="000000"/>
                <w:sz w:val="20"/>
                <w:szCs w:val="20"/>
              </w:rPr>
              <w:t>1.35</w:t>
            </w:r>
          </w:p>
        </w:tc>
        <w:tc>
          <w:tcPr>
            <w:tcW w:w="1276" w:type="dxa"/>
            <w:tcBorders>
              <w:top w:val="single" w:sz="4" w:space="0" w:color="000000"/>
              <w:left w:val="nil"/>
              <w:bottom w:val="single" w:sz="4" w:space="0" w:color="000000"/>
              <w:right w:val="single" w:sz="4" w:space="0" w:color="000000"/>
            </w:tcBorders>
            <w:vAlign w:val="center"/>
          </w:tcPr>
          <w:p w14:paraId="09B1C967" w14:textId="66D3B136" w:rsidR="00876576" w:rsidRDefault="00DA4655" w:rsidP="00876576">
            <w:pPr>
              <w:spacing w:line="480" w:lineRule="auto"/>
              <w:jc w:val="center"/>
              <w:rPr>
                <w:b/>
                <w:bCs/>
                <w:color w:val="000000"/>
                <w:sz w:val="20"/>
                <w:szCs w:val="20"/>
              </w:rPr>
            </w:pPr>
            <w:r>
              <w:rPr>
                <w:b/>
                <w:bCs/>
                <w:color w:val="000000"/>
                <w:sz w:val="20"/>
                <w:szCs w:val="20"/>
              </w:rPr>
              <w:t>0.90</w:t>
            </w:r>
          </w:p>
        </w:tc>
        <w:tc>
          <w:tcPr>
            <w:tcW w:w="1984" w:type="dxa"/>
            <w:tcBorders>
              <w:top w:val="single" w:sz="4" w:space="0" w:color="000000"/>
              <w:left w:val="nil"/>
              <w:bottom w:val="single" w:sz="4" w:space="0" w:color="000000"/>
              <w:right w:val="single" w:sz="4" w:space="0" w:color="000000"/>
            </w:tcBorders>
          </w:tcPr>
          <w:p w14:paraId="0488176A" w14:textId="42FE73F3" w:rsidR="00876576" w:rsidRDefault="00DA4655" w:rsidP="00876576">
            <w:pPr>
              <w:spacing w:line="480" w:lineRule="auto"/>
              <w:jc w:val="center"/>
              <w:rPr>
                <w:b/>
                <w:bCs/>
                <w:color w:val="000000"/>
                <w:sz w:val="20"/>
                <w:szCs w:val="20"/>
              </w:rPr>
            </w:pPr>
            <w:r>
              <w:rPr>
                <w:b/>
                <w:bCs/>
                <w:color w:val="000000"/>
                <w:sz w:val="20"/>
                <w:szCs w:val="20"/>
              </w:rPr>
              <w:t>9</w:t>
            </w:r>
          </w:p>
        </w:tc>
      </w:tr>
      <w:tr w:rsidR="00DA4655" w14:paraId="0611CF0F"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6287F0BA" w14:textId="77777777" w:rsidR="00DA4655" w:rsidRDefault="00DA4655" w:rsidP="00DA4655">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142AFE8B" w14:textId="1C11ECAB" w:rsidR="00DA4655" w:rsidRDefault="00DA4655" w:rsidP="00DA4655">
            <w:pPr>
              <w:spacing w:line="480" w:lineRule="auto"/>
              <w:jc w:val="center"/>
              <w:rPr>
                <w:b/>
                <w:bCs/>
                <w:color w:val="000000"/>
                <w:sz w:val="20"/>
                <w:szCs w:val="20"/>
              </w:rPr>
            </w:pPr>
            <w:r>
              <w:rPr>
                <w:b/>
                <w:bCs/>
                <w:color w:val="000000"/>
                <w:sz w:val="20"/>
                <w:szCs w:val="20"/>
              </w:rPr>
              <w:t>2.25</w:t>
            </w:r>
          </w:p>
        </w:tc>
        <w:tc>
          <w:tcPr>
            <w:tcW w:w="1507" w:type="dxa"/>
            <w:tcBorders>
              <w:top w:val="single" w:sz="4" w:space="0" w:color="000000"/>
              <w:left w:val="nil"/>
              <w:bottom w:val="single" w:sz="4" w:space="0" w:color="000000"/>
              <w:right w:val="single" w:sz="4" w:space="0" w:color="000000"/>
            </w:tcBorders>
            <w:vAlign w:val="center"/>
          </w:tcPr>
          <w:p w14:paraId="5073CE59" w14:textId="70F07B71" w:rsidR="00DA4655" w:rsidRDefault="00DA4655" w:rsidP="00DA4655">
            <w:pPr>
              <w:spacing w:line="480" w:lineRule="auto"/>
              <w:jc w:val="center"/>
              <w:rPr>
                <w:b/>
                <w:bCs/>
                <w:color w:val="000000"/>
                <w:sz w:val="20"/>
                <w:szCs w:val="20"/>
              </w:rPr>
            </w:pPr>
            <w:r>
              <w:rPr>
                <w:b/>
                <w:bCs/>
                <w:color w:val="000000"/>
                <w:sz w:val="20"/>
                <w:szCs w:val="20"/>
              </w:rPr>
              <w:t>2.70</w:t>
            </w:r>
          </w:p>
        </w:tc>
        <w:tc>
          <w:tcPr>
            <w:tcW w:w="1276" w:type="dxa"/>
            <w:tcBorders>
              <w:top w:val="single" w:sz="4" w:space="0" w:color="000000"/>
              <w:left w:val="nil"/>
              <w:bottom w:val="single" w:sz="4" w:space="0" w:color="000000"/>
              <w:right w:val="single" w:sz="4" w:space="0" w:color="000000"/>
            </w:tcBorders>
            <w:vAlign w:val="center"/>
          </w:tcPr>
          <w:p w14:paraId="05BFFA7C" w14:textId="27AD94A1" w:rsidR="00DA4655" w:rsidRDefault="00DA4655" w:rsidP="00DA4655">
            <w:pPr>
              <w:spacing w:line="480" w:lineRule="auto"/>
              <w:jc w:val="center"/>
              <w:rPr>
                <w:b/>
                <w:bCs/>
                <w:color w:val="000000"/>
                <w:sz w:val="20"/>
                <w:szCs w:val="20"/>
              </w:rPr>
            </w:pPr>
            <w:r>
              <w:rPr>
                <w:b/>
                <w:bCs/>
                <w:color w:val="000000"/>
                <w:sz w:val="20"/>
                <w:szCs w:val="20"/>
              </w:rPr>
              <w:t>1.8</w:t>
            </w:r>
          </w:p>
        </w:tc>
        <w:tc>
          <w:tcPr>
            <w:tcW w:w="1134" w:type="dxa"/>
            <w:tcBorders>
              <w:top w:val="single" w:sz="4" w:space="0" w:color="000000"/>
              <w:left w:val="nil"/>
              <w:bottom w:val="single" w:sz="4" w:space="0" w:color="000000"/>
              <w:right w:val="single" w:sz="4" w:space="0" w:color="000000"/>
            </w:tcBorders>
            <w:vAlign w:val="center"/>
          </w:tcPr>
          <w:p w14:paraId="30F92BD5" w14:textId="24D40909" w:rsidR="00DA4655" w:rsidRDefault="00DA4655" w:rsidP="00DA4655">
            <w:pPr>
              <w:spacing w:line="480" w:lineRule="auto"/>
              <w:jc w:val="center"/>
              <w:rPr>
                <w:b/>
                <w:bCs/>
                <w:color w:val="000000"/>
                <w:sz w:val="20"/>
                <w:szCs w:val="20"/>
              </w:rPr>
            </w:pPr>
            <w:r>
              <w:rPr>
                <w:b/>
                <w:bCs/>
                <w:color w:val="000000"/>
                <w:sz w:val="20"/>
                <w:szCs w:val="20"/>
              </w:rPr>
              <w:t>1.35</w:t>
            </w:r>
          </w:p>
        </w:tc>
        <w:tc>
          <w:tcPr>
            <w:tcW w:w="1276" w:type="dxa"/>
            <w:tcBorders>
              <w:top w:val="single" w:sz="4" w:space="0" w:color="000000"/>
              <w:left w:val="nil"/>
              <w:bottom w:val="single" w:sz="4" w:space="0" w:color="000000"/>
              <w:right w:val="single" w:sz="4" w:space="0" w:color="000000"/>
            </w:tcBorders>
            <w:vAlign w:val="center"/>
          </w:tcPr>
          <w:p w14:paraId="62135A7A" w14:textId="0CB22237" w:rsidR="00DA4655" w:rsidRDefault="00DA4655" w:rsidP="00DA4655">
            <w:pPr>
              <w:spacing w:line="480" w:lineRule="auto"/>
              <w:jc w:val="center"/>
              <w:rPr>
                <w:b/>
                <w:bCs/>
                <w:color w:val="000000"/>
                <w:sz w:val="20"/>
                <w:szCs w:val="20"/>
              </w:rPr>
            </w:pPr>
            <w:r>
              <w:rPr>
                <w:b/>
                <w:bCs/>
                <w:color w:val="000000"/>
                <w:sz w:val="20"/>
                <w:szCs w:val="20"/>
              </w:rPr>
              <w:t>0.90</w:t>
            </w:r>
          </w:p>
        </w:tc>
        <w:tc>
          <w:tcPr>
            <w:tcW w:w="1984" w:type="dxa"/>
            <w:tcBorders>
              <w:top w:val="single" w:sz="4" w:space="0" w:color="000000"/>
              <w:left w:val="nil"/>
              <w:bottom w:val="single" w:sz="4" w:space="0" w:color="000000"/>
              <w:right w:val="single" w:sz="4" w:space="0" w:color="000000"/>
            </w:tcBorders>
          </w:tcPr>
          <w:p w14:paraId="1B82DAD5" w14:textId="36B318C1" w:rsidR="00DA4655" w:rsidRDefault="00DA4655" w:rsidP="00DA4655">
            <w:pPr>
              <w:spacing w:line="480" w:lineRule="auto"/>
              <w:jc w:val="center"/>
              <w:rPr>
                <w:b/>
                <w:bCs/>
                <w:color w:val="000000"/>
                <w:sz w:val="20"/>
                <w:szCs w:val="20"/>
              </w:rPr>
            </w:pPr>
            <w:r>
              <w:rPr>
                <w:b/>
                <w:bCs/>
                <w:color w:val="000000"/>
                <w:sz w:val="20"/>
                <w:szCs w:val="20"/>
              </w:rPr>
              <w:t>9</w:t>
            </w:r>
          </w:p>
        </w:tc>
      </w:tr>
      <w:tr w:rsidR="00DA4655" w14:paraId="684B9DE9"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74413655" w14:textId="77777777" w:rsidR="00DA4655" w:rsidRDefault="00DA4655" w:rsidP="00DA4655">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04CE4A73" w14:textId="7DF5A680" w:rsidR="00DA4655" w:rsidRDefault="00DA4655" w:rsidP="00DA4655">
            <w:pPr>
              <w:spacing w:line="480" w:lineRule="auto"/>
              <w:jc w:val="center"/>
              <w:rPr>
                <w:b/>
                <w:bCs/>
                <w:color w:val="000000"/>
                <w:sz w:val="20"/>
                <w:szCs w:val="20"/>
              </w:rPr>
            </w:pPr>
            <w:r>
              <w:rPr>
                <w:b/>
                <w:bCs/>
                <w:color w:val="000000"/>
                <w:sz w:val="20"/>
                <w:szCs w:val="20"/>
              </w:rPr>
              <w:t>2.25</w:t>
            </w:r>
          </w:p>
        </w:tc>
        <w:tc>
          <w:tcPr>
            <w:tcW w:w="1507" w:type="dxa"/>
            <w:tcBorders>
              <w:top w:val="single" w:sz="4" w:space="0" w:color="000000"/>
              <w:left w:val="nil"/>
              <w:bottom w:val="single" w:sz="4" w:space="0" w:color="000000"/>
              <w:right w:val="single" w:sz="4" w:space="0" w:color="000000"/>
            </w:tcBorders>
            <w:vAlign w:val="center"/>
          </w:tcPr>
          <w:p w14:paraId="790AE315" w14:textId="4AA48FAA" w:rsidR="00DA4655" w:rsidRDefault="00DA4655" w:rsidP="00DA4655">
            <w:pPr>
              <w:spacing w:line="480" w:lineRule="auto"/>
              <w:jc w:val="center"/>
              <w:rPr>
                <w:b/>
                <w:bCs/>
                <w:color w:val="000000"/>
                <w:sz w:val="20"/>
                <w:szCs w:val="20"/>
              </w:rPr>
            </w:pPr>
            <w:r>
              <w:rPr>
                <w:b/>
                <w:bCs/>
                <w:color w:val="000000"/>
                <w:sz w:val="20"/>
                <w:szCs w:val="20"/>
              </w:rPr>
              <w:t>2.70</w:t>
            </w:r>
          </w:p>
        </w:tc>
        <w:tc>
          <w:tcPr>
            <w:tcW w:w="1276" w:type="dxa"/>
            <w:tcBorders>
              <w:top w:val="single" w:sz="4" w:space="0" w:color="000000"/>
              <w:left w:val="nil"/>
              <w:bottom w:val="single" w:sz="4" w:space="0" w:color="000000"/>
              <w:right w:val="single" w:sz="4" w:space="0" w:color="000000"/>
            </w:tcBorders>
            <w:vAlign w:val="center"/>
          </w:tcPr>
          <w:p w14:paraId="31B69D82" w14:textId="453BE47E" w:rsidR="00DA4655" w:rsidRDefault="00DA4655" w:rsidP="00DA4655">
            <w:pPr>
              <w:spacing w:line="480" w:lineRule="auto"/>
              <w:jc w:val="center"/>
              <w:rPr>
                <w:b/>
                <w:bCs/>
                <w:color w:val="000000"/>
                <w:sz w:val="20"/>
                <w:szCs w:val="20"/>
              </w:rPr>
            </w:pPr>
            <w:r>
              <w:rPr>
                <w:b/>
                <w:bCs/>
                <w:color w:val="000000"/>
                <w:sz w:val="20"/>
                <w:szCs w:val="20"/>
              </w:rPr>
              <w:t>1.8</w:t>
            </w:r>
          </w:p>
        </w:tc>
        <w:tc>
          <w:tcPr>
            <w:tcW w:w="1134" w:type="dxa"/>
            <w:tcBorders>
              <w:top w:val="single" w:sz="4" w:space="0" w:color="000000"/>
              <w:left w:val="nil"/>
              <w:bottom w:val="single" w:sz="4" w:space="0" w:color="000000"/>
              <w:right w:val="single" w:sz="4" w:space="0" w:color="000000"/>
            </w:tcBorders>
            <w:vAlign w:val="center"/>
          </w:tcPr>
          <w:p w14:paraId="45C547E3" w14:textId="0DDE4A24" w:rsidR="00DA4655" w:rsidRDefault="00DA4655" w:rsidP="00DA4655">
            <w:pPr>
              <w:spacing w:line="480" w:lineRule="auto"/>
              <w:jc w:val="center"/>
              <w:rPr>
                <w:b/>
                <w:bCs/>
                <w:color w:val="000000"/>
                <w:sz w:val="20"/>
                <w:szCs w:val="20"/>
              </w:rPr>
            </w:pPr>
            <w:r>
              <w:rPr>
                <w:b/>
                <w:bCs/>
                <w:color w:val="000000"/>
                <w:sz w:val="20"/>
                <w:szCs w:val="20"/>
              </w:rPr>
              <w:t>1.35</w:t>
            </w:r>
          </w:p>
        </w:tc>
        <w:tc>
          <w:tcPr>
            <w:tcW w:w="1276" w:type="dxa"/>
            <w:tcBorders>
              <w:top w:val="single" w:sz="4" w:space="0" w:color="000000"/>
              <w:left w:val="nil"/>
              <w:bottom w:val="single" w:sz="4" w:space="0" w:color="000000"/>
              <w:right w:val="single" w:sz="4" w:space="0" w:color="000000"/>
            </w:tcBorders>
            <w:vAlign w:val="center"/>
          </w:tcPr>
          <w:p w14:paraId="3C63AA21" w14:textId="5878C6F4" w:rsidR="00DA4655" w:rsidRDefault="00DA4655" w:rsidP="00DA4655">
            <w:pPr>
              <w:spacing w:line="480" w:lineRule="auto"/>
              <w:jc w:val="center"/>
              <w:rPr>
                <w:b/>
                <w:bCs/>
                <w:color w:val="000000"/>
                <w:sz w:val="20"/>
                <w:szCs w:val="20"/>
              </w:rPr>
            </w:pPr>
            <w:r>
              <w:rPr>
                <w:b/>
                <w:bCs/>
                <w:color w:val="000000"/>
                <w:sz w:val="20"/>
                <w:szCs w:val="20"/>
              </w:rPr>
              <w:t>0.90</w:t>
            </w:r>
          </w:p>
        </w:tc>
        <w:tc>
          <w:tcPr>
            <w:tcW w:w="1984" w:type="dxa"/>
            <w:tcBorders>
              <w:top w:val="single" w:sz="4" w:space="0" w:color="000000"/>
              <w:left w:val="nil"/>
              <w:bottom w:val="single" w:sz="4" w:space="0" w:color="000000"/>
              <w:right w:val="single" w:sz="4" w:space="0" w:color="000000"/>
            </w:tcBorders>
          </w:tcPr>
          <w:p w14:paraId="56828596" w14:textId="0FC97809" w:rsidR="00DA4655" w:rsidRDefault="00DA4655" w:rsidP="00DA4655">
            <w:pPr>
              <w:spacing w:line="480" w:lineRule="auto"/>
              <w:jc w:val="center"/>
              <w:rPr>
                <w:b/>
                <w:bCs/>
                <w:color w:val="000000"/>
                <w:sz w:val="20"/>
                <w:szCs w:val="20"/>
              </w:rPr>
            </w:pPr>
            <w:r>
              <w:rPr>
                <w:b/>
                <w:bCs/>
                <w:color w:val="000000"/>
                <w:sz w:val="20"/>
                <w:szCs w:val="20"/>
              </w:rPr>
              <w:t>9</w:t>
            </w:r>
          </w:p>
        </w:tc>
      </w:tr>
      <w:tr w:rsidR="00DA4655" w14:paraId="2AF40A3B"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7F5EC5B" w14:textId="77777777" w:rsidR="00DA4655" w:rsidRDefault="00DA4655" w:rsidP="00DA4655">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70792A6F" w14:textId="6F31FFB0" w:rsidR="00DA4655" w:rsidRDefault="00DA4655" w:rsidP="00DA4655">
            <w:pPr>
              <w:spacing w:line="480" w:lineRule="auto"/>
              <w:jc w:val="center"/>
              <w:rPr>
                <w:b/>
                <w:bCs/>
                <w:color w:val="000000"/>
                <w:sz w:val="20"/>
                <w:szCs w:val="20"/>
              </w:rPr>
            </w:pPr>
            <w:r>
              <w:rPr>
                <w:b/>
                <w:bCs/>
                <w:color w:val="000000"/>
                <w:sz w:val="20"/>
                <w:szCs w:val="20"/>
              </w:rPr>
              <w:t>2.25</w:t>
            </w:r>
          </w:p>
        </w:tc>
        <w:tc>
          <w:tcPr>
            <w:tcW w:w="1507" w:type="dxa"/>
            <w:tcBorders>
              <w:top w:val="single" w:sz="4" w:space="0" w:color="000000"/>
              <w:left w:val="nil"/>
              <w:bottom w:val="single" w:sz="4" w:space="0" w:color="000000"/>
              <w:right w:val="single" w:sz="4" w:space="0" w:color="000000"/>
            </w:tcBorders>
            <w:vAlign w:val="center"/>
          </w:tcPr>
          <w:p w14:paraId="735DDA2F" w14:textId="0E06693D" w:rsidR="00DA4655" w:rsidRDefault="00DA4655" w:rsidP="00DA4655">
            <w:pPr>
              <w:spacing w:line="480" w:lineRule="auto"/>
              <w:jc w:val="center"/>
              <w:rPr>
                <w:b/>
                <w:bCs/>
                <w:color w:val="000000"/>
                <w:sz w:val="20"/>
                <w:szCs w:val="20"/>
              </w:rPr>
            </w:pPr>
            <w:r>
              <w:rPr>
                <w:b/>
                <w:bCs/>
                <w:color w:val="000000"/>
                <w:sz w:val="20"/>
                <w:szCs w:val="20"/>
              </w:rPr>
              <w:t>2.70</w:t>
            </w:r>
          </w:p>
        </w:tc>
        <w:tc>
          <w:tcPr>
            <w:tcW w:w="1276" w:type="dxa"/>
            <w:tcBorders>
              <w:top w:val="single" w:sz="4" w:space="0" w:color="000000"/>
              <w:left w:val="nil"/>
              <w:bottom w:val="single" w:sz="4" w:space="0" w:color="000000"/>
              <w:right w:val="single" w:sz="4" w:space="0" w:color="000000"/>
            </w:tcBorders>
            <w:vAlign w:val="center"/>
          </w:tcPr>
          <w:p w14:paraId="728832A2" w14:textId="61354688" w:rsidR="00DA4655" w:rsidRDefault="00DA4655" w:rsidP="00DA4655">
            <w:pPr>
              <w:spacing w:line="480" w:lineRule="auto"/>
              <w:jc w:val="center"/>
              <w:rPr>
                <w:b/>
                <w:bCs/>
                <w:color w:val="000000"/>
                <w:sz w:val="20"/>
                <w:szCs w:val="20"/>
              </w:rPr>
            </w:pPr>
            <w:r>
              <w:rPr>
                <w:b/>
                <w:bCs/>
                <w:color w:val="000000"/>
                <w:sz w:val="20"/>
                <w:szCs w:val="20"/>
              </w:rPr>
              <w:t>1.8</w:t>
            </w:r>
          </w:p>
        </w:tc>
        <w:tc>
          <w:tcPr>
            <w:tcW w:w="1134" w:type="dxa"/>
            <w:tcBorders>
              <w:top w:val="single" w:sz="4" w:space="0" w:color="000000"/>
              <w:left w:val="nil"/>
              <w:bottom w:val="single" w:sz="4" w:space="0" w:color="000000"/>
              <w:right w:val="single" w:sz="4" w:space="0" w:color="000000"/>
            </w:tcBorders>
            <w:vAlign w:val="center"/>
          </w:tcPr>
          <w:p w14:paraId="6E0B70E7" w14:textId="1043C78C" w:rsidR="00DA4655" w:rsidRDefault="00DA4655" w:rsidP="00DA4655">
            <w:pPr>
              <w:spacing w:line="480" w:lineRule="auto"/>
              <w:jc w:val="center"/>
              <w:rPr>
                <w:b/>
                <w:bCs/>
                <w:color w:val="000000"/>
                <w:sz w:val="20"/>
                <w:szCs w:val="20"/>
              </w:rPr>
            </w:pPr>
            <w:r>
              <w:rPr>
                <w:b/>
                <w:bCs/>
                <w:color w:val="000000"/>
                <w:sz w:val="20"/>
                <w:szCs w:val="20"/>
              </w:rPr>
              <w:t>1.35</w:t>
            </w:r>
          </w:p>
        </w:tc>
        <w:tc>
          <w:tcPr>
            <w:tcW w:w="1276" w:type="dxa"/>
            <w:tcBorders>
              <w:top w:val="single" w:sz="4" w:space="0" w:color="000000"/>
              <w:left w:val="nil"/>
              <w:bottom w:val="single" w:sz="4" w:space="0" w:color="000000"/>
              <w:right w:val="single" w:sz="4" w:space="0" w:color="000000"/>
            </w:tcBorders>
            <w:vAlign w:val="center"/>
          </w:tcPr>
          <w:p w14:paraId="47F73817" w14:textId="0A6B2D8F" w:rsidR="00DA4655" w:rsidRDefault="00DA4655" w:rsidP="00DA4655">
            <w:pPr>
              <w:spacing w:line="480" w:lineRule="auto"/>
              <w:jc w:val="center"/>
              <w:rPr>
                <w:b/>
                <w:bCs/>
                <w:color w:val="000000"/>
                <w:sz w:val="20"/>
                <w:szCs w:val="20"/>
              </w:rPr>
            </w:pPr>
            <w:r>
              <w:rPr>
                <w:b/>
                <w:bCs/>
                <w:color w:val="000000"/>
                <w:sz w:val="20"/>
                <w:szCs w:val="20"/>
              </w:rPr>
              <w:t>0.90</w:t>
            </w:r>
          </w:p>
        </w:tc>
        <w:tc>
          <w:tcPr>
            <w:tcW w:w="1984" w:type="dxa"/>
            <w:tcBorders>
              <w:top w:val="single" w:sz="4" w:space="0" w:color="000000"/>
              <w:left w:val="nil"/>
              <w:bottom w:val="single" w:sz="4" w:space="0" w:color="000000"/>
              <w:right w:val="single" w:sz="4" w:space="0" w:color="000000"/>
            </w:tcBorders>
          </w:tcPr>
          <w:p w14:paraId="722FB307" w14:textId="3F0EB588" w:rsidR="00DA4655" w:rsidRDefault="00DA4655" w:rsidP="00DA4655">
            <w:pPr>
              <w:spacing w:line="480" w:lineRule="auto"/>
              <w:jc w:val="center"/>
              <w:rPr>
                <w:b/>
                <w:bCs/>
                <w:color w:val="000000"/>
                <w:sz w:val="20"/>
                <w:szCs w:val="20"/>
              </w:rPr>
            </w:pPr>
            <w:r>
              <w:rPr>
                <w:b/>
                <w:bCs/>
                <w:color w:val="000000"/>
                <w:sz w:val="20"/>
                <w:szCs w:val="20"/>
              </w:rPr>
              <w:t>9</w:t>
            </w:r>
          </w:p>
        </w:tc>
      </w:tr>
    </w:tbl>
    <w:p w14:paraId="6F39487B" w14:textId="77777777" w:rsidR="007512CD" w:rsidRDefault="007512CD">
      <w:pPr>
        <w:jc w:val="center"/>
        <w:rPr>
          <w:b/>
          <w:bCs/>
          <w:sz w:val="24"/>
          <w:szCs w:val="24"/>
        </w:rPr>
      </w:pPr>
    </w:p>
    <w:p w14:paraId="039E88BA" w14:textId="77777777" w:rsidR="007512CD" w:rsidRDefault="007512CD">
      <w:pPr>
        <w:jc w:val="center"/>
        <w:rPr>
          <w:b/>
          <w:bCs/>
          <w:sz w:val="24"/>
          <w:szCs w:val="24"/>
        </w:rPr>
      </w:pPr>
    </w:p>
    <w:p w14:paraId="73F00CBA" w14:textId="77777777" w:rsidR="007512CD" w:rsidRDefault="007512CD">
      <w:pPr>
        <w:jc w:val="center"/>
        <w:rPr>
          <w:b/>
          <w:bCs/>
          <w:sz w:val="24"/>
          <w:szCs w:val="24"/>
        </w:rPr>
      </w:pPr>
    </w:p>
    <w:p w14:paraId="5B252E82" w14:textId="77777777" w:rsidR="007512CD" w:rsidRDefault="006C340F" w:rsidP="006C340F">
      <w:pPr>
        <w:jc w:val="right"/>
        <w:rPr>
          <w:b/>
          <w:bCs/>
          <w:sz w:val="24"/>
          <w:szCs w:val="24"/>
        </w:rPr>
      </w:pPr>
      <w:r>
        <w:rPr>
          <w:sz w:val="24"/>
          <w:szCs w:val="24"/>
        </w:rPr>
        <w:t>Faculty Signature</w:t>
      </w:r>
    </w:p>
    <w:p w14:paraId="3C7623A5" w14:textId="77777777" w:rsidR="007512CD" w:rsidRDefault="007512CD">
      <w:pPr>
        <w:jc w:val="center"/>
        <w:rPr>
          <w:b/>
          <w:bCs/>
          <w:sz w:val="24"/>
          <w:szCs w:val="24"/>
        </w:rPr>
      </w:pPr>
    </w:p>
    <w:p w14:paraId="1B42326E" w14:textId="77777777" w:rsidR="007512CD" w:rsidRDefault="000F0A3C">
      <w:pPr>
        <w:jc w:val="center"/>
        <w:rPr>
          <w:b/>
          <w:bCs/>
          <w:sz w:val="24"/>
          <w:szCs w:val="24"/>
        </w:rPr>
      </w:pPr>
      <w:r>
        <w:rPr>
          <w:b/>
          <w:bCs/>
          <w:sz w:val="24"/>
          <w:szCs w:val="24"/>
        </w:rPr>
        <w:t>Experiments</w:t>
      </w:r>
    </w:p>
    <w:p w14:paraId="5595765C" w14:textId="77777777" w:rsidR="007512CD" w:rsidRDefault="007512CD">
      <w:pPr>
        <w:rPr>
          <w:b/>
          <w:bCs/>
          <w:sz w:val="24"/>
          <w:szCs w:val="24"/>
        </w:rPr>
      </w:pPr>
    </w:p>
    <w:p w14:paraId="61EA7D70" w14:textId="77777777"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BDB1F9B" w14:textId="77777777" w:rsidR="007512CD" w:rsidRDefault="007512CD">
      <w:pPr>
        <w:rPr>
          <w:sz w:val="24"/>
          <w:szCs w:val="24"/>
        </w:rPr>
      </w:pPr>
    </w:p>
    <w:p w14:paraId="179CAFE9" w14:textId="77777777" w:rsidR="00DA4655" w:rsidRPr="00DA4655"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p>
    <w:p w14:paraId="54ED853A" w14:textId="77777777" w:rsidR="00DA4655" w:rsidRDefault="00DA4655" w:rsidP="00DA4655">
      <w:pPr>
        <w:ind w:left="284"/>
        <w:jc w:val="both"/>
      </w:pPr>
    </w:p>
    <w:p w14:paraId="2058690F" w14:textId="0C2095A5" w:rsidR="007512CD" w:rsidRDefault="00DA4655" w:rsidP="00DA4655">
      <w:pPr>
        <w:ind w:left="284"/>
        <w:jc w:val="both"/>
        <w:rPr>
          <w:sz w:val="24"/>
          <w:szCs w:val="24"/>
        </w:rPr>
      </w:pPr>
      <w:r>
        <w:rPr>
          <w:noProof/>
          <w:sz w:val="24"/>
          <w:szCs w:val="24"/>
        </w:rPr>
        <w:drawing>
          <wp:inline distT="0" distB="0" distL="0" distR="0" wp14:anchorId="591982BA" wp14:editId="62D70EC7">
            <wp:extent cx="5733415" cy="3017520"/>
            <wp:effectExtent l="0" t="0" r="635" b="0"/>
            <wp:docPr id="200791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16036" name="Picture 20079160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017520"/>
                    </a:xfrm>
                    <a:prstGeom prst="rect">
                      <a:avLst/>
                    </a:prstGeom>
                  </pic:spPr>
                </pic:pic>
              </a:graphicData>
            </a:graphic>
          </wp:inline>
        </w:drawing>
      </w:r>
      <w:r w:rsidR="000F0A3C">
        <w:rPr>
          <w:sz w:val="24"/>
          <w:szCs w:val="24"/>
        </w:rPr>
        <w:tab/>
        <w:t xml:space="preserve">                                                         (10)</w:t>
      </w:r>
      <w:r w:rsidR="000F0A3C">
        <w:rPr>
          <w:sz w:val="24"/>
          <w:szCs w:val="24"/>
        </w:rPr>
        <w:tab/>
      </w:r>
    </w:p>
    <w:p w14:paraId="7AC31FB7"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63FDA878" w14:textId="77777777" w:rsidR="00DA4655" w:rsidRDefault="00DA4655" w:rsidP="00DA4655">
      <w:pPr>
        <w:pBdr>
          <w:top w:val="nil"/>
          <w:left w:val="nil"/>
          <w:bottom w:val="nil"/>
          <w:right w:val="nil"/>
          <w:between w:val="nil"/>
        </w:pBdr>
        <w:jc w:val="both"/>
        <w:rPr>
          <w:color w:val="000000"/>
          <w:sz w:val="24"/>
          <w:szCs w:val="24"/>
        </w:rPr>
      </w:pPr>
    </w:p>
    <w:p w14:paraId="2A30A534" w14:textId="228AEC14" w:rsidR="00DA4655" w:rsidRDefault="00DA4655" w:rsidP="00DA4655">
      <w:pPr>
        <w:pBdr>
          <w:top w:val="nil"/>
          <w:left w:val="nil"/>
          <w:bottom w:val="nil"/>
          <w:right w:val="nil"/>
          <w:between w:val="nil"/>
        </w:pBdr>
        <w:jc w:val="both"/>
        <w:rPr>
          <w:color w:val="000000"/>
          <w:sz w:val="24"/>
          <w:szCs w:val="24"/>
        </w:rPr>
      </w:pPr>
      <w:r>
        <w:rPr>
          <w:noProof/>
          <w:color w:val="000000"/>
          <w:sz w:val="24"/>
          <w:szCs w:val="24"/>
        </w:rPr>
        <w:lastRenderedPageBreak/>
        <w:drawing>
          <wp:inline distT="0" distB="0" distL="0" distR="0" wp14:anchorId="468F8B37" wp14:editId="655E0447">
            <wp:extent cx="5733415" cy="3227070"/>
            <wp:effectExtent l="0" t="0" r="635" b="0"/>
            <wp:docPr id="22902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1055" name="Picture 2290210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227070"/>
                    </a:xfrm>
                    <a:prstGeom prst="rect">
                      <a:avLst/>
                    </a:prstGeom>
                  </pic:spPr>
                </pic:pic>
              </a:graphicData>
            </a:graphic>
          </wp:inline>
        </w:drawing>
      </w:r>
    </w:p>
    <w:p w14:paraId="2AA4A352"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3D52737F" w14:textId="77777777" w:rsidR="00DA4655" w:rsidRDefault="00DA4655" w:rsidP="00DA4655">
      <w:pPr>
        <w:pBdr>
          <w:top w:val="nil"/>
          <w:left w:val="nil"/>
          <w:bottom w:val="nil"/>
          <w:right w:val="nil"/>
          <w:between w:val="nil"/>
        </w:pBdr>
        <w:jc w:val="both"/>
        <w:rPr>
          <w:color w:val="000000"/>
          <w:sz w:val="24"/>
          <w:szCs w:val="24"/>
        </w:rPr>
      </w:pPr>
    </w:p>
    <w:p w14:paraId="7FA2E379" w14:textId="6B6D9A41" w:rsidR="00DA4655" w:rsidRDefault="00DA4655" w:rsidP="00DA4655">
      <w:pPr>
        <w:pBdr>
          <w:top w:val="nil"/>
          <w:left w:val="nil"/>
          <w:bottom w:val="nil"/>
          <w:right w:val="nil"/>
          <w:between w:val="nil"/>
        </w:pBdr>
        <w:jc w:val="both"/>
        <w:rPr>
          <w:color w:val="000000"/>
          <w:sz w:val="24"/>
          <w:szCs w:val="24"/>
        </w:rPr>
      </w:pPr>
      <w:r>
        <w:rPr>
          <w:noProof/>
          <w:color w:val="000000"/>
          <w:sz w:val="24"/>
          <w:szCs w:val="24"/>
        </w:rPr>
        <w:drawing>
          <wp:inline distT="0" distB="0" distL="0" distR="0" wp14:anchorId="66C3AA0B" wp14:editId="3556FE14">
            <wp:extent cx="5733415" cy="3227070"/>
            <wp:effectExtent l="0" t="0" r="635" b="0"/>
            <wp:docPr id="1324992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92956" name="Picture 13249929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227070"/>
                    </a:xfrm>
                    <a:prstGeom prst="rect">
                      <a:avLst/>
                    </a:prstGeom>
                  </pic:spPr>
                </pic:pic>
              </a:graphicData>
            </a:graphic>
          </wp:inline>
        </w:drawing>
      </w:r>
    </w:p>
    <w:p w14:paraId="091A53BD"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Use Wireshark to capture DNS traffic while resolving a domain name. Identify the query type (A, AAAA, MX) and the response received. Measure the time taken for resolution and explain why DNS typically uses UDP.</w:t>
      </w:r>
      <w:r>
        <w:t>(BL4)</w:t>
      </w:r>
      <w:r>
        <w:rPr>
          <w:sz w:val="24"/>
          <w:szCs w:val="24"/>
        </w:rPr>
        <w:t xml:space="preserve">                          (10)</w:t>
      </w:r>
    </w:p>
    <w:p w14:paraId="520B300F" w14:textId="77777777" w:rsidR="007512CD" w:rsidRDefault="007512CD">
      <w:pPr>
        <w:rPr>
          <w:i/>
          <w:iCs/>
          <w:sz w:val="24"/>
          <w:szCs w:val="24"/>
        </w:rPr>
      </w:pPr>
    </w:p>
    <w:p w14:paraId="6D187017" w14:textId="214CB7B4" w:rsidR="00DA4655" w:rsidRDefault="00DA4655">
      <w:pPr>
        <w:rPr>
          <w:i/>
          <w:iCs/>
          <w:sz w:val="24"/>
          <w:szCs w:val="24"/>
        </w:rPr>
      </w:pPr>
      <w:r>
        <w:rPr>
          <w:i/>
          <w:iCs/>
          <w:noProof/>
          <w:sz w:val="24"/>
          <w:szCs w:val="24"/>
        </w:rPr>
        <w:lastRenderedPageBreak/>
        <w:drawing>
          <wp:inline distT="0" distB="0" distL="0" distR="0" wp14:anchorId="17302B64" wp14:editId="73E50E00">
            <wp:extent cx="5733415" cy="3227070"/>
            <wp:effectExtent l="0" t="0" r="635" b="0"/>
            <wp:docPr id="614884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4394" name="Picture 614884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227070"/>
                    </a:xfrm>
                    <a:prstGeom prst="rect">
                      <a:avLst/>
                    </a:prstGeom>
                  </pic:spPr>
                </pic:pic>
              </a:graphicData>
            </a:graphic>
          </wp:inline>
        </w:drawing>
      </w:r>
    </w:p>
    <w:p w14:paraId="404C376B" w14:textId="77777777" w:rsidR="007512CD" w:rsidRDefault="007512CD">
      <w:pPr>
        <w:rPr>
          <w:sz w:val="24"/>
          <w:szCs w:val="24"/>
        </w:rPr>
      </w:pPr>
    </w:p>
    <w:sectPr w:rsidR="007512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5CD974-BE17-4087-98EE-A682A4BD6397}"/>
  </w:font>
  <w:font w:name="Cambria">
    <w:panose1 w:val="02040503050406030204"/>
    <w:charset w:val="00"/>
    <w:family w:val="roman"/>
    <w:pitch w:val="variable"/>
    <w:sig w:usb0="E00006FF" w:usb1="420024FF" w:usb2="02000000" w:usb3="00000000" w:csb0="0000019F" w:csb1="00000000"/>
    <w:embedRegular r:id="rId2" w:fontKey="{4B777744-9AC8-4662-9096-726D081BAC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1889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F0A3C"/>
    <w:rsid w:val="006C340F"/>
    <w:rsid w:val="00707788"/>
    <w:rsid w:val="007512CD"/>
    <w:rsid w:val="00876576"/>
    <w:rsid w:val="00C72D95"/>
    <w:rsid w:val="00DA4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1C82"/>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dc:creator>
  <cp:lastModifiedBy>Mohit s</cp:lastModifiedBy>
  <cp:revision>2</cp:revision>
  <dcterms:created xsi:type="dcterms:W3CDTF">2026-08-08T06:19:00Z</dcterms:created>
  <dcterms:modified xsi:type="dcterms:W3CDTF">2026-08-08T06:19:00Z</dcterms:modified>
</cp:coreProperties>
</file>