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5C1" w:rsidRDefault="007555C1" w:rsidP="007555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-6390"/>
        <w:rPr>
          <w:b/>
          <w:sz w:val="24"/>
          <w:szCs w:val="24"/>
        </w:rPr>
      </w:pPr>
      <w:r w:rsidRPr="00E37AFC">
        <w:rPr>
          <w:b/>
          <w:sz w:val="24"/>
          <w:szCs w:val="24"/>
          <w:u w:val="single"/>
        </w:rPr>
        <w:t>Project Design Phase-</w:t>
      </w:r>
      <w:proofErr w:type="gramStart"/>
      <w:r w:rsidRPr="00E37AFC">
        <w:rPr>
          <w:b/>
          <w:sz w:val="24"/>
          <w:szCs w:val="24"/>
          <w:u w:val="single"/>
        </w:rPr>
        <w:t>II</w:t>
      </w:r>
      <w:r w:rsidRPr="00E37AFC">
        <w:rPr>
          <w:b/>
          <w:sz w:val="24"/>
          <w:szCs w:val="24"/>
        </w:rPr>
        <w:t xml:space="preserve"> :</w:t>
      </w:r>
      <w:proofErr w:type="gramEnd"/>
      <w:r w:rsidRPr="00E37AFC">
        <w:rPr>
          <w:b/>
          <w:sz w:val="24"/>
          <w:szCs w:val="24"/>
        </w:rPr>
        <w:t xml:space="preserve"> Customer Journey Map     </w:t>
      </w:r>
      <w:r>
        <w:rPr>
          <w:b/>
          <w:sz w:val="24"/>
          <w:szCs w:val="24"/>
        </w:rPr>
        <w:t xml:space="preserve">                    </w:t>
      </w:r>
      <w:r>
        <w:rPr>
          <w:b/>
          <w:sz w:val="24"/>
          <w:szCs w:val="24"/>
        </w:rPr>
        <w:t xml:space="preserve">                                                                  Date: </w:t>
      </w:r>
    </w:p>
    <w:tbl>
      <w:tblPr>
        <w:tblStyle w:val="TableGrid"/>
        <w:tblpPr w:leftFromText="180" w:rightFromText="180" w:horzAnchor="margin" w:tblpX="-6755" w:tblpY="2066"/>
        <w:tblW w:w="15475" w:type="dxa"/>
        <w:tblLook w:val="04A0" w:firstRow="1" w:lastRow="0" w:firstColumn="1" w:lastColumn="0" w:noHBand="0" w:noVBand="1"/>
      </w:tblPr>
      <w:tblGrid>
        <w:gridCol w:w="1790"/>
        <w:gridCol w:w="2371"/>
        <w:gridCol w:w="3415"/>
        <w:gridCol w:w="2764"/>
        <w:gridCol w:w="3022"/>
        <w:gridCol w:w="2113"/>
      </w:tblGrid>
      <w:tr w:rsidR="005763C4" w:rsidRPr="007555C1" w:rsidTr="007555C1">
        <w:tc>
          <w:tcPr>
            <w:tcW w:w="1255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2430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 w:rsidRPr="007555C1">
              <w:rPr>
                <w:rFonts w:eastAsia="Proxima Nova"/>
                <w:b/>
                <w:color w:val="000000"/>
                <w:sz w:val="24"/>
                <w:szCs w:val="24"/>
              </w:rPr>
              <w:t>Entice</w:t>
            </w:r>
          </w:p>
        </w:tc>
        <w:tc>
          <w:tcPr>
            <w:tcW w:w="3600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Enter</w:t>
            </w:r>
          </w:p>
        </w:tc>
        <w:tc>
          <w:tcPr>
            <w:tcW w:w="2880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Engage</w:t>
            </w:r>
          </w:p>
        </w:tc>
        <w:tc>
          <w:tcPr>
            <w:tcW w:w="3150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Exit</w:t>
            </w:r>
          </w:p>
        </w:tc>
        <w:tc>
          <w:tcPr>
            <w:tcW w:w="2160" w:type="dxa"/>
          </w:tcPr>
          <w:p w:rsidR="007555C1" w:rsidRPr="007555C1" w:rsidRDefault="007555C1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Extend</w:t>
            </w: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2430" w:type="dxa"/>
          </w:tcPr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User learns about heart disease data dashboards</w:t>
            </w:r>
          </w:p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Doctor wants to analyze patient risk factors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3600" w:type="dxa"/>
          </w:tcPr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Upload or access heart disease dataset</w:t>
            </w:r>
          </w:p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Open Tableau dashboard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Explore correlations between risk factors</w:t>
            </w:r>
          </w:p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Compare patient groups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3150" w:type="dxa"/>
          </w:tcPr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 xml:space="preserve"> Export insights from dashboard</w:t>
            </w:r>
          </w:p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Share findings with team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</w:tcPr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Continue monitoring health trends</w:t>
            </w:r>
          </w:p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Update data regularly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>
              <w:rPr>
                <w:rFonts w:eastAsia="Proxima Nova"/>
                <w:b/>
                <w:color w:val="000000"/>
                <w:sz w:val="24"/>
                <w:szCs w:val="24"/>
              </w:rPr>
              <w:t>Interactions</w:t>
            </w:r>
          </w:p>
        </w:tc>
        <w:tc>
          <w:tcPr>
            <w:tcW w:w="2430" w:type="dxa"/>
          </w:tcPr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Research tools for medical data analysis</w:t>
            </w:r>
          </w:p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Search for healthcare analytics solutions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360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Filter data by age, cholesterol, BMI, etc.</w:t>
            </w:r>
          </w:p>
        </w:tc>
        <w:tc>
          <w:tcPr>
            <w:tcW w:w="288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Use graphs, heatmaps, and filters</w:t>
            </w:r>
          </w:p>
        </w:tc>
        <w:tc>
          <w:tcPr>
            <w:tcW w:w="315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Reports and presentations</w:t>
            </w:r>
          </w:p>
        </w:tc>
        <w:tc>
          <w:tcPr>
            <w:tcW w:w="216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Doctors and policymakers review dashboards</w:t>
            </w: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 w:rsidRPr="005763C4">
              <w:rPr>
                <w:rFonts w:eastAsia="Proxima Nova"/>
                <w:b/>
                <w:color w:val="000000"/>
                <w:sz w:val="24"/>
                <w:szCs w:val="24"/>
              </w:rPr>
              <w:t>Goals</w:t>
            </w:r>
          </w:p>
        </w:tc>
        <w:tc>
          <w:tcPr>
            <w:tcW w:w="2430" w:type="dxa"/>
          </w:tcPr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Understand heart disease trends</w:t>
            </w:r>
          </w:p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 xml:space="preserve"> Improve preventive healthcare decisions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360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Identify high-risk patient groups</w:t>
            </w:r>
          </w:p>
        </w:tc>
        <w:tc>
          <w:tcPr>
            <w:tcW w:w="288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Detect patterns and trends</w:t>
            </w:r>
          </w:p>
        </w:tc>
        <w:tc>
          <w:tcPr>
            <w:tcW w:w="315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Improve healthcare decisions</w:t>
            </w:r>
          </w:p>
        </w:tc>
        <w:tc>
          <w:tcPr>
            <w:tcW w:w="216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Prevent heart disease through early intervention</w:t>
            </w: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 w:rsidRPr="005763C4">
              <w:rPr>
                <w:rFonts w:eastAsia="Proxima Nova"/>
                <w:b/>
                <w:color w:val="000000"/>
                <w:sz w:val="24"/>
                <w:szCs w:val="24"/>
              </w:rPr>
              <w:t>Positive Moments</w:t>
            </w:r>
          </w:p>
        </w:tc>
        <w:tc>
          <w:tcPr>
            <w:tcW w:w="243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Discover powerful visualization tools like Tableau</w:t>
            </w:r>
          </w:p>
        </w:tc>
        <w:tc>
          <w:tcPr>
            <w:tcW w:w="360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Interactive charts show patterns quickly</w:t>
            </w:r>
          </w:p>
        </w:tc>
        <w:tc>
          <w:tcPr>
            <w:tcW w:w="288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Clear visualization of disease risk factors</w:t>
            </w:r>
          </w:p>
        </w:tc>
        <w:tc>
          <w:tcPr>
            <w:tcW w:w="315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Quick report generation</w:t>
            </w:r>
          </w:p>
        </w:tc>
        <w:tc>
          <w:tcPr>
            <w:tcW w:w="216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Data-driven healthcare strategies</w:t>
            </w: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 w:rsidRPr="005763C4">
              <w:rPr>
                <w:rFonts w:eastAsia="Proxima Nova"/>
                <w:b/>
                <w:color w:val="000000"/>
                <w:sz w:val="24"/>
                <w:szCs w:val="24"/>
              </w:rPr>
              <w:t>Negative Moments</w:t>
            </w:r>
          </w:p>
        </w:tc>
        <w:tc>
          <w:tcPr>
            <w:tcW w:w="243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Difficulty understanding raw medical datasets</w:t>
            </w:r>
          </w:p>
        </w:tc>
        <w:tc>
          <w:tcPr>
            <w:tcW w:w="360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Too many variables may confuse users</w:t>
            </w:r>
          </w:p>
        </w:tc>
        <w:tc>
          <w:tcPr>
            <w:tcW w:w="288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Difficulty interpreting complex charts</w:t>
            </w:r>
          </w:p>
        </w:tc>
        <w:tc>
          <w:tcPr>
            <w:tcW w:w="315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Need better explanation for non-technical users</w:t>
            </w:r>
          </w:p>
        </w:tc>
        <w:tc>
          <w:tcPr>
            <w:tcW w:w="216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Limited data updates</w:t>
            </w:r>
          </w:p>
        </w:tc>
      </w:tr>
      <w:tr w:rsidR="005763C4" w:rsidRPr="007555C1" w:rsidTr="007555C1">
        <w:tc>
          <w:tcPr>
            <w:tcW w:w="1255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b/>
                <w:color w:val="000000"/>
                <w:sz w:val="24"/>
                <w:szCs w:val="24"/>
              </w:rPr>
            </w:pPr>
            <w:r w:rsidRPr="005763C4">
              <w:rPr>
                <w:rFonts w:eastAsia="Proxima Nova"/>
                <w:b/>
                <w:color w:val="000000"/>
                <w:sz w:val="24"/>
                <w:szCs w:val="24"/>
              </w:rPr>
              <w:t>Opportunities</w:t>
            </w:r>
          </w:p>
        </w:tc>
        <w:tc>
          <w:tcPr>
            <w:tcW w:w="2430" w:type="dxa"/>
          </w:tcPr>
          <w:p w:rsidR="005763C4" w:rsidRPr="005763C4" w:rsidRDefault="005763C4" w:rsidP="005763C4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</w:rPr>
            </w:pPr>
            <w:r w:rsidRPr="005763C4">
              <w:rPr>
                <w:rFonts w:eastAsia="Times New Roman"/>
                <w:sz w:val="24"/>
                <w:szCs w:val="24"/>
              </w:rPr>
              <w:t>Provide clear health dashboards and insights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360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Provide simplified visual filters</w:t>
            </w:r>
          </w:p>
        </w:tc>
        <w:tc>
          <w:tcPr>
            <w:tcW w:w="288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Provide explanatory labels and insights</w:t>
            </w:r>
          </w:p>
        </w:tc>
        <w:tc>
          <w:tcPr>
            <w:tcW w:w="3150" w:type="dxa"/>
          </w:tcPr>
          <w:p w:rsidR="005763C4" w:rsidRPr="005763C4" w:rsidRDefault="005763C4" w:rsidP="005763C4">
            <w:pPr>
              <w:pStyle w:val="NormalWeb"/>
              <w:rPr>
                <w:rFonts w:ascii="Arial" w:hAnsi="Arial" w:cs="Arial"/>
              </w:rPr>
            </w:pPr>
            <w:r w:rsidRPr="005763C4">
              <w:rPr>
                <w:rFonts w:ascii="Arial" w:hAnsi="Arial" w:cs="Arial"/>
              </w:rPr>
              <w:t>Provide automated summary insights</w:t>
            </w:r>
          </w:p>
          <w:p w:rsidR="007555C1" w:rsidRPr="005763C4" w:rsidRDefault="007555C1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</w:tcPr>
          <w:p w:rsidR="007555C1" w:rsidRPr="005763C4" w:rsidRDefault="005763C4" w:rsidP="007555C1">
            <w:pPr>
              <w:widowControl w:val="0"/>
              <w:spacing w:before="13"/>
              <w:rPr>
                <w:rFonts w:eastAsia="Proxima Nova"/>
                <w:color w:val="000000"/>
                <w:sz w:val="24"/>
                <w:szCs w:val="24"/>
              </w:rPr>
            </w:pPr>
            <w:r w:rsidRPr="005763C4">
              <w:rPr>
                <w:sz w:val="24"/>
                <w:szCs w:val="24"/>
              </w:rPr>
              <w:t>Integrate real-time health data</w:t>
            </w:r>
          </w:p>
        </w:tc>
      </w:tr>
    </w:tbl>
    <w:p w:rsidR="007555C1" w:rsidRPr="007555C1" w:rsidRDefault="007555C1" w:rsidP="007555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eastAsia="Proxima Nova"/>
          <w:color w:val="000000"/>
          <w:sz w:val="24"/>
          <w:szCs w:val="24"/>
        </w:rPr>
      </w:pPr>
    </w:p>
    <w:p w:rsidR="007555C1" w:rsidRPr="007555C1" w:rsidRDefault="007555C1" w:rsidP="007555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eastAsia="Proxima Nova"/>
          <w:b/>
          <w:color w:val="000000"/>
          <w:sz w:val="24"/>
          <w:szCs w:val="24"/>
        </w:rPr>
      </w:pPr>
      <w:r w:rsidRPr="007555C1">
        <w:rPr>
          <w:rFonts w:eastAsia="Proxima Nova"/>
          <w:color w:val="000000"/>
          <w:sz w:val="24"/>
          <w:szCs w:val="24"/>
        </w:rPr>
        <w:t xml:space="preserve">            </w:t>
      </w:r>
    </w:p>
    <w:p w:rsidR="007555C1" w:rsidRPr="007555C1" w:rsidRDefault="007555C1" w:rsidP="007555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eastAsia="Proxima Nova"/>
          <w:color w:val="000000"/>
          <w:sz w:val="24"/>
          <w:szCs w:val="24"/>
        </w:rPr>
      </w:pPr>
    </w:p>
    <w:p w:rsidR="00F82FBB" w:rsidRPr="007555C1" w:rsidRDefault="005763C4" w:rsidP="007555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eastAsia="Proxima Nova"/>
          <w:color w:val="000000"/>
          <w:sz w:val="24"/>
          <w:szCs w:val="24"/>
        </w:rPr>
      </w:pPr>
      <w:r w:rsidRPr="007555C1">
        <w:rPr>
          <w:rFonts w:eastAsia="Proxima Nova"/>
          <w:color w:val="000000"/>
          <w:sz w:val="24"/>
          <w:szCs w:val="24"/>
        </w:rPr>
        <w:t xml:space="preserve"> </w:t>
      </w:r>
      <w:bookmarkStart w:id="0" w:name="_GoBack"/>
      <w:bookmarkEnd w:id="0"/>
    </w:p>
    <w:sectPr w:rsidR="00F82FBB" w:rsidRPr="007555C1" w:rsidSect="007555C1">
      <w:type w:val="continuous"/>
      <w:pgSz w:w="17328" w:h="13224" w:orient="landscape"/>
      <w:pgMar w:top="810" w:right="14677" w:bottom="2194" w:left="7379" w:header="0" w:footer="720" w:gutter="0"/>
      <w:cols w:num="21" w:space="720" w:equalWidth="0"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  <w:col w:w="6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7D7DC7-C931-484B-88C6-2F7E4725825F}"/>
  </w:font>
  <w:font w:name="Proxima Nova">
    <w:charset w:val="00"/>
    <w:family w:val="auto"/>
    <w:pitch w:val="default"/>
    <w:embedRegular r:id="rId2" w:fontKey="{A0E9AC65-CBB2-40BA-BC25-1FA4AFB4C5AF}"/>
    <w:embedBold r:id="rId3" w:fontKey="{41C85168-02FE-4389-8656-422EC4385D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2CDA218-F19B-4858-97FE-378BFED1F7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D23FBC-487A-4F30-9526-5B3FA3B04E8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13E99"/>
    <w:multiLevelType w:val="multilevel"/>
    <w:tmpl w:val="723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C2FAF"/>
    <w:multiLevelType w:val="multilevel"/>
    <w:tmpl w:val="11E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140F5"/>
    <w:multiLevelType w:val="hybridMultilevel"/>
    <w:tmpl w:val="519C57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3527F1F"/>
    <w:multiLevelType w:val="hybridMultilevel"/>
    <w:tmpl w:val="58985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6B559E"/>
    <w:multiLevelType w:val="multilevel"/>
    <w:tmpl w:val="CCF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9E7BF6"/>
    <w:multiLevelType w:val="hybridMultilevel"/>
    <w:tmpl w:val="7A52FE0E"/>
    <w:lvl w:ilvl="0" w:tplc="33F6F6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A22026"/>
    <w:multiLevelType w:val="hybridMultilevel"/>
    <w:tmpl w:val="24B825AC"/>
    <w:lvl w:ilvl="0" w:tplc="33F6F64C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FBB"/>
    <w:rsid w:val="005763C4"/>
    <w:rsid w:val="007555C1"/>
    <w:rsid w:val="00F8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377DFC-BAD8-4B00-95A9-7F81448A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555C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7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2026-03-05T10:14:00Z</dcterms:created>
  <dcterms:modified xsi:type="dcterms:W3CDTF">2026-03-05T10:32:00Z</dcterms:modified>
</cp:coreProperties>
</file>