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790" w:rsidRDefault="00E133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:rsidR="00412790" w:rsidRDefault="00E133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a"/>
        <w:tblW w:w="902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412790">
        <w:trPr>
          <w:trHeight w:val="30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31 January 2025</w:t>
            </w:r>
          </w:p>
        </w:tc>
      </w:tr>
      <w:tr w:rsidR="00412790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4127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bookmarkStart w:id="0" w:name="_GoBack"/>
        <w:bookmarkEnd w:id="0"/>
      </w:tr>
      <w:tr w:rsidR="00412790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Pr="00AB6CD2" w:rsidRDefault="00AB6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AB6CD2">
              <w:rPr>
                <w:rFonts w:ascii="Calibri" w:hAnsi="Calibri" w:cs="Calibri"/>
              </w:rPr>
              <w:t>Heart Disease Data Analysis and Visualization using Tableau</w:t>
            </w:r>
          </w:p>
        </w:tc>
      </w:tr>
      <w:tr w:rsidR="00412790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:rsidR="00412790" w:rsidRDefault="004127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12790" w:rsidRDefault="004127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12790" w:rsidRDefault="00E133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Statement :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:rsidR="00412790" w:rsidRDefault="004127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a0"/>
        <w:tblW w:w="100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0"/>
        <w:gridCol w:w="1420"/>
        <w:gridCol w:w="1560"/>
        <w:gridCol w:w="1200"/>
        <w:gridCol w:w="1500"/>
        <w:gridCol w:w="2540"/>
      </w:tblGrid>
      <w:tr w:rsidR="00412790">
        <w:trPr>
          <w:trHeight w:val="600"/>
        </w:trPr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2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412790">
        <w:trPr>
          <w:trHeight w:val="300"/>
        </w:trPr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PS-1</w:t>
            </w:r>
          </w:p>
        </w:tc>
        <w:tc>
          <w:tcPr>
            <w:tcW w:w="1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Dr. Sharma, a</w:t>
            </w:r>
          </w:p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cardiologist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identify lifestyle factors that increase heart disease risk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analyzing large patient datasets manually is difficult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patient data contains many variables like BMI, cholesterol, smoking habits and age</w:t>
            </w:r>
          </w:p>
        </w:tc>
        <w:tc>
          <w:tcPr>
            <w:tcW w:w="2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frustrated and unable to quickly identify high-risk groups</w:t>
            </w:r>
          </w:p>
        </w:tc>
      </w:tr>
      <w:tr w:rsidR="00412790">
        <w:trPr>
          <w:trHeight w:val="300"/>
        </w:trPr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PS-2</w:t>
            </w:r>
          </w:p>
        </w:tc>
        <w:tc>
          <w:tcPr>
            <w:tcW w:w="1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Ramesh, a government health policy analyst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analyze heart disease trends across regions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health data is complex and difficult to interpret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there are many demographic and lifestyle indicators</w:t>
            </w:r>
          </w:p>
        </w:tc>
        <w:tc>
          <w:tcPr>
            <w:tcW w:w="2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790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t>uncertain about designing effective health policies</w:t>
            </w:r>
          </w:p>
        </w:tc>
      </w:tr>
      <w:tr w:rsidR="00E133D9">
        <w:trPr>
          <w:trHeight w:val="300"/>
        </w:trPr>
        <w:tc>
          <w:tcPr>
            <w:tcW w:w="1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PS-3</w:t>
            </w:r>
          </w:p>
        </w:tc>
        <w:tc>
          <w:tcPr>
            <w:tcW w:w="1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Anita, a 45-year-old professional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understand my personal heart disease risk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medical reports are difficult to interpret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health statistics are presented in technical formats</w:t>
            </w:r>
          </w:p>
        </w:tc>
        <w:tc>
          <w:tcPr>
            <w:tcW w:w="25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133D9" w:rsidRDefault="00E133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worried about my health and unsure what preventive steps to take</w:t>
            </w:r>
          </w:p>
        </w:tc>
      </w:tr>
    </w:tbl>
    <w:p w:rsidR="00412790" w:rsidRDefault="004127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12790" w:rsidRDefault="004127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12790">
      <w:pgSz w:w="11920" w:h="16840"/>
      <w:pgMar w:top="842" w:right="43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1BE417-8A6D-47C3-A9E6-058A662EB1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BFC971-5E8B-47C2-8BF6-26618F800C74}"/>
    <w:embedBold r:id="rId3" w:fontKey="{B6A1F4D9-74DC-4732-95F0-9236A2F61E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3FC79D-75C9-453C-A055-9693386AFB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90"/>
    <w:rsid w:val="00412790"/>
    <w:rsid w:val="00AB6CD2"/>
    <w:rsid w:val="00E1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9B9E1D-E9A6-427B-9C60-C3BFBEF1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8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2026-03-05T09:43:00Z</dcterms:created>
  <dcterms:modified xsi:type="dcterms:W3CDTF">2026-03-05T09:51:00Z</dcterms:modified>
</cp:coreProperties>
</file>