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127F" w14:textId="77777777" w:rsidR="008F3AD7" w:rsidRDefault="00000000">
      <w:pPr>
        <w:spacing w:after="0"/>
        <w:ind w:left="3416" w:hanging="10"/>
      </w:pPr>
      <w:r>
        <w:rPr>
          <w:b/>
          <w:sz w:val="24"/>
        </w:rPr>
        <w:t xml:space="preserve">Project Design Phase-I </w:t>
      </w:r>
    </w:p>
    <w:p w14:paraId="4782884C" w14:textId="77777777" w:rsidR="008F3AD7" w:rsidRDefault="00000000">
      <w:pPr>
        <w:spacing w:after="0"/>
        <w:ind w:left="3094" w:hanging="10"/>
      </w:pPr>
      <w:r>
        <w:rPr>
          <w:b/>
          <w:sz w:val="24"/>
        </w:rPr>
        <w:t xml:space="preserve">Proposed Solution Template </w:t>
      </w:r>
    </w:p>
    <w:p w14:paraId="75B3B69B" w14:textId="77777777" w:rsidR="008F3AD7" w:rsidRDefault="00000000">
      <w:pPr>
        <w:spacing w:after="0"/>
        <w:ind w:left="49"/>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8F3AD7" w14:paraId="3100ED2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A7140D6" w14:textId="77777777" w:rsidR="008F3AD7"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35D11434" w14:textId="77777777" w:rsidR="008F3AD7" w:rsidRDefault="00000000">
            <w:pPr>
              <w:spacing w:after="0"/>
            </w:pPr>
            <w:r>
              <w:t xml:space="preserve">19 September 2022 </w:t>
            </w:r>
          </w:p>
        </w:tc>
      </w:tr>
      <w:tr w:rsidR="008F3AD7" w14:paraId="59BB5B3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B96B7FB" w14:textId="77777777" w:rsidR="008F3AD7"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01CBE40" w14:textId="77777777" w:rsidR="008F3AD7" w:rsidRDefault="00000000">
            <w:pPr>
              <w:spacing w:after="0"/>
            </w:pPr>
            <w:r>
              <w:t xml:space="preserve">PNT2022TMIDxxxxxx </w:t>
            </w:r>
          </w:p>
        </w:tc>
      </w:tr>
      <w:tr w:rsidR="008F3AD7" w14:paraId="7CF0FB9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3A72F24" w14:textId="77777777" w:rsidR="008F3AD7"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FC8299B" w14:textId="77777777" w:rsidR="008F3AD7" w:rsidRDefault="00000000">
            <w:pPr>
              <w:spacing w:after="0"/>
            </w:pPr>
            <w:r>
              <w:t xml:space="preserve">Project - xxx </w:t>
            </w:r>
          </w:p>
        </w:tc>
      </w:tr>
      <w:tr w:rsidR="008F3AD7" w14:paraId="18B2FFE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3F1D435" w14:textId="77777777" w:rsidR="008F3AD7"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2F66E02E" w14:textId="77777777" w:rsidR="008F3AD7" w:rsidRDefault="00000000">
            <w:pPr>
              <w:spacing w:after="0"/>
            </w:pPr>
            <w:r>
              <w:t xml:space="preserve">2 Marks </w:t>
            </w:r>
          </w:p>
        </w:tc>
      </w:tr>
    </w:tbl>
    <w:p w14:paraId="26102DCA" w14:textId="77777777" w:rsidR="008F3AD7" w:rsidRDefault="00000000">
      <w:r>
        <w:rPr>
          <w:b/>
        </w:rPr>
        <w:t xml:space="preserve"> </w:t>
      </w:r>
    </w:p>
    <w:p w14:paraId="55B9754C" w14:textId="77777777" w:rsidR="008F3AD7" w:rsidRDefault="00000000">
      <w:pPr>
        <w:spacing w:after="158"/>
      </w:pPr>
      <w:r>
        <w:rPr>
          <w:b/>
        </w:rPr>
        <w:t xml:space="preserve">Proposed Solution Template: </w:t>
      </w:r>
    </w:p>
    <w:p w14:paraId="46D5D96C" w14:textId="77777777" w:rsidR="008F3AD7" w:rsidRDefault="00000000">
      <w:pPr>
        <w:spacing w:after="0"/>
      </w:pPr>
      <w:r>
        <w:t xml:space="preserve">Project team shall fill the following information in proposed solution template. </w:t>
      </w:r>
    </w:p>
    <w:tbl>
      <w:tblPr>
        <w:tblStyle w:val="TableGrid"/>
        <w:tblW w:w="9069" w:type="dxa"/>
        <w:tblInd w:w="5" w:type="dxa"/>
        <w:tblCellMar>
          <w:top w:w="40" w:type="dxa"/>
          <w:left w:w="106" w:type="dxa"/>
          <w:bottom w:w="0" w:type="dxa"/>
          <w:right w:w="101" w:type="dxa"/>
        </w:tblCellMar>
        <w:tblLook w:val="04A0" w:firstRow="1" w:lastRow="0" w:firstColumn="1" w:lastColumn="0" w:noHBand="0" w:noVBand="1"/>
      </w:tblPr>
      <w:tblGrid>
        <w:gridCol w:w="903"/>
        <w:gridCol w:w="3658"/>
        <w:gridCol w:w="4508"/>
      </w:tblGrid>
      <w:tr w:rsidR="008F3AD7" w14:paraId="1683EC6D"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1502E4E5" w14:textId="77777777" w:rsidR="008F3AD7" w:rsidRDefault="00000000">
            <w:pPr>
              <w:spacing w:after="0"/>
              <w:ind w:left="2"/>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B13E4CF" w14:textId="77777777" w:rsidR="008F3AD7"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53D94D8" w14:textId="77777777" w:rsidR="008F3AD7" w:rsidRDefault="00000000">
            <w:pPr>
              <w:spacing w:after="0"/>
              <w:ind w:left="2"/>
            </w:pPr>
            <w:r>
              <w:rPr>
                <w:b/>
              </w:rPr>
              <w:t xml:space="preserve">Description </w:t>
            </w:r>
          </w:p>
        </w:tc>
      </w:tr>
      <w:tr w:rsidR="008F3AD7" w14:paraId="38C6B9F8"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5E11CFC9" w14:textId="77777777" w:rsidR="008F3AD7" w:rsidRDefault="00000000">
            <w:pPr>
              <w:spacing w:after="0"/>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C5D4914" w14:textId="77777777" w:rsidR="008F3AD7" w:rsidRDefault="00000000">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1C97628" w14:textId="1B8862DF" w:rsidR="008F3AD7" w:rsidRDefault="00000000">
            <w:pPr>
              <w:spacing w:after="0"/>
              <w:ind w:left="2"/>
            </w:pPr>
            <w:r>
              <w:t xml:space="preserve"> </w:t>
            </w:r>
            <w:r w:rsidR="00167E44" w:rsidRPr="00167E44">
              <w:t xml:space="preserve">Heart disease is one of the leading causes of death worldwide. Due to unhealthy lifestyles, poor diet, smoking, and lack of physical activity, the number of heart disease cases is increasing rapidly. Healthcare providers and policymakers often face difficulty </w:t>
            </w:r>
            <w:proofErr w:type="spellStart"/>
            <w:r w:rsidR="00167E44" w:rsidRPr="00167E44">
              <w:t>analyzing</w:t>
            </w:r>
            <w:proofErr w:type="spellEnd"/>
            <w:r w:rsidR="00167E44" w:rsidRPr="00167E44">
              <w:t xml:space="preserve"> large healthcare datasets to identify risk factors and patterns. There is a need for a system that can transform raw health data into clear visual insights to help detect risk groups and support preventive healthcare decisions.</w:t>
            </w:r>
          </w:p>
        </w:tc>
      </w:tr>
      <w:tr w:rsidR="008F3AD7" w14:paraId="0F77CCF9"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3AD925FA" w14:textId="77777777" w:rsidR="008F3AD7" w:rsidRDefault="00000000">
            <w:pPr>
              <w:spacing w:after="0"/>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792BB37" w14:textId="77777777" w:rsidR="008F3AD7" w:rsidRDefault="00000000">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3250D31" w14:textId="105B9F0B" w:rsidR="008F3AD7" w:rsidRDefault="00000000">
            <w:pPr>
              <w:spacing w:after="0"/>
              <w:ind w:left="2"/>
            </w:pPr>
            <w:r>
              <w:t xml:space="preserve"> </w:t>
            </w:r>
            <w:r w:rsidR="00167E44" w:rsidRPr="00167E44">
              <w:t xml:space="preserve">The proposed solution is to develop an interactive data visualization system using Tableau to </w:t>
            </w:r>
            <w:proofErr w:type="spellStart"/>
            <w:r w:rsidR="00167E44" w:rsidRPr="00167E44">
              <w:t>analyze</w:t>
            </w:r>
            <w:proofErr w:type="spellEnd"/>
            <w:r w:rsidR="00167E44" w:rsidRPr="00167E44">
              <w:t xml:space="preserve"> heart disease data. The system will collect and visualize patient health indicators such as age, gender, cholesterol level, BMI, blood pressure, smoking habits, and physical activity. Through interactive dashboards, users such as doctors, health researchers, and policymakers can easily </w:t>
            </w:r>
            <w:proofErr w:type="spellStart"/>
            <w:r w:rsidR="00167E44" w:rsidRPr="00167E44">
              <w:t>analyze</w:t>
            </w:r>
            <w:proofErr w:type="spellEnd"/>
            <w:r w:rsidR="00167E44" w:rsidRPr="00167E44">
              <w:t xml:space="preserve"> trends, compare patient groups, and identify major risk factors contributing to heart disease.</w:t>
            </w:r>
          </w:p>
        </w:tc>
      </w:tr>
      <w:tr w:rsidR="008F3AD7" w14:paraId="4655CB78" w14:textId="77777777">
        <w:trPr>
          <w:trHeight w:val="797"/>
        </w:trPr>
        <w:tc>
          <w:tcPr>
            <w:tcW w:w="902" w:type="dxa"/>
            <w:tcBorders>
              <w:top w:val="single" w:sz="4" w:space="0" w:color="000000"/>
              <w:left w:val="single" w:sz="4" w:space="0" w:color="000000"/>
              <w:bottom w:val="single" w:sz="4" w:space="0" w:color="000000"/>
              <w:right w:val="single" w:sz="4" w:space="0" w:color="000000"/>
            </w:tcBorders>
          </w:tcPr>
          <w:p w14:paraId="01FF1A78" w14:textId="77777777" w:rsidR="008F3AD7" w:rsidRDefault="00000000">
            <w:pPr>
              <w:spacing w:after="0"/>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2A70EF0" w14:textId="77777777" w:rsidR="008F3AD7" w:rsidRDefault="00000000">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DF4E082" w14:textId="6C4F31D0" w:rsidR="008F3AD7" w:rsidRDefault="00000000">
            <w:pPr>
              <w:spacing w:after="0"/>
              <w:ind w:left="2"/>
            </w:pPr>
            <w:r>
              <w:t xml:space="preserve"> </w:t>
            </w:r>
            <w:r w:rsidR="00167E44" w:rsidRPr="00167E44">
              <w:t>The uniqueness of this project lies in transforming complex healthcare datasets into simple, interactive dashboards that make medical data easier to understand. Instead of traditional statistical reports, the solution uses Tableau’s visual analytics to reveal patterns, correlations, and hidden insights in heart disease data. It also enables non-technical users to explore health data through filters, comparisons, and visual storytelling.</w:t>
            </w:r>
          </w:p>
        </w:tc>
      </w:tr>
      <w:tr w:rsidR="008F3AD7" w14:paraId="08A283E9"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646B982D" w14:textId="77777777" w:rsidR="008F3AD7" w:rsidRDefault="00000000">
            <w:pPr>
              <w:spacing w:after="0"/>
              <w:ind w:left="286"/>
            </w:pPr>
            <w:r>
              <w:lastRenderedPageBreak/>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EB9F188" w14:textId="77777777" w:rsidR="008F3AD7" w:rsidRDefault="00000000">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E73B990" w14:textId="46664C83" w:rsidR="008F3AD7" w:rsidRDefault="00000000">
            <w:pPr>
              <w:spacing w:after="0"/>
              <w:ind w:left="2"/>
            </w:pPr>
            <w:r>
              <w:t xml:space="preserve"> </w:t>
            </w:r>
            <w:r w:rsidR="00167E44" w:rsidRPr="00167E44">
              <w:t>This project can contribute significantly to public health awareness. Doctors can identify high-risk patients earlier, governments can design better preventive health policies, and individuals can understand their health risks through clear visual insights. The system encourages healthier lifestyle choices and supports early intervention, ultimately helping reduce heart disease cases and improving overall community health.</w:t>
            </w:r>
          </w:p>
        </w:tc>
      </w:tr>
      <w:tr w:rsidR="008F3AD7" w14:paraId="712161AA"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5DAB36C4" w14:textId="77777777" w:rsidR="008F3AD7" w:rsidRDefault="00000000">
            <w:pPr>
              <w:spacing w:after="0"/>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C60F518" w14:textId="77777777" w:rsidR="008F3AD7" w:rsidRDefault="00000000">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EA73ECE" w14:textId="19870E1A" w:rsidR="008F3AD7" w:rsidRDefault="00000000">
            <w:pPr>
              <w:spacing w:after="0"/>
              <w:ind w:left="2"/>
            </w:pPr>
            <w:r>
              <w:t xml:space="preserve"> </w:t>
            </w:r>
            <w:r w:rsidR="00167E44" w:rsidRPr="00167E44">
              <w:t xml:space="preserve">The solution can be offered as a data analytics service for hospitals, clinics, and healthcare organizations. Healthcare institutions can subscribe to the dashboard platform for </w:t>
            </w:r>
            <w:proofErr w:type="spellStart"/>
            <w:r w:rsidR="00167E44" w:rsidRPr="00167E44">
              <w:t>analyzing</w:t>
            </w:r>
            <w:proofErr w:type="spellEnd"/>
            <w:r w:rsidR="00167E44" w:rsidRPr="00167E44">
              <w:t xml:space="preserve"> patient health data. Additional revenue can be generated through customized analytics reports, healthcare consulting, and integration with hospital management systems.</w:t>
            </w:r>
          </w:p>
        </w:tc>
      </w:tr>
      <w:tr w:rsidR="008F3AD7" w14:paraId="4D18008E"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28ACA847" w14:textId="77777777" w:rsidR="008F3AD7" w:rsidRDefault="00000000">
            <w:pPr>
              <w:spacing w:after="0"/>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2C06677" w14:textId="77777777" w:rsidR="008F3AD7" w:rsidRDefault="00000000">
            <w:pPr>
              <w:spacing w:after="0"/>
            </w:pPr>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0482141A" w14:textId="77777777" w:rsidR="00167E44" w:rsidRDefault="00000000">
            <w:pPr>
              <w:spacing w:after="0"/>
              <w:ind w:left="2"/>
            </w:pPr>
            <w:r>
              <w:t xml:space="preserve"> </w:t>
            </w:r>
          </w:p>
          <w:p w14:paraId="1D5D6246" w14:textId="77777777" w:rsidR="00167E44" w:rsidRDefault="00167E44" w:rsidP="00167E44">
            <w:pPr>
              <w:spacing w:line="240" w:lineRule="auto"/>
              <w:rPr>
                <w:rFonts w:ascii="Times New Roman" w:eastAsia="Times New Roman" w:hAnsi="Times New Roman" w:cs="Times New Roman"/>
                <w:color w:val="auto"/>
                <w:sz w:val="24"/>
              </w:rPr>
            </w:pPr>
            <w:r>
              <w:t xml:space="preserve">The system can be scaled to </w:t>
            </w:r>
            <w:proofErr w:type="spellStart"/>
            <w:r>
              <w:t>analyze</w:t>
            </w:r>
            <w:proofErr w:type="spellEnd"/>
            <w:r>
              <w:t xml:space="preserve"> larger healthcare datasets from multiple hospitals or regions. Additional features such as real-time health monitoring, AI-based risk prediction, and integration with wearable health devices can also be added in the future. The dashboard can support national-level health data analysis for large-scale public health programs.</w:t>
            </w:r>
          </w:p>
          <w:p w14:paraId="2A279F53" w14:textId="6FEA245E" w:rsidR="008F3AD7" w:rsidRDefault="008F3AD7">
            <w:pPr>
              <w:spacing w:after="0"/>
              <w:ind w:left="2"/>
            </w:pPr>
          </w:p>
        </w:tc>
      </w:tr>
    </w:tbl>
    <w:p w14:paraId="2CDA2A6B" w14:textId="77777777" w:rsidR="008F3AD7" w:rsidRDefault="00000000">
      <w:pPr>
        <w:spacing w:after="0"/>
      </w:pPr>
      <w:r>
        <w:t xml:space="preserve"> </w:t>
      </w:r>
    </w:p>
    <w:sectPr w:rsidR="008F3AD7">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AD7"/>
    <w:rsid w:val="00167E44"/>
    <w:rsid w:val="008F3AD7"/>
    <w:rsid w:val="00943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67F7"/>
  <w15:docId w15:val="{C8813389-B8FD-4CB5-A15E-63A170FC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Nandini Sharma</cp:lastModifiedBy>
  <cp:revision>2</cp:revision>
  <dcterms:created xsi:type="dcterms:W3CDTF">2026-03-05T11:40:00Z</dcterms:created>
  <dcterms:modified xsi:type="dcterms:W3CDTF">2026-03-05T11:40:00Z</dcterms:modified>
</cp:coreProperties>
</file>