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0vme66862qj" w:id="0"/>
      <w:bookmarkEnd w:id="0"/>
      <w:r w:rsidDel="00000000" w:rsidR="00000000" w:rsidRPr="00000000">
        <w:rPr>
          <w:rtl w:val="0"/>
        </w:rPr>
        <w:t xml:space="preserve">Day – 4 : Inserting data into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mb5035abo652" w:id="1"/>
      <w:bookmarkEnd w:id="1"/>
      <w:r w:rsidDel="00000000" w:rsidR="00000000" w:rsidRPr="00000000">
        <w:rPr>
          <w:rtl w:val="0"/>
        </w:rPr>
        <w:t xml:space="preserve">Command to Insert Data into Table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employee (name, position, department, hire_date, salary)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('Amit Sharma', 'Data Analyst', 'Data Science', '2022-05-15', 65000.00),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('Priya Desai', 'Software Engineer', 'IT', '2021-09-20', 75000.00),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('Rajesh Kumar', 'HR Manager', 'Human Resources', '2019-03-10', 82000.00),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('Sneha Patel', 'Marketing Specialist', 'Marketing', '2020-11-25', 58000.00),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('Vikram Singh', 'Sales Executive', 'Sales', '2023-02-12', 62000.00);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