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0B1F3A"/>
          <w:sz w:val="52"/>
          <w:szCs w:val="52"/>
        </w:rPr>
        <w:t xml:space="preserve">BOT FLEET &amp; TELEMETRY</w:t>
      </w:r>
    </w:p>
    <w:p>
      <w:pPr>
        <w:spacing w:after="0" w:before="120"/>
        <w:jc w:val="center"/>
      </w:pPr>
      <w:r>
        <w:rPr>
          <w:color w:val="1F6FEB"/>
          <w:sz w:val="23"/>
          <w:szCs w:val="23"/>
        </w:rPr>
        <w:t xml:space="preserve">Native Bots, CO-Corrected Measurement, SIMD Ingestion, and the AF_XDP Tier</w:t>
      </w:r>
    </w:p>
    <w:p>
      <w:pPr>
        <w:spacing w:after="0" w:before="80"/>
        <w:jc w:val="center"/>
      </w:pPr>
      <w:r>
        <w:rPr>
          <w:i/>
          <w:iCs/>
          <w:color w:val="555555"/>
          <w:sz w:val="20"/>
          <w:szCs w:val="20"/>
        </w:rPr>
        <w:t xml:space="preserve">Track 2 build document — consumes the frozen Interface Contract</w:t>
      </w:r>
    </w:p>
    <w:p>
      <w:pPr>
        <w:pBdr>
          <w:top w:val="single" w:color="1F6FEB" w:sz="6" w:space="8"/>
        </w:pBdr>
        <w:spacing w:after="0" w:before="620"/>
        <w:jc w:val="center"/>
      </w:pPr>
    </w:p>
    <w:p>
      <w:pPr>
        <w:spacing w:after="0" w:before="440"/>
        <w:jc w:val="center"/>
      </w:pPr>
      <w:r>
        <w:rPr>
          <w:i/>
          <w:iCs/>
          <w:color w:val="555555"/>
          <w:sz w:val="22"/>
          <w:szCs w:val="22"/>
        </w:rPr>
        <w:t xml:space="preserve">IICPC Summer Hackathon 2026 — Distributed Benchmarking &amp; Hosting Platform</w:t>
      </w:r>
    </w:p>
    <w:p>
      <w:pPr>
        <w:spacing w:after="0" w:before="180"/>
        <w:jc w:val="center"/>
      </w:pPr>
      <w:r>
        <w:rPr>
          <w:color w:val="777777"/>
          <w:sz w:val="20"/>
          <w:szCs w:val="20"/>
        </w:rPr>
        <w:t xml:space="preserve">Engineering Design Document · Components 2 &amp; 3 (Fleet, Telemetry, Validation Ingest)</w:t>
      </w:r>
    </w:p>
    <w:p>
      <w:pPr>
        <w:spacing w:after="0" w:before="520"/>
        <w:jc w:val="center"/>
      </w:pPr>
      <w:r>
        <w:rPr>
          <w:b/>
          <w:bCs/>
          <w:color w:val="B23B2E"/>
          <w:sz w:val="19"/>
          <w:szCs w:val="19"/>
        </w:rPr>
        <w:t xml:space="preserve">Build-order rank: #2 — baseline first; SIMD and AF_XDP only after profiling</w:t>
      </w:r>
    </w:p>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0. Scope &amp; Dependency</w:t>
      </w:r>
    </w:p>
    <w:p>
      <w:pPr>
        <w:spacing w:after="120" w:line="300"/>
      </w:pPr>
      <w:r>
        <w:t xml:space="preserve">This document owns Track 2: the bot fleet that injects load, the telemetry path that measures it without lying, and the ingestion engine that consumes acknowledgements at line rate. It consumes the frozen Interface Contract — the SBE schema, the journal format, and the HDR-additivity rule — and must not redefine any of them. Where this document specifies an optimisation (SIMD, AF_XDP), that optimisation is gated: it is built only after the baseline runs and profiling proves it is the measured bottleneck.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23B2E" w:sz="18"/>
              <w:bottom w:val="single" w:color="CCCCCC" w:sz="1"/>
              <w:right w:val="single" w:color="CCCCCC" w:sz="1"/>
            </w:tcBorders>
            <w:shd w:fill="FBF1EC" w:val="clear"/>
            <w:tcMar>
              <w:top w:type="dxa" w:w="130"/>
              <w:left w:type="dxa" w:w="200"/>
              <w:bottom w:type="dxa" w:w="130"/>
              <w:right w:type="dxa" w:w="160"/>
            </w:tcMar>
          </w:tcPr>
          <w:p>
            <w:pPr>
              <w:spacing w:after="60"/>
            </w:pPr>
            <w:r>
              <w:rPr>
                <w:b/>
                <w:bCs/>
                <w:color w:val="B23B2E"/>
                <w:sz w:val="21"/>
                <w:szCs w:val="21"/>
              </w:rPr>
              <w:t xml:space="preserve">The gate that governs the whole document</w:t>
            </w:r>
          </w:p>
          <w:p>
            <w:pPr>
              <w:spacing w:after="40" w:line="290"/>
            </w:pPr>
            <w:r>
              <w:t xml:space="preserve">Two of the four parts here — the SIMD ingester and the AF_XDP data plane — are performance tiers, not foundations. The research brief is explicit that a well-tuned kernel gets within ~2× of kernel-bypass at a fraction of the operational cost, and that the durable 95% should be built on proven components first. Build the baseline (§1–§4). Profile. Engage §5 (SIMD) and §6 (AF_XDP) only against measured evidence, never speculatively.</w:t>
            </w:r>
          </w:p>
        </w:tc>
      </w:tr>
    </w:tbl>
    <w:p>
      <w:r>
        <w:br w:type="page"/>
      </w:r>
    </w:p>
    <w:p>
      <w:pPr>
        <w:pStyle w:val="Heading1"/>
      </w:pPr>
      <w:r>
        <w:t xml:space="preserve">1. The Native Bot (Baseline, Non-Negotiable)</w:t>
      </w:r>
    </w:p>
    <w:p>
      <w:pPr>
        <w:spacing w:after="120" w:line="300"/>
      </w:pPr>
      <w:r>
        <w:t xml:space="preserve">One bot is one OS thread pinned to one isolated core, busy-spinning, open-loop. The structure is fixed by the Coordinated-Omission requirement from the research brief and is not subject to optimisation tradeoffs — it is correctness, not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48"/>
            </w:pPr>
            <w:r>
              <w:rPr>
                <w:rFonts w:ascii="Consolas" w:cs="Consolas" w:eastAsia="Consolas" w:hAnsi="Consolas"/>
                <w:sz w:val="16"/>
                <w:szCs w:val="16"/>
              </w:rPr>
              <w:t xml:space="preserve">BOT (one process, pinned to one isolcpus CPU)</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hot thread (busy-spin, dedicated core):</w:t>
            </w:r>
          </w:p>
          <w:p>
            <w:pPr>
              <w:spacing w:after="0" w:line="248"/>
            </w:pPr>
            <w:r>
              <w:rPr>
                <w:rFonts w:ascii="Consolas" w:cs="Consolas" w:eastAsia="Consolas" w:hAnsi="Consolas"/>
                <w:sz w:val="16"/>
                <w:szCs w:val="16"/>
              </w:rPr>
              <w:t xml:space="preserve">  loop:</w:t>
            </w:r>
          </w:p>
          <w:p>
            <w:pPr>
              <w:spacing w:after="0" w:line="248"/>
            </w:pPr>
            <w:r>
              <w:rPr>
                <w:rFonts w:ascii="Consolas" w:cs="Consolas" w:eastAsia="Consolas" w:hAnsi="Consolas"/>
                <w:sz w:val="16"/>
                <w:szCs w:val="16"/>
              </w:rPr>
              <w:t xml:space="preserve">    now = rdtscp()</w:t>
            </w:r>
          </w:p>
          <w:p>
            <w:pPr>
              <w:spacing w:after="0" w:line="248"/>
            </w:pPr>
            <w:r>
              <w:rPr>
                <w:rFonts w:ascii="Consolas" w:cs="Consolas" w:eastAsia="Consolas" w:hAnsi="Consolas"/>
                <w:sz w:val="16"/>
                <w:szCs w:val="16"/>
              </w:rPr>
              <w:t xml:space="preserve">    if now &gt;= next_send_tsc:                  // OPEN-LOOP</w:t>
            </w:r>
          </w:p>
          <w:p>
            <w:pPr>
              <w:spacing w:after="0" w:line="248"/>
            </w:pPr>
            <w:r>
              <w:rPr>
                <w:rFonts w:ascii="Consolas" w:cs="Consolas" w:eastAsia="Consolas" w:hAnsi="Consolas"/>
                <w:sz w:val="16"/>
                <w:szCs w:val="16"/>
              </w:rPr>
              <w:t xml:space="preserve">      sbe::NewOrder(buf, seq, ...)             // fixed-layout, no alloc</w:t>
            </w:r>
          </w:p>
          <w:p>
            <w:pPr>
              <w:spacing w:after="0" w:line="248"/>
            </w:pPr>
            <w:r>
              <w:rPr>
                <w:rFonts w:ascii="Consolas" w:cs="Consolas" w:eastAsia="Consolas" w:hAnsi="Consolas"/>
                <w:sz w:val="16"/>
                <w:szCs w:val="16"/>
              </w:rPr>
              <w:t xml:space="preserve">      t_send_user = rdtscp()</w:t>
            </w:r>
          </w:p>
          <w:p>
            <w:pPr>
              <w:spacing w:after="0" w:line="248"/>
            </w:pPr>
            <w:r>
              <w:rPr>
                <w:rFonts w:ascii="Consolas" w:cs="Consolas" w:eastAsia="Consolas" w:hAnsi="Consolas"/>
                <w:sz w:val="16"/>
                <w:szCs w:val="16"/>
              </w:rPr>
              <w:t xml:space="preserve">      sendmsg(buf, MSG_DONTWAIT)               // never blocks</w:t>
            </w:r>
          </w:p>
          <w:p>
            <w:pPr>
              <w:spacing w:after="0" w:line="248"/>
            </w:pPr>
            <w:r>
              <w:rPr>
                <w:rFonts w:ascii="Consolas" w:cs="Consolas" w:eastAsia="Consolas" w:hAnsi="Consolas"/>
                <w:sz w:val="16"/>
                <w:szCs w:val="16"/>
              </w:rPr>
              <w:t xml:space="preserve">      pending[seq] = t_send_user</w:t>
            </w:r>
          </w:p>
          <w:p>
            <w:pPr>
              <w:spacing w:after="0" w:line="248"/>
            </w:pPr>
            <w:r>
              <w:rPr>
                <w:rFonts w:ascii="Consolas" w:cs="Consolas" w:eastAsia="Consolas" w:hAnsi="Consolas"/>
                <w:sz w:val="16"/>
                <w:szCs w:val="16"/>
              </w:rPr>
              <w:t xml:space="preserve">      next_send_tsc += interval                // wall-clock cadence</w:t>
            </w:r>
          </w:p>
          <w:p>
            <w:pPr>
              <w:spacing w:after="0" w:line="248"/>
            </w:pPr>
            <w:r>
              <w:rPr>
                <w:rFonts w:ascii="Consolas" w:cs="Consolas" w:eastAsia="Consolas" w:hAnsi="Consolas"/>
                <w:sz w:val="16"/>
                <w:szCs w:val="16"/>
              </w:rPr>
              <w:t xml:space="preserve">    drain_acks():                              // MSG_DONTWAIT, no epoll</w:t>
            </w:r>
          </w:p>
          <w:p>
            <w:pPr>
              <w:spacing w:after="0" w:line="248"/>
            </w:pPr>
            <w:r>
              <w:rPr>
                <w:rFonts w:ascii="Consolas" w:cs="Consolas" w:eastAsia="Consolas" w:hAnsi="Consolas"/>
                <w:sz w:val="16"/>
                <w:szCs w:val="16"/>
              </w:rPr>
              <w:t xml:space="preserve">      recvmsg()</w:t>
            </w:r>
          </w:p>
          <w:p>
            <w:pPr>
              <w:spacing w:after="0" w:line="248"/>
            </w:pPr>
            <w:r>
              <w:rPr>
                <w:rFonts w:ascii="Consolas" w:cs="Consolas" w:eastAsia="Consolas" w:hAnsi="Consolas"/>
                <w:sz w:val="16"/>
                <w:szCs w:val="16"/>
              </w:rPr>
              <w:t xml:space="preserve">      t_recv = rdtscp()</w:t>
            </w:r>
          </w:p>
          <w:p>
            <w:pPr>
              <w:spacing w:after="0" w:line="248"/>
            </w:pPr>
            <w:r>
              <w:rPr>
                <w:rFonts w:ascii="Consolas" w:cs="Consolas" w:eastAsia="Consolas" w:hAnsi="Consolas"/>
                <w:sz w:val="16"/>
                <w:szCs w:val="16"/>
              </w:rPr>
              <w:t xml:space="preserve">      hw = read SO_TIMESTAMPING</w:t>
            </w:r>
          </w:p>
          <w:p>
            <w:pPr>
              <w:spacing w:after="0" w:line="248"/>
            </w:pPr>
            <w:r>
              <w:rPr>
                <w:rFonts w:ascii="Consolas" w:cs="Consolas" w:eastAsia="Consolas" w:hAnsi="Consolas"/>
                <w:sz w:val="16"/>
                <w:szCs w:val="16"/>
              </w:rPr>
              <w:t xml:space="preserve">      hdr.recordValueWithExpectedInterval(     // CO-CORRECTED</w:t>
            </w:r>
          </w:p>
          <w:p>
            <w:pPr>
              <w:spacing w:after="0" w:line="248"/>
            </w:pPr>
            <w:r>
              <w:rPr>
                <w:rFonts w:ascii="Consolas" w:cs="Consolas" w:eastAsia="Consolas" w:hAnsi="Consolas"/>
                <w:sz w:val="16"/>
                <w:szCs w:val="16"/>
              </w:rPr>
              <w:t xml:space="preserve">          t_recv - pending[ack.seq], interval)</w:t>
            </w:r>
          </w:p>
          <w:p>
            <w:pPr>
              <w:spacing w:after="0" w:line="248"/>
            </w:pPr>
            <w:r>
              <w:rPr>
                <w:rFonts w:ascii="Consolas" w:cs="Consolas" w:eastAsia="Consolas" w:hAnsi="Consolas"/>
                <w:sz w:val="16"/>
                <w:szCs w:val="16"/>
              </w:rPr>
              <w:t xml:space="preserve">      spsc.push(sample)                        // -&gt; cold thread, never blocks</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cold thread (other core, every 1s):</w:t>
            </w:r>
          </w:p>
          <w:p>
            <w:pPr>
              <w:spacing w:after="0" w:line="248"/>
            </w:pPr>
            <w:r>
              <w:rPr>
                <w:rFonts w:ascii="Consolas" w:cs="Consolas" w:eastAsia="Consolas" w:hAnsi="Consolas"/>
                <w:sz w:val="16"/>
                <w:szCs w:val="16"/>
              </w:rPr>
              <w:t xml:space="preserve">  snapshot HDR -&gt; Chronicle Queue</w:t>
            </w:r>
          </w:p>
          <w:p>
            <w:pPr>
              <w:spacing w:after="0" w:line="248"/>
            </w:pPr>
            <w:r>
              <w:rPr>
                <w:rFonts w:ascii="Consolas" w:cs="Consolas" w:eastAsia="Consolas" w:hAnsi="Consolas"/>
                <w:sz w:val="16"/>
                <w:szCs w:val="16"/>
              </w:rPr>
              <w:t xml:space="preserve">  report status to controller via Aeron control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Property</w:t>
            </w:r>
          </w:p>
        </w:tc>
        <w:tc>
          <w:tcPr>
            <w:tcW w:type="dxa" w:w="666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Why it is fixed (research brief)</w:t>
            </w:r>
          </w:p>
        </w:tc>
      </w:tr>
      <w:tr>
        <w:trPr>
          <w:tblHeader w:val="false"/>
        </w:trP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Open-loop schedule</w:t>
            </w:r>
          </w:p>
        </w:tc>
        <w:tc>
          <w:tcPr>
            <w:tcW w:type="dxa" w:w="66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next_send_tsc is wall-clock; sending does not wait on the previous reply — the structural CO fix</w:t>
            </w:r>
          </w:p>
        </w:tc>
      </w:tr>
      <w:tr>
        <w:trPr>
          <w:tblHeader w:val="false"/>
        </w:trPr>
        <w:tc>
          <w:tcPr>
            <w:tcW w:type="dxa" w:w="27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recordValueWithExpectedInterval</w:t>
            </w:r>
          </w:p>
        </w:tc>
        <w:tc>
          <w:tcPr>
            <w:tcW w:type="dxa" w:w="66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Back-fills synthetic samples across deadline misses — the algorithmic CO fix</w:t>
            </w:r>
          </w:p>
        </w:tc>
      </w:tr>
      <w:tr>
        <w:trPr>
          <w:tblHeader w:val="false"/>
        </w:trP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Busy-spin, no epoll on hot path</w:t>
            </w:r>
          </w:p>
        </w:tc>
        <w:tc>
          <w:tcPr>
            <w:tcW w:type="dxa" w:w="66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epoll wake jitter ~5–20 µs is disqualifying for µs-grade measurement</w:t>
            </w:r>
          </w:p>
        </w:tc>
      </w:tr>
      <w:tr>
        <w:trPr>
          <w:tblHeader w:val="false"/>
        </w:trPr>
        <w:tc>
          <w:tcPr>
            <w:tcW w:type="dxa" w:w="27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RDTSCP intra-process</w:t>
            </w:r>
          </w:p>
        </w:tc>
        <w:tc>
          <w:tcPr>
            <w:tcW w:type="dxa" w:w="66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Sub-ns, invariant TSC; serialising fence prevents reorder</w:t>
            </w:r>
          </w:p>
        </w:tc>
      </w:tr>
      <w:tr>
        <w:trPr>
          <w:tblHeader w:val="false"/>
        </w:trPr>
        <w:tc>
          <w:tcPr>
            <w:tcW w:type="dxa" w:w="27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SBE fixed-layout encode</w:t>
            </w:r>
          </w:p>
        </w:tc>
        <w:tc>
          <w:tcPr>
            <w:tcW w:type="dxa" w:w="66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Zero-allocation; the schema is the frozen contract, not a local choice</w:t>
            </w:r>
          </w:p>
        </w:tc>
      </w:tr>
      <w:tr>
        <w:trPr>
          <w:tblHeader w:val="false"/>
        </w:trPr>
        <w:tc>
          <w:tcPr>
            <w:tcW w:type="dxa" w:w="27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SPSC hand-off to cold thread</w:t>
            </w:r>
          </w:p>
        </w:tc>
        <w:tc>
          <w:tcPr>
            <w:tcW w:type="dxa" w:w="66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One producer, one consumer; drop-and-count, generation never stalls to record</w:t>
            </w:r>
          </w:p>
        </w:tc>
      </w:tr>
    </w:tbl>
    <w:p>
      <w:pPr>
        <w:pStyle w:val="Heading1"/>
      </w:pPr>
      <w:r>
        <w:t xml:space="preserve">2. Fleet Coordination</w:t>
      </w:r>
    </w:p>
    <w:p>
      <w:pPr>
        <w:spacing w:after="120" w:line="300"/>
      </w:pPr>
      <w:r>
        <w:t xml:space="preserve">The controller dispatches scenario descriptors — start TSC, duration, rate, symbol mix, RNG seed — never individual orders. A central clock dispatching each send would recreate Coordinated Omission at the system level, so it is structurally excluded. Bots are stateless; coordination is a future-dated, PTP-anchored start time.</w:t>
      </w:r>
    </w:p>
    <w:p>
      <w:pPr>
        <w:pStyle w:val="ListParagraph"/>
        <w:numPr>
          <w:ilvl w:val="0"/>
          <w:numId w:val="2"/>
        </w:numPr>
        <w:spacing w:after="60" w:line="290"/>
      </w:pPr>
      <w:r>
        <w:t xml:space="preserve">Hashed sharding by submission_id to StatefulSet ordinals — each node owns a deterministic subset; no cross-node routing.</w:t>
      </w:r>
    </w:p>
    <w:p>
      <w:pPr>
        <w:pStyle w:val="ListParagraph"/>
        <w:numPr>
          <w:ilvl w:val="0"/>
          <w:numId w:val="2"/>
        </w:numPr>
        <w:spacing w:after="60" w:line="290"/>
      </w:pPr>
      <w:r>
        <w:t xml:space="preserve">Aeron multicast for control fan-out at constant cost; per-pod unicast Aeron as the Kubernetes fallback.</w:t>
      </w:r>
    </w:p>
    <w:p>
      <w:pPr>
        <w:pStyle w:val="ListParagraph"/>
        <w:numPr>
          <w:ilvl w:val="0"/>
          <w:numId w:val="2"/>
        </w:numPr>
        <w:spacing w:after="60" w:line="290"/>
      </w:pPr>
      <w:r>
        <w:t xml:space="preserve">Per-node aggregator merges HDR additively before fan-in: O(N) per node, O(K) centrally, lossless because HDR is additive.</w:t>
      </w:r>
    </w:p>
    <w:p>
      <w:pPr>
        <w:pStyle w:val="ListParagraph"/>
        <w:numPr>
          <w:ilvl w:val="0"/>
          <w:numId w:val="2"/>
        </w:numPr>
        <w:spacing w:after="60" w:line="290"/>
      </w:pPr>
      <w:r>
        <w:t xml:space="preserve">Ramp profiles (step, linear, spike, sawtooth) streamed as target-rate schedules read via a relaxed atomic — this drives peak-volatility and capacity-search tests.</w:t>
      </w:r>
    </w:p>
    <w:p>
      <w:r>
        <w:br w:type="page"/>
      </w:r>
    </w:p>
    <w:p>
      <w:pPr>
        <w:pStyle w:val="Heading1"/>
      </w:pPr>
      <w:r>
        <w:t xml:space="preserve">3. Telemetry Path</w:t>
      </w:r>
    </w:p>
    <w:p>
      <w:pPr>
        <w:spacing w:after="120" w:line="300"/>
      </w:pPr>
      <w:r>
        <w:t xml:space="preserve">Measurement must not perturb what it measures. Timestamps are TSC register reads, not syscalls; samples cross to the cold thread over the SPSC ring; the cold path batches and ships off-box. The pipeline keeps histograms intact end to end and exploits HDR additivity, exactly as the Interface Contract mandates.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48"/>
            </w:pPr>
            <w:r>
              <w:rPr>
                <w:rFonts w:ascii="Consolas" w:cs="Consolas" w:eastAsia="Consolas" w:hAnsi="Consolas"/>
                <w:sz w:val="16"/>
                <w:szCs w:val="16"/>
              </w:rPr>
              <w:t xml:space="preserve">bot in-proc HdrHistogram (1s, 3 sig digits, ~150 KB, CO-corrected)</w:t>
            </w:r>
          </w:p>
          <w:p>
            <w:pPr>
              <w:spacing w:after="0" w:line="248"/>
            </w:pPr>
            <w:r>
              <w:rPr>
                <w:rFonts w:ascii="Consolas" w:cs="Consolas" w:eastAsia="Consolas" w:hAnsi="Consolas"/>
                <w:sz w:val="16"/>
                <w:szCs w:val="16"/>
              </w:rPr>
              <w:t xml:space="preserve">  -&gt; Chronicle Queue / Aeron Archive   (broker-less, microsecond)</w:t>
            </w:r>
          </w:p>
          <w:p>
            <w:pPr>
              <w:spacing w:after="0" w:line="248"/>
            </w:pPr>
            <w:r>
              <w:rPr>
                <w:rFonts w:ascii="Consolas" w:cs="Consolas" w:eastAsia="Consolas" w:hAnsi="Consolas"/>
                <w:sz w:val="16"/>
                <w:szCs w:val="16"/>
              </w:rPr>
              <w:t xml:space="preserve">  -&gt; per-node aggregator: additive merge per (submissionId,protocol,symbol)</w:t>
            </w:r>
          </w:p>
          <w:p>
            <w:pPr>
              <w:spacing w:after="0" w:line="248"/>
            </w:pPr>
            <w:r>
              <w:rPr>
                <w:rFonts w:ascii="Consolas" w:cs="Consolas" w:eastAsia="Consolas" w:hAnsi="Consolas"/>
                <w:sz w:val="16"/>
                <w:szCs w:val="16"/>
              </w:rPr>
              <w:t xml:space="preserve">  -&gt; derived {p50,p90,p99,p99.9,p99.99,max,tps,err} via vmagent</w:t>
            </w:r>
          </w:p>
          <w:p>
            <w:pPr>
              <w:spacing w:after="0" w:line="248"/>
            </w:pPr>
            <w:r>
              <w:rPr>
                <w:rFonts w:ascii="Consolas" w:cs="Consolas" w:eastAsia="Consolas" w:hAnsi="Consolas"/>
                <w:sz w:val="16"/>
                <w:szCs w:val="16"/>
              </w:rPr>
              <w:t xml:space="preserve">  -&gt; VictoriaMetrics  -&gt; leaderboard / Grafana</w:t>
            </w:r>
          </w:p>
          <w:p>
            <w:pPr>
              <w:spacing w:after="0" w:line="248"/>
            </w:pPr>
            <w:r>
              <w:rPr>
                <w:rFonts w:ascii="Consolas" w:cs="Consolas" w:eastAsia="Consolas" w:hAnsi="Consolas"/>
                <w:sz w:val="16"/>
                <w:szCs w:val="16"/>
              </w:rPr>
              <w:t xml:space="preserve">  -&gt; raw HDR + journal -&gt; S3/MinIO (forensic replay)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Decision</w:t>
            </w:r>
          </w:p>
        </w:tc>
        <w:tc>
          <w:tcPr>
            <w:tcW w:type="dxa" w:w="676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Reason (research brief)</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HdrHistogram not sorted samples</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60M samples/bot/min is infeasible to sort; HDR is log-bucketed and additive</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Not Prometheus fixed-bucket</w:t>
            </w:r>
          </w:p>
        </w:tc>
        <w:tc>
          <w:tcPr>
            <w:tcW w:type="dxa" w:w="67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histogram_quantile() interpolation is mathematically wrong at p99; cardinality OOMs &gt;100k series</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VictoriaMetrics</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1000 contestants × percentiles × symbol → 100k+ series; ~5–10× better cardinality on same hardware</w:t>
            </w:r>
          </w:p>
        </w:tc>
      </w:tr>
      <w:tr>
        <w:trPr>
          <w:tblHeader w:val="false"/>
        </w:trPr>
        <w:tc>
          <w:tcPr>
            <w:tcW w:type="dxa" w:w="26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Chronicle / Aeron Archive</w:t>
            </w:r>
          </w:p>
        </w:tc>
        <w:tc>
          <w:tcPr>
            <w:tcW w:type="dxa" w:w="676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Broker-less microsecond journal; replay via the same API as live → no test/prod skew</w:t>
            </w:r>
          </w:p>
        </w:tc>
      </w:tr>
      <w:tr>
        <w:trPr>
          <w:tblHeader w:val="false"/>
        </w:trPr>
        <w:tc>
          <w:tcPr>
            <w:tcW w:type="dxa" w:w="26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Kafka NOT on hot path</w:t>
            </w:r>
          </w:p>
        </w:tc>
        <w:tc>
          <w:tcPr>
            <w:tcW w:type="dxa" w:w="676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Producer batching adds milliseconds of latency and jitter</w:t>
            </w:r>
          </w:p>
        </w:tc>
      </w:tr>
    </w:tbl>
    <w:p>
      <w:pPr>
        <w:pStyle w:val="Heading3"/>
      </w:pPr>
      <w:r>
        <w:t xml:space="preserve">Clock &amp; wire-timestamp protocol</w:t>
      </w:r>
    </w:p>
    <w:p>
      <w:pPr>
        <w:pStyle w:val="ListParagraph"/>
        <w:numPr>
          <w:ilvl w:val="0"/>
          <w:numId w:val="3"/>
        </w:numPr>
        <w:spacing w:after="60" w:line="290"/>
      </w:pPr>
      <w:r>
        <w:t xml:space="preserve">RDTSCP for short intra-process intervals; PTP-synced CLOCK_REALTIME (linuxptp ptp4l + phc2sys, 20–100 ns) for cross-node correlation.</w:t>
      </w:r>
    </w:p>
    <w:p>
      <w:pPr>
        <w:pStyle w:val="ListParagraph"/>
        <w:numPr>
          <w:ilvl w:val="0"/>
          <w:numId w:val="3"/>
        </w:numPr>
        <w:spacing w:after="60" w:line="290"/>
      </w:pPr>
      <w:r>
        <w:t xml:space="preserve">Hardware NIC timestamping (SO_TIMESTAMPING TX/RX HARDWARE) to decompose latency into bot-software | net-out | engine | net-in.</w:t>
      </w:r>
    </w:p>
    <w:p>
      <w:pPr>
        <w:pStyle w:val="ListParagraph"/>
        <w:numPr>
          <w:ilvl w:val="0"/>
          <w:numId w:val="3"/>
        </w:numPr>
        <w:spacing w:after="60" w:line="290"/>
      </w:pPr>
      <w:r>
        <w:t xml:space="preserve">Bot self-test against a null-responder before scoring; if its own p99 or software-jitter gate (&gt;1 µs) fails, its samples are excluded — the integrity gate from the contract.</w:t>
      </w:r>
    </w:p>
    <w:p>
      <w:pPr>
        <w:pStyle w:val="ListParagraph"/>
        <w:numPr>
          <w:ilvl w:val="0"/>
          <w:numId w:val="3"/>
        </w:numPr>
        <w:spacing w:after="60" w:line="290"/>
      </w:pPr>
      <w:r>
        <w:t xml:space="preserve">Surface achieved PTP sync quality (max/mean offset) as first-class metadata on every run — a latency number without its clock-quality context is not trustworthy.</w:t>
      </w:r>
    </w:p>
    <w:p>
      <w:pPr>
        <w:pStyle w:val="Heading1"/>
      </w:pPr>
      <w:r>
        <w:t xml:space="preserve">4. Baseline Networking (Default Tier)</w:t>
      </w:r>
    </w:p>
    <w:p>
      <w:pPr>
        <w:spacing w:after="120" w:line="300"/>
      </w:pPr>
      <w:r>
        <w:t xml:space="preserve">The default data plane is tuned-kernel: busy-spin, MSG_DONTWAIT non-blocking sockets, net.core.busy_poll, hardware timestamping, NUMA-local NIC queues. Per the research brief’s talawah.io comparison this lands within ~2× of kernel-bypass for far less operational cost — the correct default for a benchmarking platform that needs non-polluting microsecond, not sub-microsecond.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6F42" w:sz="18"/>
              <w:bottom w:val="single" w:color="CCCCCC" w:sz="1"/>
              <w:right w:val="single" w:color="CCCCCC" w:sz="1"/>
            </w:tcBorders>
            <w:shd w:fill="EEF6F0" w:val="clear"/>
            <w:tcMar>
              <w:top w:type="dxa" w:w="130"/>
              <w:left w:type="dxa" w:w="200"/>
              <w:bottom w:type="dxa" w:w="130"/>
              <w:right w:type="dxa" w:w="160"/>
            </w:tcMar>
          </w:tcPr>
          <w:p>
            <w:pPr>
              <w:spacing w:after="60"/>
            </w:pPr>
            <w:r>
              <w:rPr>
                <w:b/>
                <w:bCs/>
                <w:color w:val="1D6F42"/>
                <w:sz w:val="21"/>
                <w:szCs w:val="21"/>
              </w:rPr>
              <w:t xml:space="preserve">This is the tier you ship. The next two sections are conditional.</w:t>
            </w:r>
          </w:p>
          <w:p>
            <w:pPr>
              <w:spacing w:after="40" w:line="290"/>
            </w:pPr>
            <w:r>
              <w:t xml:space="preserve">§5 (SIMD) and §6 (AF_XDP) are not part of the minimum viable platform. They are documented so the team knows exactly what to build </w:t>
            </w:r>
            <w:r>
              <w:rPr>
                <w:i/>
                <w:iCs/>
              </w:rPr>
              <w:t xml:space="preserve">if and when</w:t>
            </w:r>
            <w:r>
              <w:t xml:space="preserve"> profiling shows the ingester CPU or the kernel network path is the measured ceiling — not before.</w:t>
            </w:r>
          </w:p>
        </w:tc>
      </w:tr>
    </w:tbl>
    <w:p>
      <w:r>
        <w:br w:type="page"/>
      </w:r>
    </w:p>
    <w:p>
      <w:pPr>
        <w:pStyle w:val="Heading1"/>
      </w:pPr>
      <w:r>
        <w:t xml:space="preserve">5. SIMD Ingestion Engine (Tier-2, Conditional)</w:t>
      </w:r>
    </w:p>
    <w:p>
      <w:pPr>
        <w:spacing w:after="120" w:line="300"/>
      </w:pPr>
      <w:r>
        <w:t xml:space="preserve">At line rate the ingester consumes a massive stream of acknowledgements. The externally-suggested approach — “use AVX-512 to parse everything” — is right in spirit but wrong in detail. The correct design splits on encoding, because SBE and ASCII FIX have fundamentally different parsing cost profiles. Conflating them produces a slower, more complex parser than necessary.</w:t>
      </w:r>
    </w:p>
    <w:p>
      <w:pPr>
        <w:pStyle w:val="Heading2"/>
      </w:pPr>
      <w:r>
        <w:t xml:space="preserve">5.1 The SBE path: overlay, not parse</w:t>
      </w:r>
    </w:p>
    <w:p>
      <w:pPr>
        <w:spacing w:after="120" w:line="300"/>
      </w:pPr>
      <w:r>
        <w:t xml:space="preserve">SBE is fixed-offset by construction (this is exactly why the Interface Contract chose it). A single SBE message is not “parsed” — fields are read by direct struct overlay at known offsets, effectively free. SIMD’s payoff for SBE is therefore not single-message parsing; it is batch processing many messages at once: validating headers and extracting timestamps across a packed buffer of acks in parallel.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48"/>
            </w:pPr>
            <w:r>
              <w:rPr>
                <w:rFonts w:ascii="Consolas" w:cs="Consolas" w:eastAsia="Consolas" w:hAnsi="Consolas"/>
                <w:sz w:val="16"/>
                <w:szCs w:val="16"/>
              </w:rPr>
              <w:t xml:space="preserve">// SBE acks arrive packed, fixed stride. Validate + extract in bulk.</w:t>
            </w:r>
          </w:p>
          <w:p>
            <w:pPr>
              <w:spacing w:after="0" w:line="248"/>
            </w:pPr>
            <w:r>
              <w:rPr>
                <w:rFonts w:ascii="Consolas" w:cs="Consolas" w:eastAsia="Consolas" w:hAnsi="Consolas"/>
                <w:sz w:val="16"/>
                <w:szCs w:val="16"/>
              </w:rPr>
              <w:t xml:space="preserve">// AVX2: 4x uint64 per 256-bit register; AVX-512: 8x per 512-bit.</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for (batch of N acks at fixed stride S):</w:t>
            </w:r>
          </w:p>
          <w:p>
            <w:pPr>
              <w:spacing w:after="0" w:line="248"/>
            </w:pPr>
            <w:r>
              <w:rPr>
                <w:rFonts w:ascii="Consolas" w:cs="Consolas" w:eastAsia="Consolas" w:hAnsi="Consolas"/>
                <w:sz w:val="16"/>
                <w:szCs w:val="16"/>
              </w:rPr>
              <w:t xml:space="preserve">  load templateId lanes      -&gt; vpcmpeqw vs expected   // header validate</w:t>
            </w:r>
          </w:p>
          <w:p>
            <w:pPr>
              <w:spacing w:after="0" w:line="248"/>
            </w:pPr>
            <w:r>
              <w:rPr>
                <w:rFonts w:ascii="Consolas" w:cs="Consolas" w:eastAsia="Consolas" w:hAnsi="Consolas"/>
                <w:sz w:val="16"/>
                <w:szCs w:val="16"/>
              </w:rPr>
              <w:t xml:space="preserve">  load schemaId   lanes      -&gt; vpcmpeqw vs expected   // version gate</w:t>
            </w:r>
          </w:p>
          <w:p>
            <w:pPr>
              <w:spacing w:after="0" w:line="248"/>
            </w:pPr>
            <w:r>
              <w:rPr>
                <w:rFonts w:ascii="Consolas" w:cs="Consolas" w:eastAsia="Consolas" w:hAnsi="Consolas"/>
                <w:sz w:val="16"/>
                <w:szCs w:val="16"/>
              </w:rPr>
              <w:t xml:space="preserve">  mask = AND of compares</w:t>
            </w:r>
          </w:p>
          <w:p>
            <w:pPr>
              <w:spacing w:after="0" w:line="248"/>
            </w:pPr>
            <w:r>
              <w:rPr>
                <w:rFonts w:ascii="Consolas" w:cs="Consolas" w:eastAsia="Consolas" w:hAnsi="Consolas"/>
                <w:sz w:val="16"/>
                <w:szCs w:val="16"/>
              </w:rPr>
              <w:t xml:space="preserve">  if (mask != ALL_SET):                                 // rare slow path</w:t>
            </w:r>
          </w:p>
          <w:p>
            <w:pPr>
              <w:spacing w:after="0" w:line="248"/>
            </w:pPr>
            <w:r>
              <w:rPr>
                <w:rFonts w:ascii="Consolas" w:cs="Consolas" w:eastAsia="Consolas" w:hAnsi="Consolas"/>
                <w:sz w:val="16"/>
                <w:szCs w:val="16"/>
              </w:rPr>
              <w:t xml:space="preserve">      scalar-handle the offending lanes (reject/log)</w:t>
            </w:r>
          </w:p>
          <w:p>
            <w:pPr>
              <w:spacing w:after="0" w:line="248"/>
            </w:pPr>
            <w:r>
              <w:rPr>
                <w:rFonts w:ascii="Consolas" w:cs="Consolas" w:eastAsia="Consolas" w:hAnsi="Consolas"/>
                <w:sz w:val="16"/>
                <w:szCs w:val="16"/>
              </w:rPr>
              <w:t xml:space="preserve">  // bulk timestamp extraction (gather fixed-offset fields)</w:t>
            </w:r>
          </w:p>
          <w:p>
            <w:pPr>
              <w:spacing w:after="0" w:line="248"/>
            </w:pPr>
            <w:r>
              <w:rPr>
                <w:rFonts w:ascii="Consolas" w:cs="Consolas" w:eastAsia="Consolas" w:hAnsi="Consolas"/>
                <w:sz w:val="16"/>
                <w:szCs w:val="16"/>
              </w:rPr>
              <w:t xml:space="preserve">  vts_rx = vpgatherqq(base + off_tsEngineRxNs, idx, S)</w:t>
            </w:r>
          </w:p>
          <w:p>
            <w:pPr>
              <w:spacing w:after="0" w:line="248"/>
            </w:pPr>
            <w:r>
              <w:rPr>
                <w:rFonts w:ascii="Consolas" w:cs="Consolas" w:eastAsia="Consolas" w:hAnsi="Consolas"/>
                <w:sz w:val="16"/>
                <w:szCs w:val="16"/>
              </w:rPr>
              <w:t xml:space="preserve">  vts_tx = vpgatherqq(base + off_tsEngineTxNs, idx, S)</w:t>
            </w:r>
          </w:p>
          <w:p>
            <w:pPr>
              <w:spacing w:after="0" w:line="248"/>
            </w:pPr>
            <w:r>
              <w:rPr>
                <w:rFonts w:ascii="Consolas" w:cs="Consolas" w:eastAsia="Consolas" w:hAnsi="Consolas"/>
                <w:sz w:val="16"/>
                <w:szCs w:val="16"/>
              </w:rPr>
              <w:t xml:space="preserve">  vrtt   = vpsubq(vts_recv_local, vts_send_local)       // 8 RTTs / instr</w:t>
            </w:r>
          </w:p>
          <w:p>
            <w:pPr>
              <w:spacing w:after="0" w:line="248"/>
            </w:pPr>
            <w:r>
              <w:rPr>
                <w:rFonts w:ascii="Consolas" w:cs="Consolas" w:eastAsia="Consolas" w:hAnsi="Consolas"/>
                <w:sz w:val="16"/>
                <w:szCs w:val="16"/>
              </w:rPr>
              <w:t xml:space="preserve">  scatter vrtt -&gt; HDR record staging                    // then SPSC push</w:t>
            </w:r>
          </w:p>
        </w:tc>
      </w:tr>
    </w:tbl>
    <w:p>
      <w:pPr>
        <w:pStyle w:val="Heading2"/>
      </w:pPr>
      <w:r>
        <w:t xml:space="preserve">5.2 The ASCII FIX path: this is where SIMD truly earns its keep</w:t>
      </w:r>
    </w:p>
    <w:p>
      <w:pPr>
        <w:spacing w:after="120" w:line="300"/>
      </w:pPr>
      <w:r>
        <w:t xml:space="preserve">Tag-value FIX (4.2/4.4) is delimiter-structured ASCII — SOH-separated tag=value pairs. This is genuinely branchy: scanning for delimiters, locating tags, validating the checksum. This is the case the suggestion was really reaching for, and the technique is the same family as simdjson (which the research brief already endorses for WS/REST JSON 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48"/>
            </w:pPr>
            <w:r>
              <w:rPr>
                <w:rFonts w:ascii="Consolas" w:cs="Consolas" w:eastAsia="Consolas" w:hAnsi="Consolas"/>
                <w:sz w:val="16"/>
                <w:szCs w:val="16"/>
              </w:rPr>
              <w:t xml:space="preserve">// FIX field scan: find all SOH (0x01) positions in parallel.</w:t>
            </w:r>
          </w:p>
          <w:p>
            <w:pPr>
              <w:spacing w:after="0" w:line="248"/>
            </w:pPr>
            <w:r>
              <w:rPr>
                <w:rFonts w:ascii="Consolas" w:cs="Consolas" w:eastAsia="Consolas" w:hAnsi="Consolas"/>
                <w:sz w:val="16"/>
                <w:szCs w:val="16"/>
              </w:rPr>
              <w:t xml:space="preserve">chunk   = _mm256_loadu_si256(p);                 // 32 bytes</w:t>
            </w:r>
          </w:p>
          <w:p>
            <w:pPr>
              <w:spacing w:after="0" w:line="248"/>
            </w:pPr>
            <w:r>
              <w:rPr>
                <w:rFonts w:ascii="Consolas" w:cs="Consolas" w:eastAsia="Consolas" w:hAnsi="Consolas"/>
                <w:sz w:val="16"/>
                <w:szCs w:val="16"/>
              </w:rPr>
              <w:t xml:space="preserve">soh     = _mm256_cmpeq_epi8(chunk, _mm256_set1_epi8(0x01));</w:t>
            </w:r>
          </w:p>
          <w:p>
            <w:pPr>
              <w:spacing w:after="0" w:line="248"/>
            </w:pPr>
            <w:r>
              <w:rPr>
                <w:rFonts w:ascii="Consolas" w:cs="Consolas" w:eastAsia="Consolas" w:hAnsi="Consolas"/>
                <w:sz w:val="16"/>
                <w:szCs w:val="16"/>
              </w:rPr>
              <w:t xml:space="preserve">mask    = _mm256_movemask_epi8(soh);             // 1 bit per delimiter</w:t>
            </w:r>
          </w:p>
          <w:p>
            <w:pPr>
              <w:spacing w:after="0" w:line="248"/>
            </w:pPr>
            <w:r>
              <w:rPr>
                <w:rFonts w:ascii="Consolas" w:cs="Consolas" w:eastAsia="Consolas" w:hAnsi="Consolas"/>
                <w:sz w:val="16"/>
                <w:szCs w:val="16"/>
              </w:rPr>
              <w:t xml:space="preserve">while (mask):                                    // iterate set bits</w:t>
            </w:r>
          </w:p>
          <w:p>
            <w:pPr>
              <w:spacing w:after="0" w:line="248"/>
            </w:pPr>
            <w:r>
              <w:rPr>
                <w:rFonts w:ascii="Consolas" w:cs="Consolas" w:eastAsia="Consolas" w:hAnsi="Consolas"/>
                <w:sz w:val="16"/>
                <w:szCs w:val="16"/>
              </w:rPr>
              <w:t xml:space="preserve">  i = __builtin_ctz(mask);                       // next field boundary</w:t>
            </w:r>
          </w:p>
          <w:p>
            <w:pPr>
              <w:spacing w:after="0" w:line="248"/>
            </w:pPr>
            <w:r>
              <w:rPr>
                <w:rFonts w:ascii="Consolas" w:cs="Consolas" w:eastAsia="Consolas" w:hAnsi="Consolas"/>
                <w:sz w:val="16"/>
                <w:szCs w:val="16"/>
              </w:rPr>
              <w:t xml:space="preserve">  emit_field(p + last, i - last);                // tag=value slice</w:t>
            </w:r>
          </w:p>
          <w:p>
            <w:pPr>
              <w:spacing w:after="0" w:line="248"/>
            </w:pPr>
            <w:r>
              <w:rPr>
                <w:rFonts w:ascii="Consolas" w:cs="Consolas" w:eastAsia="Consolas" w:hAnsi="Consolas"/>
                <w:sz w:val="16"/>
                <w:szCs w:val="16"/>
              </w:rPr>
              <w:t xml:space="preserve">  last = i + 1;  mask &amp;= mask - 1;</w:t>
            </w:r>
          </w:p>
          <w:p>
            <w:pPr>
              <w:spacing w:after="0" w:line="248"/>
            </w:pPr>
            <w:r>
              <w:rPr>
                <w:rFonts w:ascii="Consolas" w:cs="Consolas" w:eastAsia="Consolas" w:hAnsi="Consolas"/>
                <w:sz w:val="16"/>
                <w:szCs w:val="16"/>
              </w:rPr>
              <w:t xml:space="preserve">// checksum (tag 10): vector sum of bytes mod 256, compare.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Encoding</w:t>
            </w:r>
          </w:p>
        </w:tc>
        <w:tc>
          <w:tcPr>
            <w:tcW w:type="dxa" w:w="348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SIMD role</w:t>
            </w:r>
          </w:p>
        </w:tc>
        <w:tc>
          <w:tcPr>
            <w:tcW w:type="dxa" w:w="3480"/>
            <w:tcBorders>
              <w:top w:val="single" w:color="CCCCCC" w:sz="1"/>
              <w:left w:val="single" w:color="CCCCCC" w:sz="1"/>
              <w:bottom w:val="single" w:color="CCCCCC" w:sz="1"/>
              <w:right w:val="single" w:color="CCCCCC" w:sz="1"/>
            </w:tcBorders>
            <w:shd w:fill="0B1F3A" w:val="clear"/>
            <w:tcMar>
              <w:top w:type="dxa" w:w="90"/>
              <w:left w:type="dxa" w:w="130"/>
              <w:bottom w:type="dxa" w:w="90"/>
              <w:right w:type="dxa" w:w="130"/>
            </w:tcMar>
          </w:tcPr>
          <w:p>
            <w:pPr>
              <w:spacing w:after="40" w:line="280"/>
            </w:pPr>
            <w:r>
              <w:rPr>
                <w:b/>
                <w:bCs/>
                <w:color w:val="FFFFFF"/>
                <w:sz w:val="18"/>
                <w:szCs w:val="18"/>
              </w:rPr>
              <w:t xml:space="preserve">Why</w:t>
            </w:r>
          </w:p>
        </w:tc>
      </w:tr>
      <w:tr>
        <w:trPr>
          <w:tblHeader w:val="false"/>
        </w:trP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SBE</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Batch header-validate + bulk timestamp gather across many msgs</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Single-message decode is free (fixed offset); win is parallel across the stream</w:t>
            </w:r>
          </w:p>
        </w:tc>
      </w:tr>
      <w:tr>
        <w:trPr>
          <w:tblHeader w:val="false"/>
        </w:trPr>
        <w:tc>
          <w:tcPr>
            <w:tcW w:type="dxa" w:w="240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ASCII FIX</w:t>
            </w:r>
          </w:p>
        </w:tc>
        <w:tc>
          <w:tcPr>
            <w:tcW w:type="dxa" w:w="34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Parallel delimiter scan + checksum</w:t>
            </w:r>
          </w:p>
        </w:tc>
        <w:tc>
          <w:tcPr>
            <w:tcW w:type="dxa" w:w="3480"/>
            <w:tcBorders>
              <w:top w:val="single" w:color="CCCCCC" w:sz="1"/>
              <w:left w:val="single" w:color="CCCCCC" w:sz="1"/>
              <w:bottom w:val="single" w:color="CCCCCC" w:sz="1"/>
              <w:right w:val="single" w:color="CCCCCC" w:sz="1"/>
            </w:tcBorders>
            <w:shd w:fill="F7F9FB" w:val="clear"/>
            <w:tcMar>
              <w:top w:type="dxa" w:w="90"/>
              <w:left w:type="dxa" w:w="130"/>
              <w:bottom w:type="dxa" w:w="90"/>
              <w:right w:type="dxa" w:w="130"/>
            </w:tcMar>
          </w:tcPr>
          <w:p>
            <w:pPr>
              <w:spacing w:after="40" w:line="280"/>
            </w:pPr>
            <w:r>
              <w:rPr>
                <w:b w:val="false"/>
                <w:bCs w:val="false"/>
                <w:sz w:val="18"/>
                <w:szCs w:val="18"/>
              </w:rPr>
              <w:t xml:space="preserve">Genuinely branchy; SIMD removes the per-byte branch — the real payoff</w:t>
            </w:r>
          </w:p>
        </w:tc>
      </w:tr>
      <w:tr>
        <w:trPr>
          <w:tblHeader w:val="false"/>
        </w:trPr>
        <w:tc>
          <w:tcPr>
            <w:tcW w:type="dxa" w:w="240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WS/REST JSON</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simdjson</w:t>
            </w:r>
          </w:p>
        </w:tc>
        <w:tc>
          <w:tcPr>
            <w:tcW w:type="dxa" w:w="3480"/>
            <w:tcBorders>
              <w:top w:val="single" w:color="CCCCCC" w:sz="1"/>
              <w:left w:val="single" w:color="CCCCCC" w:sz="1"/>
              <w:bottom w:val="single" w:color="CCCCCC" w:sz="1"/>
              <w:right w:val="single" w:color="CCCCCC" w:sz="1"/>
            </w:tcBorders>
            <w:tcMar>
              <w:top w:type="dxa" w:w="90"/>
              <w:left w:type="dxa" w:w="130"/>
              <w:bottom w:type="dxa" w:w="90"/>
              <w:right w:type="dxa" w:w="130"/>
            </w:tcMar>
          </w:tcPr>
          <w:p>
            <w:pPr>
              <w:spacing w:after="40" w:line="280"/>
            </w:pPr>
            <w:r>
              <w:rPr>
                <w:b w:val="false"/>
                <w:bCs w:val="false"/>
                <w:sz w:val="18"/>
                <w:szCs w:val="18"/>
              </w:rPr>
              <w:t xml:space="preserve">Already endorsed by the research brief; do not hand-roll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23B2E" w:sz="18"/>
              <w:bottom w:val="single" w:color="CCCCCC" w:sz="1"/>
              <w:right w:val="single" w:color="CCCCCC" w:sz="1"/>
            </w:tcBorders>
            <w:shd w:fill="FBF1EC" w:val="clear"/>
            <w:tcMar>
              <w:top w:type="dxa" w:w="130"/>
              <w:left w:type="dxa" w:w="200"/>
              <w:bottom w:type="dxa" w:w="130"/>
              <w:right w:type="dxa" w:w="160"/>
            </w:tcMar>
          </w:tcPr>
          <w:p>
            <w:pPr>
              <w:spacing w:after="60"/>
            </w:pPr>
            <w:r>
              <w:rPr>
                <w:b/>
                <w:bCs/>
                <w:color w:val="B23B2E"/>
                <w:sz w:val="21"/>
                <w:szCs w:val="21"/>
              </w:rPr>
              <w:t xml:space="preserve">Portability gate — do not assume AVX-512</w:t>
            </w:r>
          </w:p>
          <w:p>
            <w:pPr>
              <w:spacing w:after="40" w:line="290"/>
            </w:pPr>
            <w:r>
              <w:t xml:space="preserve">AVX-512 downclocks on many CPUs and is absent on others; the suggestion named it as if it were free. Implement a runtime CPUID dispatch: AVX-512 path, AVX2 path, and a correct scalar fallback. The scalar fallback must exist and be tested — a benchmarking platform that miscounts acks on a non-AVX-512 node produces wrong throughput numbers, which is worse than being slightly slower.</w:t>
            </w:r>
          </w:p>
        </w:tc>
      </w:tr>
    </w:tbl>
    <w:p>
      <w:r>
        <w:br w:type="page"/>
      </w:r>
    </w:p>
    <w:p>
      <w:pPr>
        <w:pStyle w:val="Heading1"/>
      </w:pPr>
      <w:r>
        <w:t xml:space="preserve">6. AF_XDP Data Plane (Tier-3, Engage Only On Evidence)</w:t>
      </w:r>
    </w:p>
    <w:p>
      <w:pPr>
        <w:spacing w:after="120" w:line="300"/>
      </w:pPr>
      <w:r>
        <w:t xml:space="preserve">AF_XDP (Express Data Path) bypasses the kernel network stack: an eBPF program on the NIC RX path redirects frames into a user-space memory region (UMEM) shared with the application through lock-free rings, achieving zero-copy RX/TX. It is a real Tier-1-firm technique. It is also, per the research brief, explicitly the tier to reserve for when sub-µs measurement granularity is required — it carries a documented multitenancy and maintenance cost the brief warns about twice.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B23B2E" w:sz="18"/>
              <w:bottom w:val="single" w:color="CCCCCC" w:sz="1"/>
              <w:right w:val="single" w:color="CCCCCC" w:sz="1"/>
            </w:tcBorders>
            <w:shd w:fill="FBF1EC" w:val="clear"/>
            <w:tcMar>
              <w:top w:type="dxa" w:w="130"/>
              <w:left w:type="dxa" w:w="200"/>
              <w:bottom w:type="dxa" w:w="130"/>
              <w:right w:type="dxa" w:w="160"/>
            </w:tcMar>
          </w:tcPr>
          <w:p>
            <w:pPr>
              <w:spacing w:after="60"/>
            </w:pPr>
            <w:r>
              <w:rPr>
                <w:b/>
                <w:bCs/>
                <w:color w:val="B23B2E"/>
                <w:sz w:val="21"/>
                <w:szCs w:val="21"/>
              </w:rPr>
              <w:t xml:space="preserve">The engagement gate — all three must be true</w:t>
            </w:r>
          </w:p>
          <w:p>
            <w:pPr>
              <w:spacing w:after="40" w:line="290"/>
            </w:pPr>
            <w:r>
              <w:t xml:space="preserve">(1) The baseline tuned-kernel path is profiled and proven to be the measurement ceiling — not suspected, measured. (2) The ~2× headroom the research brief cites over kernel-bypass is actually needed for the scoring resolution. (3) The team has the operator capacity to own a pinned eBPF/UMEM data plane for the contest duration. If any is false, ship the baseline.</w:t>
            </w:r>
          </w:p>
        </w:tc>
      </w:tr>
    </w:tbl>
    <w:p>
      <w:pPr>
        <w:pStyle w:val="Heading2"/>
      </w:pPr>
      <w:r>
        <w:t xml:space="preserve">6.1 Structural setup</w:t>
      </w:r>
    </w:p>
    <w:p>
      <w:pPr>
        <w:spacing w:after="120" w:line="300"/>
      </w:pPr>
      <w:r>
        <w:t xml:space="preserve">The four pieces, in build order. This is the structural skeleton, not production code — the contract is the shape and the failure modes, not the literal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4F6F8" w:val="clear"/>
            <w:tcMar>
              <w:top w:type="dxa" w:w="120"/>
              <w:left w:type="dxa" w:w="160"/>
              <w:bottom w:type="dxa" w:w="120"/>
              <w:right w:type="dxa" w:w="160"/>
            </w:tcMar>
          </w:tcPr>
          <w:p>
            <w:pPr>
              <w:spacing w:after="0" w:line="248"/>
            </w:pPr>
            <w:r>
              <w:rPr>
                <w:rFonts w:ascii="Consolas" w:cs="Consolas" w:eastAsia="Consolas" w:hAnsi="Consolas"/>
                <w:sz w:val="16"/>
                <w:szCs w:val="16"/>
              </w:rPr>
              <w:t xml:space="preserve">// (1) UMEM: one big page-aligned region carved into fixed frames.</w:t>
            </w:r>
          </w:p>
          <w:p>
            <w:pPr>
              <w:spacing w:after="0" w:line="248"/>
            </w:pPr>
            <w:r>
              <w:rPr>
                <w:rFonts w:ascii="Consolas" w:cs="Consolas" w:eastAsia="Consolas" w:hAnsi="Consolas"/>
                <w:sz w:val="16"/>
                <w:szCs w:val="16"/>
              </w:rPr>
              <w:t xml:space="preserve">//     Pre-faulted + mlock'd; hugepage-backed; NUMA-local to the NIC.</w:t>
            </w:r>
          </w:p>
          <w:p>
            <w:pPr>
              <w:spacing w:after="0" w:line="248"/>
            </w:pPr>
            <w:r>
              <w:rPr>
                <w:rFonts w:ascii="Consolas" w:cs="Consolas" w:eastAsia="Consolas" w:hAnsi="Consolas"/>
                <w:sz w:val="16"/>
                <w:szCs w:val="16"/>
              </w:rPr>
              <w:t xml:space="preserve">struct xsk_umem_config ucfg = {</w:t>
            </w:r>
          </w:p>
          <w:p>
            <w:pPr>
              <w:spacing w:after="0" w:line="248"/>
            </w:pPr>
            <w:r>
              <w:rPr>
                <w:rFonts w:ascii="Consolas" w:cs="Consolas" w:eastAsia="Consolas" w:hAnsi="Consolas"/>
                <w:sz w:val="16"/>
                <w:szCs w:val="16"/>
              </w:rPr>
              <w:t xml:space="preserve">  .fill_size      = NUM_FRAMES,        // FILL ring depth</w:t>
            </w:r>
          </w:p>
          <w:p>
            <w:pPr>
              <w:spacing w:after="0" w:line="248"/>
            </w:pPr>
            <w:r>
              <w:rPr>
                <w:rFonts w:ascii="Consolas" w:cs="Consolas" w:eastAsia="Consolas" w:hAnsi="Consolas"/>
                <w:sz w:val="16"/>
                <w:szCs w:val="16"/>
              </w:rPr>
              <w:t xml:space="preserve">  .comp_size      = NUM_FRAMES,        // COMPLETION ring depth</w:t>
            </w:r>
          </w:p>
          <w:p>
            <w:pPr>
              <w:spacing w:after="0" w:line="248"/>
            </w:pPr>
            <w:r>
              <w:rPr>
                <w:rFonts w:ascii="Consolas" w:cs="Consolas" w:eastAsia="Consolas" w:hAnsi="Consolas"/>
                <w:sz w:val="16"/>
                <w:szCs w:val="16"/>
              </w:rPr>
              <w:t xml:space="preserve">  .frame_size     = 2048,              // one frame per packet</w:t>
            </w:r>
          </w:p>
          <w:p>
            <w:pPr>
              <w:spacing w:after="0" w:line="248"/>
            </w:pPr>
            <w:r>
              <w:rPr>
                <w:rFonts w:ascii="Consolas" w:cs="Consolas" w:eastAsia="Consolas" w:hAnsi="Consolas"/>
                <w:sz w:val="16"/>
                <w:szCs w:val="16"/>
              </w:rPr>
              <w:t xml:space="preserve">  .frame_headroom = 0,</w:t>
            </w:r>
          </w:p>
          <w:p>
            <w:pPr>
              <w:spacing w:after="0" w:line="248"/>
            </w:pPr>
            <w:r>
              <w:rPr>
                <w:rFonts w:ascii="Consolas" w:cs="Consolas" w:eastAsia="Consolas" w:hAnsi="Consolas"/>
                <w:sz w:val="16"/>
                <w:szCs w:val="16"/>
              </w:rPr>
              <w:t xml:space="preserve">};</w:t>
            </w:r>
          </w:p>
          <w:p>
            <w:pPr>
              <w:spacing w:after="0" w:line="248"/>
            </w:pPr>
            <w:r>
              <w:rPr>
                <w:rFonts w:ascii="Consolas" w:cs="Consolas" w:eastAsia="Consolas" w:hAnsi="Consolas"/>
                <w:sz w:val="16"/>
                <w:szCs w:val="16"/>
              </w:rPr>
              <w:t xml:space="preserve">void* area = mmap(NULL, NUM_FRAMES*2048,</w:t>
            </w:r>
          </w:p>
          <w:p>
            <w:pPr>
              <w:spacing w:after="0" w:line="248"/>
            </w:pPr>
            <w:r>
              <w:rPr>
                <w:rFonts w:ascii="Consolas" w:cs="Consolas" w:eastAsia="Consolas" w:hAnsi="Consolas"/>
                <w:sz w:val="16"/>
                <w:szCs w:val="16"/>
              </w:rPr>
              <w:t xml:space="preserve">                  PROT_READ|PROT_WRITE,</w:t>
            </w:r>
          </w:p>
          <w:p>
            <w:pPr>
              <w:spacing w:after="0" w:line="248"/>
            </w:pPr>
            <w:r>
              <w:rPr>
                <w:rFonts w:ascii="Consolas" w:cs="Consolas" w:eastAsia="Consolas" w:hAnsi="Consolas"/>
                <w:sz w:val="16"/>
                <w:szCs w:val="16"/>
              </w:rPr>
              <w:t xml:space="preserve">                  MAP_PRIVATE|MAP_ANONYMOUS|MAP_HUGETLB|MAP_POPULATE,-1,0);</w:t>
            </w:r>
          </w:p>
          <w:p>
            <w:pPr>
              <w:spacing w:after="0" w:line="248"/>
            </w:pPr>
            <w:r>
              <w:rPr>
                <w:rFonts w:ascii="Consolas" w:cs="Consolas" w:eastAsia="Consolas" w:hAnsi="Consolas"/>
                <w:sz w:val="16"/>
                <w:szCs w:val="16"/>
              </w:rPr>
              <w:t xml:space="preserve">mlock(area, NUM_FRAMES*2048);</w:t>
            </w:r>
          </w:p>
          <w:p>
            <w:pPr>
              <w:spacing w:after="0" w:line="248"/>
            </w:pPr>
            <w:r>
              <w:rPr>
                <w:rFonts w:ascii="Consolas" w:cs="Consolas" w:eastAsia="Consolas" w:hAnsi="Consolas"/>
                <w:sz w:val="16"/>
                <w:szCs w:val="16"/>
              </w:rPr>
              <w:t xml:space="preserve">xsk_umem__create(&amp;umem, area, NUM_FRAMES*2048, &amp;fq, &amp;cq, &amp;ucfg);</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 (2) XSK: bind one socket to ONE NIC queue, pinned to the core that</w:t>
            </w:r>
          </w:p>
          <w:p>
            <w:pPr>
              <w:spacing w:after="0" w:line="248"/>
            </w:pPr>
            <w:r>
              <w:rPr>
                <w:rFonts w:ascii="Consolas" w:cs="Consolas" w:eastAsia="Consolas" w:hAnsi="Consolas"/>
                <w:sz w:val="16"/>
                <w:szCs w:val="16"/>
              </w:rPr>
              <w:t xml:space="preserve">//     owns that queue. Zero-copy + need-wakeup where the driver supports it.</w:t>
            </w:r>
          </w:p>
          <w:p>
            <w:pPr>
              <w:spacing w:after="0" w:line="248"/>
            </w:pPr>
            <w:r>
              <w:rPr>
                <w:rFonts w:ascii="Consolas" w:cs="Consolas" w:eastAsia="Consolas" w:hAnsi="Consolas"/>
                <w:sz w:val="16"/>
                <w:szCs w:val="16"/>
              </w:rPr>
              <w:t xml:space="preserve">struct xsk_socket_config scfg = {</w:t>
            </w:r>
          </w:p>
          <w:p>
            <w:pPr>
              <w:spacing w:after="0" w:line="248"/>
            </w:pPr>
            <w:r>
              <w:rPr>
                <w:rFonts w:ascii="Consolas" w:cs="Consolas" w:eastAsia="Consolas" w:hAnsi="Consolas"/>
                <w:sz w:val="16"/>
                <w:szCs w:val="16"/>
              </w:rPr>
              <w:t xml:space="preserve">  .rx_size      = NUM_FRAMES,</w:t>
            </w:r>
          </w:p>
          <w:p>
            <w:pPr>
              <w:spacing w:after="0" w:line="248"/>
            </w:pPr>
            <w:r>
              <w:rPr>
                <w:rFonts w:ascii="Consolas" w:cs="Consolas" w:eastAsia="Consolas" w:hAnsi="Consolas"/>
                <w:sz w:val="16"/>
                <w:szCs w:val="16"/>
              </w:rPr>
              <w:t xml:space="preserve">  .tx_size      = NUM_FRAMES,</w:t>
            </w:r>
          </w:p>
          <w:p>
            <w:pPr>
              <w:spacing w:after="0" w:line="248"/>
            </w:pPr>
            <w:r>
              <w:rPr>
                <w:rFonts w:ascii="Consolas" w:cs="Consolas" w:eastAsia="Consolas" w:hAnsi="Consolas"/>
                <w:sz w:val="16"/>
                <w:szCs w:val="16"/>
              </w:rPr>
              <w:t xml:space="preserve">  .libbpf_flags = 0,</w:t>
            </w:r>
          </w:p>
          <w:p>
            <w:pPr>
              <w:spacing w:after="0" w:line="248"/>
            </w:pPr>
            <w:r>
              <w:rPr>
                <w:rFonts w:ascii="Consolas" w:cs="Consolas" w:eastAsia="Consolas" w:hAnsi="Consolas"/>
                <w:sz w:val="16"/>
                <w:szCs w:val="16"/>
              </w:rPr>
              <w:t xml:space="preserve">  .xdp_flags    = XDP_FLAGS_DRV_MODE,  // native driver, not SKB</w:t>
            </w:r>
          </w:p>
          <w:p>
            <w:pPr>
              <w:spacing w:after="0" w:line="248"/>
            </w:pPr>
            <w:r>
              <w:rPr>
                <w:rFonts w:ascii="Consolas" w:cs="Consolas" w:eastAsia="Consolas" w:hAnsi="Consolas"/>
                <w:sz w:val="16"/>
                <w:szCs w:val="16"/>
              </w:rPr>
              <w:t xml:space="preserve">  .bind_flags   = XDP_USE_NEED_WAKEUP | XDP_ZEROCOPY,</w:t>
            </w:r>
          </w:p>
          <w:p>
            <w:pPr>
              <w:spacing w:after="0" w:line="248"/>
            </w:pPr>
            <w:r>
              <w:rPr>
                <w:rFonts w:ascii="Consolas" w:cs="Consolas" w:eastAsia="Consolas" w:hAnsi="Consolas"/>
                <w:sz w:val="16"/>
                <w:szCs w:val="16"/>
              </w:rPr>
              <w:t xml:space="preserve">};</w:t>
            </w:r>
          </w:p>
          <w:p>
            <w:pPr>
              <w:spacing w:after="0" w:line="248"/>
            </w:pPr>
            <w:r>
              <w:rPr>
                <w:rFonts w:ascii="Consolas" w:cs="Consolas" w:eastAsia="Consolas" w:hAnsi="Consolas"/>
                <w:sz w:val="16"/>
                <w:szCs w:val="16"/>
              </w:rPr>
              <w:t xml:space="preserve">xsk_socket__create(&amp;xsk, ifname, queue_id, umem, &amp;rx, &amp;tx, &amp;scfg);</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 (3) eBPF redirect: attach to the NIC; steer our flow's queue into</w:t>
            </w:r>
          </w:p>
          <w:p>
            <w:pPr>
              <w:spacing w:after="0" w:line="248"/>
            </w:pPr>
            <w:r>
              <w:rPr>
                <w:rFonts w:ascii="Consolas" w:cs="Consolas" w:eastAsia="Consolas" w:hAnsi="Consolas"/>
                <w:sz w:val="16"/>
                <w:szCs w:val="16"/>
              </w:rPr>
              <w:t xml:space="preserve">//     the XSKMAP so frames land in our UMEM, kernel stack bypassed.</w:t>
            </w:r>
          </w:p>
          <w:p>
            <w:pPr>
              <w:spacing w:after="0" w:line="248"/>
            </w:pPr>
            <w:r>
              <w:rPr>
                <w:rFonts w:ascii="Consolas" w:cs="Consolas" w:eastAsia="Consolas" w:hAnsi="Consolas"/>
                <w:sz w:val="16"/>
                <w:szCs w:val="16"/>
              </w:rPr>
              <w:t xml:space="preserve">//     SEC("xdp") prog: bpf_redirect_map(&amp;xsks_map, queue_id, 0);</w:t>
            </w:r>
          </w:p>
          <w:p>
            <w:pPr>
              <w:spacing w:after="0" w:line="248"/>
            </w:pPr>
            <w:r>
              <w:rPr>
                <w:rFonts w:ascii="Consolas" w:cs="Consolas" w:eastAsia="Consolas" w:hAnsi="Consolas"/>
                <w:sz w:val="16"/>
                <w:szCs w:val="16"/>
              </w:rPr>
              <w:t xml:space="preserve"> </w:t>
            </w:r>
          </w:p>
          <w:p>
            <w:pPr>
              <w:spacing w:after="0" w:line="248"/>
            </w:pPr>
            <w:r>
              <w:rPr>
                <w:rFonts w:ascii="Consolas" w:cs="Consolas" w:eastAsia="Consolas" w:hAnsi="Consolas"/>
                <w:sz w:val="16"/>
                <w:szCs w:val="16"/>
              </w:rPr>
              <w:t xml:space="preserve">// (4) Hot loop: RX peek -&gt; process -&gt; recycle frame -&gt; FILL;</w:t>
            </w:r>
          </w:p>
          <w:p>
            <w:pPr>
              <w:spacing w:after="0" w:line="248"/>
            </w:pPr>
            <w:r>
              <w:rPr>
                <w:rFonts w:ascii="Consolas" w:cs="Consolas" w:eastAsia="Consolas" w:hAnsi="Consolas"/>
                <w:sz w:val="16"/>
                <w:szCs w:val="16"/>
              </w:rPr>
              <w:t xml:space="preserve">//     TX reserve -&gt; write FIX/SBE -&gt; submit -&gt; reap COMPLETION.</w:t>
            </w:r>
          </w:p>
          <w:p>
            <w:pPr>
              <w:spacing w:after="0" w:line="248"/>
            </w:pPr>
            <w:r>
              <w:rPr>
                <w:rFonts w:ascii="Consolas" w:cs="Consolas" w:eastAsia="Consolas" w:hAnsi="Consolas"/>
                <w:sz w:val="16"/>
                <w:szCs w:val="16"/>
              </w:rPr>
              <w:t xml:space="preserve">//     No syscall on the steady path under need-wakeup batching.</w:t>
            </w:r>
          </w:p>
        </w:tc>
      </w:tr>
    </w:tbl>
    <w:p>
      <w:pPr>
        <w:pStyle w:val="Heading2"/>
      </w:pPr>
      <w:r>
        <w:t xml:space="preserve">6.2 Failure modes the team must own</w:t>
      </w:r>
    </w:p>
    <w:p>
      <w:pPr>
        <w:pStyle w:val="ListParagraph"/>
        <w:numPr>
          <w:ilvl w:val="0"/>
          <w:numId w:val="2"/>
        </w:numPr>
        <w:spacing w:after="60" w:line="290"/>
      </w:pPr>
      <w:r>
        <w:t xml:space="preserve">Driver support: XDP_ZEROCOPY requires a native-mode driver; SKB-mode fallback erases most of the benefit — verify the NIC/driver before committing.</w:t>
      </w:r>
    </w:p>
    <w:p>
      <w:pPr>
        <w:pStyle w:val="ListParagraph"/>
        <w:numPr>
          <w:ilvl w:val="0"/>
          <w:numId w:val="2"/>
        </w:numPr>
        <w:spacing w:after="60" w:line="290"/>
      </w:pPr>
      <w:r>
        <w:t xml:space="preserve">Queue/core binding: one XSK per NIC queue pinned to the owning core; a mismatch reintroduces cross-core cache traffic and negates the design.</w:t>
      </w:r>
    </w:p>
    <w:p>
      <w:pPr>
        <w:pStyle w:val="ListParagraph"/>
        <w:numPr>
          <w:ilvl w:val="0"/>
          <w:numId w:val="2"/>
        </w:numPr>
        <w:spacing w:after="60" w:line="290"/>
      </w:pPr>
      <w:r>
        <w:t xml:space="preserve">Frame accounting: a leaked frame (not returned to FILL/COMPLETION) is a slow resource exhaustion — the ring discipline must be exactly balanced.</w:t>
      </w:r>
    </w:p>
    <w:p>
      <w:pPr>
        <w:pStyle w:val="ListParagraph"/>
        <w:numPr>
          <w:ilvl w:val="0"/>
          <w:numId w:val="2"/>
        </w:numPr>
        <w:spacing w:after="60" w:line="290"/>
      </w:pPr>
      <w:r>
        <w:t xml:space="preserve">eBPF lifecycle: the attached program is host state; it must be cleanly detached on teardown or it silently affects later runs — an identity/repeatability hazard akin to the Knight Capital deploy class.</w:t>
      </w:r>
    </w:p>
    <w:p>
      <w:r>
        <w:br w:type="page"/>
      </w:r>
    </w:p>
    <w:p>
      <w:pPr>
        <w:pStyle w:val="Heading1"/>
      </w:pPr>
      <w:r>
        <w:t xml:space="preserve">7. Track 2 Build Order</w:t>
      </w:r>
    </w:p>
    <w:p>
      <w:pPr>
        <w:pStyle w:val="ListParagraph"/>
        <w:numPr>
          <w:ilvl w:val="0"/>
          <w:numId w:val="3"/>
        </w:numPr>
        <w:spacing w:after="60" w:line="290"/>
      </w:pPr>
      <w:r>
        <w:t xml:space="preserve">Baseline bot: open-loop, SBE per the contract, CO-corrected HDR, SPSC hand-off, tuned-kernel sockets. Validate against the null-responder.</w:t>
      </w:r>
    </w:p>
    <w:p>
      <w:pPr>
        <w:pStyle w:val="ListParagraph"/>
        <w:numPr>
          <w:ilvl w:val="0"/>
          <w:numId w:val="3"/>
        </w:numPr>
        <w:spacing w:after="60" w:line="290"/>
      </w:pPr>
      <w:r>
        <w:t xml:space="preserve">Fleet coordination: Aeron control plane, scenario descriptors, hashed sharding, per-node additive HDR aggregator.</w:t>
      </w:r>
    </w:p>
    <w:p>
      <w:pPr>
        <w:pStyle w:val="ListParagraph"/>
        <w:numPr>
          <w:ilvl w:val="0"/>
          <w:numId w:val="3"/>
        </w:numPr>
        <w:spacing w:after="60" w:line="290"/>
      </w:pPr>
      <w:r>
        <w:t xml:space="preserve">Telemetry pipeline: Chronicle/Archive → VictoriaMetrics; PTP + hardware timestamping; integrity gate live.</w:t>
      </w:r>
    </w:p>
    <w:p>
      <w:pPr>
        <w:pStyle w:val="ListParagraph"/>
        <w:numPr>
          <w:ilvl w:val="0"/>
          <w:numId w:val="3"/>
        </w:numPr>
        <w:spacing w:after="60" w:line="290"/>
      </w:pPr>
      <w:r>
        <w:t xml:space="preserve">Profile. Identify the measured ceiling. Only now consider Tier-2/3.</w:t>
      </w:r>
    </w:p>
    <w:p>
      <w:pPr>
        <w:pStyle w:val="ListParagraph"/>
        <w:numPr>
          <w:ilvl w:val="0"/>
          <w:numId w:val="3"/>
        </w:numPr>
        <w:spacing w:after="60" w:line="290"/>
      </w:pPr>
      <w:r>
        <w:t xml:space="preserve">If ingester CPU is the ceiling: SIMD ingester — SBE batch-overlay + FIX delimiter-scan, with the tested scalar fallback.</w:t>
      </w:r>
    </w:p>
    <w:p>
      <w:pPr>
        <w:pStyle w:val="ListParagraph"/>
        <w:numPr>
          <w:ilvl w:val="0"/>
          <w:numId w:val="3"/>
        </w:numPr>
        <w:spacing w:after="60" w:line="290"/>
      </w:pPr>
      <w:r>
        <w:t xml:space="preserve">If the kernel network path is the proven ceiling and the engagement gate passes: AF_XDP data plane, with eBPF lifecycle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D6F42" w:sz="18"/>
              <w:bottom w:val="single" w:color="CCCCCC" w:sz="1"/>
              <w:right w:val="single" w:color="CCCCCC" w:sz="1"/>
            </w:tcBorders>
            <w:shd w:fill="EEF6F0" w:val="clear"/>
            <w:tcMar>
              <w:top w:type="dxa" w:w="130"/>
              <w:left w:type="dxa" w:w="200"/>
              <w:bottom w:type="dxa" w:w="130"/>
              <w:right w:type="dxa" w:w="160"/>
            </w:tcMar>
          </w:tcPr>
          <w:p>
            <w:pPr>
              <w:spacing w:after="60"/>
            </w:pPr>
            <w:r>
              <w:rPr>
                <w:b/>
                <w:bCs/>
                <w:color w:val="1D6F42"/>
                <w:sz w:val="21"/>
                <w:szCs w:val="21"/>
              </w:rPr>
              <w:t xml:space="preserve">Restating the discipline one last time</w:t>
            </w:r>
          </w:p>
          <w:p>
            <w:pPr>
              <w:spacing w:after="40" w:line="290"/>
            </w:pPr>
            <w:r>
              <w:t xml:space="preserve">The order above is not negotiable for time-management reasons. Every hour spent on §5 or §6 before §1–§4 runs and is profiled is an hour the research brief explicitly warns against. The credible 95% is the baseline; the differentiating C++ edge is better spent on the reference engine and diff core (Component 3) than on speculative kernel-bypass.</w:t>
            </w:r>
          </w:p>
        </w:tc>
      </w:tr>
    </w:tbl>
    <w:p>
      <w:pPr>
        <w:spacing w:after="80"/>
      </w:pPr>
    </w:p>
    <w:p>
      <w:pPr>
        <w:pBdr>
          <w:top w:val="single" w:color="1F6FEB" w:sz="4" w:space="6"/>
        </w:pBdr>
        <w:spacing w:after="60" w:before="200"/>
      </w:pPr>
    </w:p>
    <w:p>
      <w:pPr>
        <w:jc w:val="center"/>
      </w:pPr>
      <w:r>
        <w:rPr>
          <w:i/>
          <w:iCs/>
          <w:color w:val="777777"/>
          <w:sz w:val="17"/>
          <w:szCs w:val="17"/>
        </w:rPr>
        <w:t xml:space="preserve">End — Bot Fleet &amp; Telemetry (Track 2). Consumes the frozen Interface Contract. Next: Real-Time Leaderboard (Track 3).</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88888"/>
        <w:sz w:val="16"/>
        <w:szCs w:val="16"/>
      </w:rPr>
      <w:t xml:space="preserve">Baseline first · SIMD/AF_XDP on evidence only</w:t>
    </w:r>
    <w:r>
      <w:rPr>
        <w:color w:val="888888"/>
        <w:sz w:val="16"/>
        <w:szCs w:val="16"/>
      </w:rPr>
      <w:t xml:space="preserve">	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888888"/>
        <w:sz w:val="16"/>
        <w:szCs w:val="16"/>
      </w:rPr>
      <w:t xml:space="preserve">Bot Fleet &amp; Telemetry · Track 2</w:t>
    </w:r>
    <w:r>
      <w:rPr>
        <w:color w:val="888888"/>
        <w:sz w:val="16"/>
        <w:szCs w:val="16"/>
      </w:rPr>
      <w:t xml:space="preserve">	IICPC Summer Hackathon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Calibri" w:cs="Calibri" w:eastAsia="Calibri" w:hAnsi="Calibri"/>
      <w:b/>
      <w:bCs/>
      <w:color w:val="0B1F3A"/>
      <w:sz w:val="31"/>
      <w:szCs w:val="31"/>
    </w:rPr>
  </w:style>
  <w:style w:type="paragraph" w:styleId="Heading2">
    <w:name w:val="Heading 2"/>
    <w:basedOn w:val="Normal"/>
    <w:next w:val="Normal"/>
    <w:qFormat/>
    <w:pPr>
      <w:spacing w:after="120" w:before="220"/>
      <w:outlineLvl w:val="1"/>
    </w:pPr>
    <w:rPr>
      <w:rFonts w:ascii="Calibri" w:cs="Calibri" w:eastAsia="Calibri" w:hAnsi="Calibri"/>
      <w:b/>
      <w:bCs/>
      <w:color w:val="1F6FEB"/>
      <w:sz w:val="25"/>
      <w:szCs w:val="25"/>
    </w:rPr>
  </w:style>
  <w:style w:type="paragraph" w:styleId="Heading3">
    <w:name w:val="Heading 3"/>
    <w:basedOn w:val="Normal"/>
    <w:next w:val="Normal"/>
    <w:qFormat/>
    <w:pPr>
      <w:spacing w:after="80" w:before="160"/>
      <w:outlineLvl w:val="2"/>
    </w:pPr>
    <w:rPr>
      <w:rFonts w:ascii="Calibri" w:cs="Calibri" w:eastAsia="Calibri" w:hAnsi="Calibri"/>
      <w:b/>
      <w:bCs/>
      <w:color w:val="333333"/>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Bot Fleet &amp; Telemetry — Track 2 Build Document</dc:title>
  <dc:creator>Low-Latency Quant Dev</dc:creator>
  <cp:lastModifiedBy>Un-named</cp:lastModifiedBy>
  <cp:revision>1</cp:revision>
  <dcterms:created xsi:type="dcterms:W3CDTF">2026-05-18T21:03:22.736Z</dcterms:created>
  <dcterms:modified xsi:type="dcterms:W3CDTF">2026-05-18T21:03:22.736Z</dcterms:modified>
</cp:coreProperties>
</file>

<file path=docProps/custom.xml><?xml version="1.0" encoding="utf-8"?>
<Properties xmlns="http://schemas.openxmlformats.org/officeDocument/2006/custom-properties" xmlns:vt="http://schemas.openxmlformats.org/officeDocument/2006/docPropsVTypes"/>
</file>