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One of the fields on a form contains a text box which accepts numeric values in the range of 18 to 25. Identify the invalid Equivalence class.</w:t>
      </w:r>
    </w:p>
    <w:p w:rsidR="00000000" w:rsidDel="00000000" w:rsidP="00000000" w:rsidRDefault="00000000" w:rsidRPr="00000000" w14:paraId="00000002">
      <w:pPr>
        <w:rPr/>
      </w:pPr>
      <w:r w:rsidDel="00000000" w:rsidR="00000000" w:rsidRPr="00000000">
        <w:rPr>
          <w:rtl w:val="0"/>
        </w:rPr>
        <w:t xml:space="preserve">a)</w:t>
        <w:tab/>
        <w:t xml:space="preserve">17</w:t>
      </w:r>
    </w:p>
    <w:p w:rsidR="00000000" w:rsidDel="00000000" w:rsidP="00000000" w:rsidRDefault="00000000" w:rsidRPr="00000000" w14:paraId="00000003">
      <w:pPr>
        <w:rPr/>
      </w:pPr>
      <w:r w:rsidDel="00000000" w:rsidR="00000000" w:rsidRPr="00000000">
        <w:rPr>
          <w:rtl w:val="0"/>
        </w:rPr>
        <w:t xml:space="preserve">b)</w:t>
        <w:tab/>
        <w:t xml:space="preserve">19</w:t>
      </w:r>
    </w:p>
    <w:p w:rsidR="00000000" w:rsidDel="00000000" w:rsidP="00000000" w:rsidRDefault="00000000" w:rsidRPr="00000000" w14:paraId="00000004">
      <w:pPr>
        <w:rPr/>
      </w:pPr>
      <w:r w:rsidDel="00000000" w:rsidR="00000000" w:rsidRPr="00000000">
        <w:rPr>
          <w:rtl w:val="0"/>
        </w:rPr>
        <w:t xml:space="preserve">c)</w:t>
        <w:tab/>
        <w:t xml:space="preserve">24</w:t>
      </w:r>
    </w:p>
    <w:p w:rsidR="00000000" w:rsidDel="00000000" w:rsidP="00000000" w:rsidRDefault="00000000" w:rsidRPr="00000000" w14:paraId="00000005">
      <w:pPr>
        <w:rPr/>
      </w:pPr>
      <w:r w:rsidDel="00000000" w:rsidR="00000000" w:rsidRPr="00000000">
        <w:rPr>
          <w:rtl w:val="0"/>
        </w:rPr>
        <w:t xml:space="preserve">d)</w:t>
        <w:tab/>
        <w:t xml:space="preserve">21</w:t>
      </w:r>
    </w:p>
    <w:p w:rsidR="00000000" w:rsidDel="00000000" w:rsidP="00000000" w:rsidRDefault="00000000" w:rsidRPr="00000000" w14:paraId="00000006">
      <w:pPr>
        <w:rPr>
          <w:color w:val="1155cc"/>
        </w:rPr>
      </w:pPr>
      <w:r w:rsidDel="00000000" w:rsidR="00000000" w:rsidRPr="00000000">
        <w:rPr>
          <w:rtl w:val="0"/>
        </w:rPr>
        <w:t xml:space="preserve">Ans - </w:t>
      </w:r>
      <w:r w:rsidDel="00000000" w:rsidR="00000000" w:rsidRPr="00000000">
        <w:rPr>
          <w:color w:val="1155cc"/>
          <w:rtl w:val="0"/>
        </w:rPr>
        <w:t xml:space="preserve">a) 17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Input Box should accept the Number 1 to 10. Identify Equivalence partitioning and Boundary values for testing.</w:t>
      </w:r>
    </w:p>
    <w:p w:rsidR="00000000" w:rsidDel="00000000" w:rsidP="00000000" w:rsidRDefault="00000000" w:rsidRPr="00000000" w14:paraId="00000009">
      <w:pPr>
        <w:rPr/>
      </w:pPr>
      <w:r w:rsidDel="00000000" w:rsidR="00000000" w:rsidRPr="00000000">
        <w:rPr>
          <w:rtl w:val="0"/>
        </w:rPr>
        <w:t xml:space="preserve">Ans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Why is Equivalence &amp; Boundary Analysis Testing used?</w:t>
      </w:r>
    </w:p>
    <w:p w:rsidR="00000000" w:rsidDel="00000000" w:rsidP="00000000" w:rsidRDefault="00000000" w:rsidRPr="00000000" w14:paraId="00000012">
      <w:pPr>
        <w:rPr/>
      </w:pPr>
      <w:r w:rsidDel="00000000" w:rsidR="00000000" w:rsidRPr="00000000">
        <w:rPr>
          <w:rtl w:val="0"/>
        </w:rPr>
        <w:t xml:space="preserve">Ans - </w:t>
      </w:r>
    </w:p>
    <w:p w:rsidR="00000000" w:rsidDel="00000000" w:rsidP="00000000" w:rsidRDefault="00000000" w:rsidRPr="00000000" w14:paraId="00000013">
      <w:pPr>
        <w:rPr>
          <w:color w:val="1155cc"/>
        </w:rPr>
      </w:pPr>
      <w:r w:rsidDel="00000000" w:rsidR="00000000" w:rsidRPr="00000000">
        <w:rPr>
          <w:color w:val="1155cc"/>
          <w:rtl w:val="0"/>
        </w:rPr>
        <w:t xml:space="preserve">Equivalence &amp; Boundary Analysis Testing is used to reduce a very large number of test cases to manageable chunks.</w:t>
      </w:r>
    </w:p>
    <w:p w:rsidR="00000000" w:rsidDel="00000000" w:rsidP="00000000" w:rsidRDefault="00000000" w:rsidRPr="00000000" w14:paraId="00000014">
      <w:pPr>
        <w:rPr>
          <w:color w:val="1155cc"/>
        </w:rPr>
      </w:pPr>
      <w:r w:rsidDel="00000000" w:rsidR="00000000" w:rsidRPr="00000000">
        <w:rPr>
          <w:color w:val="1155cc"/>
          <w:rtl w:val="0"/>
        </w:rPr>
        <w:t xml:space="preserve">Very clear guidelines on determining test cases without compromising on the effectiveness of testing.</w:t>
      </w:r>
    </w:p>
    <w:p w:rsidR="00000000" w:rsidDel="00000000" w:rsidP="00000000" w:rsidRDefault="00000000" w:rsidRPr="00000000" w14:paraId="00000015">
      <w:pPr>
        <w:rPr>
          <w:color w:val="1155cc"/>
        </w:rPr>
      </w:pPr>
      <w:r w:rsidDel="00000000" w:rsidR="00000000" w:rsidRPr="00000000">
        <w:rPr>
          <w:color w:val="1155cc"/>
          <w:rtl w:val="0"/>
        </w:rPr>
        <w:t xml:space="preserve">Appropriate for calculation-intensive applications with a large number of variables/inputs.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Write Test Cases For This Scenario:</w:t>
      </w:r>
    </w:p>
    <w:p w:rsidR="00000000" w:rsidDel="00000000" w:rsidP="00000000" w:rsidRDefault="00000000" w:rsidRPr="00000000" w14:paraId="00000018">
      <w:pPr>
        <w:rPr/>
      </w:pPr>
      <w:r w:rsidDel="00000000" w:rsidR="00000000" w:rsidRPr="00000000">
        <w:rPr>
          <w:rtl w:val="0"/>
        </w:rPr>
        <w:t xml:space="preserve"> If A Job Fails It Should Get Restarted Again. This Should Happen For Three Times. If It Fails again, then It should quit</w:t>
      </w:r>
    </w:p>
    <w:p w:rsidR="00000000" w:rsidDel="00000000" w:rsidP="00000000" w:rsidRDefault="00000000" w:rsidRPr="00000000" w14:paraId="00000019">
      <w:pPr>
        <w:rPr/>
      </w:pPr>
      <w:r w:rsidDel="00000000" w:rsidR="00000000" w:rsidRPr="00000000">
        <w:rPr>
          <w:rtl w:val="0"/>
        </w:rPr>
        <w:t xml:space="preserve">Ans -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485"/>
        <w:gridCol w:w="1965"/>
        <w:gridCol w:w="2205"/>
        <w:gridCol w:w="1560"/>
        <w:gridCol w:w="1560"/>
        <w:tblGridChange w:id="0">
          <w:tblGrid>
            <w:gridCol w:w="585"/>
            <w:gridCol w:w="1485"/>
            <w:gridCol w:w="1965"/>
            <w:gridCol w:w="2205"/>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to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has failed one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 the job if failed for first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Restart the job if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should get Restarted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Job has failed second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Restart the job if fails for Second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Restart the job if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Job should get Restarted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Job has failed third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Quit the job if fails for Third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Quit the job if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Quit the job</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Write The Test Case/scenario For A Login Page?</w:t>
      </w:r>
    </w:p>
    <w:p w:rsidR="00000000" w:rsidDel="00000000" w:rsidP="00000000" w:rsidRDefault="00000000" w:rsidRPr="00000000" w14:paraId="00000034">
      <w:pPr>
        <w:rPr/>
      </w:pPr>
      <w:r w:rsidDel="00000000" w:rsidR="00000000" w:rsidRPr="00000000">
        <w:rPr>
          <w:rtl w:val="0"/>
        </w:rPr>
        <w:t xml:space="preserve">Ans - </w:t>
      </w:r>
      <w:hyperlink r:id="rId6">
        <w:r w:rsidDel="00000000" w:rsidR="00000000" w:rsidRPr="00000000">
          <w:rPr>
            <w:color w:val="1155cc"/>
            <w:u w:val="single"/>
            <w:rtl w:val="0"/>
          </w:rPr>
          <w:t xml:space="preserve">https://docs.google.com/spreadsheets/d/1Gh_wdtaXDm5AKXkFACjks3UD9U5XSVMbRhYPLDFMKXE/edit?usp=sharing</w:t>
        </w:r>
      </w:hyperlink>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What Are The Test Cases/scenario For Mouse? (To verify the functionalities of a mouse)</w:t>
      </w:r>
    </w:p>
    <w:p w:rsidR="00000000" w:rsidDel="00000000" w:rsidP="00000000" w:rsidRDefault="00000000" w:rsidRPr="00000000" w14:paraId="00000038">
      <w:pPr>
        <w:rPr/>
      </w:pPr>
      <w:r w:rsidDel="00000000" w:rsidR="00000000" w:rsidRPr="00000000">
        <w:rPr>
          <w:rtl w:val="0"/>
        </w:rPr>
        <w:t xml:space="preserve">Ans - </w:t>
      </w:r>
    </w:p>
    <w:p w:rsidR="00000000" w:rsidDel="00000000" w:rsidP="00000000" w:rsidRDefault="00000000" w:rsidRPr="00000000" w14:paraId="00000039">
      <w:pPr>
        <w:rPr/>
      </w:pPr>
      <w:hyperlink r:id="rId8">
        <w:r w:rsidDel="00000000" w:rsidR="00000000" w:rsidRPr="00000000">
          <w:rPr>
            <w:color w:val="1155cc"/>
            <w:u w:val="single"/>
            <w:rtl w:val="0"/>
          </w:rPr>
          <w:t xml:space="preserve">https://docs.google.com/spreadsheets/d/1fOFe552L1cy-uzCYRFJrpzVddusu60kuK4t_tSPK5TY/edit?usp=sharing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 Write test cases/scenarios to verify the functionality of a printer?</w:t>
      </w:r>
    </w:p>
    <w:p w:rsidR="00000000" w:rsidDel="00000000" w:rsidP="00000000" w:rsidRDefault="00000000" w:rsidRPr="00000000" w14:paraId="0000003D">
      <w:pPr>
        <w:rPr/>
      </w:pPr>
      <w:r w:rsidDel="00000000" w:rsidR="00000000" w:rsidRPr="00000000">
        <w:rPr>
          <w:rtl w:val="0"/>
        </w:rPr>
        <w:t xml:space="preserve">Ans - </w:t>
      </w:r>
    </w:p>
    <w:p w:rsidR="00000000" w:rsidDel="00000000" w:rsidP="00000000" w:rsidRDefault="00000000" w:rsidRPr="00000000" w14:paraId="0000003E">
      <w:pPr>
        <w:rPr/>
      </w:pPr>
      <w:hyperlink r:id="rId10">
        <w:r w:rsidDel="00000000" w:rsidR="00000000" w:rsidRPr="00000000">
          <w:rPr>
            <w:color w:val="1155cc"/>
            <w:u w:val="single"/>
            <w:rtl w:val="0"/>
          </w:rPr>
          <w:t xml:space="preserve">https://docs.google.com/spreadsheets/d/1OVsbyCScdwIFMva1WxtFYR_z4vK2Da4uiAIFKvTIjM8/edit?usp=sharing</w:t>
        </w:r>
      </w:hyperlink>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8) Write down test case/scenarios to list down possible steps to test a smartphone.</w:t>
      </w:r>
    </w:p>
    <w:p w:rsidR="00000000" w:rsidDel="00000000" w:rsidP="00000000" w:rsidRDefault="00000000" w:rsidRPr="00000000" w14:paraId="00000042">
      <w:pPr>
        <w:rPr/>
      </w:pPr>
      <w:r w:rsidDel="00000000" w:rsidR="00000000" w:rsidRPr="00000000">
        <w:rPr>
          <w:rtl w:val="0"/>
        </w:rPr>
        <w:t xml:space="preserve">Ans -</w:t>
      </w:r>
    </w:p>
    <w:p w:rsidR="00000000" w:rsidDel="00000000" w:rsidP="00000000" w:rsidRDefault="00000000" w:rsidRPr="00000000" w14:paraId="00000043">
      <w:pPr>
        <w:rPr/>
      </w:pPr>
      <w:hyperlink r:id="rId12">
        <w:r w:rsidDel="00000000" w:rsidR="00000000" w:rsidRPr="00000000">
          <w:rPr>
            <w:color w:val="1155cc"/>
            <w:u w:val="single"/>
            <w:rtl w:val="0"/>
          </w:rPr>
          <w:t xml:space="preserve">https://docs.google.com/spreadsheets/d/140Subq1rEeL0wDU3whK8r8OWk4S5SUqsHS7-3x5xOGM/edit?usp=sharing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There is a text box which accepts numbers from 1-10. List down the test data which needs to be tested for Boundary value analysis.</w:t>
      </w:r>
    </w:p>
    <w:p w:rsidR="00000000" w:rsidDel="00000000" w:rsidP="00000000" w:rsidRDefault="00000000" w:rsidRPr="00000000" w14:paraId="00000047">
      <w:pPr>
        <w:rPr/>
      </w:pPr>
      <w:r w:rsidDel="00000000" w:rsidR="00000000" w:rsidRPr="00000000">
        <w:rPr>
          <w:rtl w:val="0"/>
        </w:rPr>
        <w:t xml:space="preserve">Ans -</w:t>
      </w:r>
    </w:p>
    <w:p w:rsidR="00000000" w:rsidDel="00000000" w:rsidP="00000000" w:rsidRDefault="00000000" w:rsidRPr="00000000" w14:paraId="00000048">
      <w:pPr>
        <w:rPr>
          <w:color w:val="1155cc"/>
        </w:rPr>
      </w:pPr>
      <w:r w:rsidDel="00000000" w:rsidR="00000000" w:rsidRPr="00000000">
        <w:rPr>
          <w:color w:val="1155cc"/>
          <w:rtl w:val="0"/>
        </w:rPr>
        <w:t xml:space="preserve">Let the valid input range is from X to Y, then for boundary values we consider :-</w:t>
      </w:r>
    </w:p>
    <w:p w:rsidR="00000000" w:rsidDel="00000000" w:rsidP="00000000" w:rsidRDefault="00000000" w:rsidRPr="00000000" w14:paraId="00000049">
      <w:pPr>
        <w:rPr>
          <w:color w:val="1155cc"/>
        </w:rPr>
      </w:pPr>
      <w:r w:rsidDel="00000000" w:rsidR="00000000" w:rsidRPr="00000000">
        <w:rPr>
          <w:color w:val="1155cc"/>
          <w:rtl w:val="0"/>
        </w:rPr>
        <w:t xml:space="preserve">X-1, X, X+1, and </w:t>
      </w:r>
    </w:p>
    <w:p w:rsidR="00000000" w:rsidDel="00000000" w:rsidP="00000000" w:rsidRDefault="00000000" w:rsidRPr="00000000" w14:paraId="0000004A">
      <w:pPr>
        <w:rPr>
          <w:color w:val="1155cc"/>
        </w:rPr>
      </w:pPr>
      <w:r w:rsidDel="00000000" w:rsidR="00000000" w:rsidRPr="00000000">
        <w:rPr>
          <w:color w:val="1155cc"/>
          <w:rtl w:val="0"/>
        </w:rPr>
        <w:t xml:space="preserve">Y-1, Y, Y+1</w:t>
      </w:r>
    </w:p>
    <w:p w:rsidR="00000000" w:rsidDel="00000000" w:rsidP="00000000" w:rsidRDefault="00000000" w:rsidRPr="00000000" w14:paraId="0000004B">
      <w:pPr>
        <w:rPr>
          <w:color w:val="1155cc"/>
        </w:rPr>
      </w:pPr>
      <w:r w:rsidDel="00000000" w:rsidR="00000000" w:rsidRPr="00000000">
        <w:rPr>
          <w:color w:val="1155cc"/>
          <w:rtl w:val="0"/>
        </w:rPr>
        <w:t xml:space="preserve">According to the question, boundary values for </w:t>
      </w:r>
      <w:r w:rsidDel="00000000" w:rsidR="00000000" w:rsidRPr="00000000">
        <w:rPr>
          <w:b w:val="1"/>
          <w:color w:val="1155cc"/>
          <w:rtl w:val="0"/>
        </w:rPr>
        <w:t xml:space="preserve">1</w:t>
      </w:r>
      <w:r w:rsidDel="00000000" w:rsidR="00000000" w:rsidRPr="00000000">
        <w:rPr>
          <w:color w:val="1155cc"/>
          <w:rtl w:val="0"/>
        </w:rPr>
        <w:t xml:space="preserve"> will be </w:t>
      </w:r>
      <w:r w:rsidDel="00000000" w:rsidR="00000000" w:rsidRPr="00000000">
        <w:rPr>
          <w:b w:val="1"/>
          <w:color w:val="1155cc"/>
          <w:rtl w:val="0"/>
        </w:rPr>
        <w:t xml:space="preserve">0</w:t>
      </w:r>
      <w:r w:rsidDel="00000000" w:rsidR="00000000" w:rsidRPr="00000000">
        <w:rPr>
          <w:color w:val="1155cc"/>
          <w:rtl w:val="0"/>
        </w:rPr>
        <w:t xml:space="preserve">, </w:t>
      </w:r>
      <w:r w:rsidDel="00000000" w:rsidR="00000000" w:rsidRPr="00000000">
        <w:rPr>
          <w:b w:val="1"/>
          <w:color w:val="1155cc"/>
          <w:rtl w:val="0"/>
        </w:rPr>
        <w:t xml:space="preserve">1</w:t>
      </w:r>
      <w:r w:rsidDel="00000000" w:rsidR="00000000" w:rsidRPr="00000000">
        <w:rPr>
          <w:color w:val="1155cc"/>
          <w:rtl w:val="0"/>
        </w:rPr>
        <w:t xml:space="preserve"> and for </w:t>
      </w:r>
      <w:r w:rsidDel="00000000" w:rsidR="00000000" w:rsidRPr="00000000">
        <w:rPr>
          <w:b w:val="1"/>
          <w:color w:val="1155cc"/>
          <w:rtl w:val="0"/>
        </w:rPr>
        <w:t xml:space="preserve">10</w:t>
      </w:r>
      <w:r w:rsidDel="00000000" w:rsidR="00000000" w:rsidRPr="00000000">
        <w:rPr>
          <w:color w:val="1155cc"/>
          <w:rtl w:val="0"/>
        </w:rPr>
        <w:t xml:space="preserve"> will be </w:t>
      </w:r>
      <w:r w:rsidDel="00000000" w:rsidR="00000000" w:rsidRPr="00000000">
        <w:rPr>
          <w:b w:val="1"/>
          <w:color w:val="1155cc"/>
          <w:rtl w:val="0"/>
        </w:rPr>
        <w:t xml:space="preserve">10</w:t>
      </w:r>
      <w:r w:rsidDel="00000000" w:rsidR="00000000" w:rsidRPr="00000000">
        <w:rPr>
          <w:color w:val="1155cc"/>
          <w:rtl w:val="0"/>
        </w:rPr>
        <w:t xml:space="preserve">, </w:t>
      </w:r>
      <w:r w:rsidDel="00000000" w:rsidR="00000000" w:rsidRPr="00000000">
        <w:rPr>
          <w:b w:val="1"/>
          <w:color w:val="1155cc"/>
          <w:rtl w:val="0"/>
        </w:rPr>
        <w:t xml:space="preserve">11</w:t>
      </w:r>
      <w:r w:rsidDel="00000000" w:rsidR="00000000" w:rsidRPr="00000000">
        <w:rPr>
          <w:color w:val="1155cc"/>
          <w:rtl w:val="0"/>
        </w:rPr>
        <w:t xml:space="preserve">.</w:t>
      </w:r>
    </w:p>
    <w:p w:rsidR="00000000" w:rsidDel="00000000" w:rsidP="00000000" w:rsidRDefault="00000000" w:rsidRPr="00000000" w14:paraId="0000004C">
      <w:pPr>
        <w:rPr>
          <w:b w:val="1"/>
          <w:color w:val="1155cc"/>
        </w:rPr>
      </w:pPr>
      <w:r w:rsidDel="00000000" w:rsidR="00000000" w:rsidRPr="00000000">
        <w:rPr>
          <w:b w:val="1"/>
          <w:color w:val="1155cc"/>
          <w:rtl w:val="0"/>
        </w:rPr>
        <w:t xml:space="preserve">0</w:t>
      </w:r>
      <w:r w:rsidDel="00000000" w:rsidR="00000000" w:rsidRPr="00000000">
        <w:rPr>
          <w:color w:val="1155cc"/>
          <w:rtl w:val="0"/>
        </w:rPr>
        <w:t xml:space="preserve"> and </w:t>
      </w:r>
      <w:r w:rsidDel="00000000" w:rsidR="00000000" w:rsidRPr="00000000">
        <w:rPr>
          <w:b w:val="1"/>
          <w:color w:val="1155cc"/>
          <w:rtl w:val="0"/>
        </w:rPr>
        <w:t xml:space="preserve">1</w:t>
      </w:r>
      <w:r w:rsidDel="00000000" w:rsidR="00000000" w:rsidRPr="00000000">
        <w:rPr>
          <w:color w:val="1155cc"/>
          <w:rtl w:val="0"/>
        </w:rPr>
        <w:t xml:space="preserve"> will give </w:t>
      </w:r>
      <w:r w:rsidDel="00000000" w:rsidR="00000000" w:rsidRPr="00000000">
        <w:rPr>
          <w:b w:val="1"/>
          <w:color w:val="1155cc"/>
          <w:rtl w:val="0"/>
        </w:rPr>
        <w:t xml:space="preserve">Invalid Class</w:t>
      </w:r>
      <w:r w:rsidDel="00000000" w:rsidR="00000000" w:rsidRPr="00000000">
        <w:rPr>
          <w:color w:val="1155cc"/>
          <w:rtl w:val="0"/>
        </w:rPr>
        <w:t xml:space="preserve"> and </w:t>
      </w:r>
      <w:r w:rsidDel="00000000" w:rsidR="00000000" w:rsidRPr="00000000">
        <w:rPr>
          <w:b w:val="1"/>
          <w:color w:val="1155cc"/>
          <w:rtl w:val="0"/>
        </w:rPr>
        <w:t xml:space="preserve">1</w:t>
      </w:r>
      <w:r w:rsidDel="00000000" w:rsidR="00000000" w:rsidRPr="00000000">
        <w:rPr>
          <w:color w:val="1155cc"/>
          <w:rtl w:val="0"/>
        </w:rPr>
        <w:t xml:space="preserve"> and </w:t>
      </w:r>
      <w:r w:rsidDel="00000000" w:rsidR="00000000" w:rsidRPr="00000000">
        <w:rPr>
          <w:b w:val="1"/>
          <w:color w:val="1155cc"/>
          <w:rtl w:val="0"/>
        </w:rPr>
        <w:t xml:space="preserve">10</w:t>
      </w:r>
      <w:r w:rsidDel="00000000" w:rsidR="00000000" w:rsidRPr="00000000">
        <w:rPr>
          <w:color w:val="1155cc"/>
          <w:rtl w:val="0"/>
        </w:rPr>
        <w:t xml:space="preserve"> will give </w:t>
      </w:r>
      <w:r w:rsidDel="00000000" w:rsidR="00000000" w:rsidRPr="00000000">
        <w:rPr>
          <w:b w:val="1"/>
          <w:color w:val="1155cc"/>
          <w:rtl w:val="0"/>
        </w:rPr>
        <w:t xml:space="preserve">Valid Class.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10) Suppose you have a bank account that offers variable interest rates:</w:t>
      </w:r>
    </w:p>
    <w:p w:rsidR="00000000" w:rsidDel="00000000" w:rsidP="00000000" w:rsidRDefault="00000000" w:rsidRPr="00000000" w14:paraId="0000004F">
      <w:pPr>
        <w:rPr/>
      </w:pPr>
      <w:r w:rsidDel="00000000" w:rsidR="00000000" w:rsidRPr="00000000">
        <w:rPr>
          <w:rtl w:val="0"/>
        </w:rPr>
        <w:t xml:space="preserve">5% for the first $1000 credit;</w:t>
      </w:r>
    </w:p>
    <w:p w:rsidR="00000000" w:rsidDel="00000000" w:rsidP="00000000" w:rsidRDefault="00000000" w:rsidRPr="00000000" w14:paraId="00000050">
      <w:pPr>
        <w:rPr/>
      </w:pPr>
      <w:r w:rsidDel="00000000" w:rsidR="00000000" w:rsidRPr="00000000">
        <w:rPr>
          <w:rtl w:val="0"/>
        </w:rPr>
        <w:t xml:space="preserve">10% for the next $1000;</w:t>
      </w:r>
    </w:p>
    <w:p w:rsidR="00000000" w:rsidDel="00000000" w:rsidP="00000000" w:rsidRDefault="00000000" w:rsidRPr="00000000" w14:paraId="00000051">
      <w:pPr>
        <w:rPr/>
      </w:pPr>
      <w:r w:rsidDel="00000000" w:rsidR="00000000" w:rsidRPr="00000000">
        <w:rPr>
          <w:rtl w:val="0"/>
        </w:rPr>
        <w:t xml:space="preserve">And 15% for the rest.</w:t>
      </w:r>
    </w:p>
    <w:p w:rsidR="00000000" w:rsidDel="00000000" w:rsidP="00000000" w:rsidRDefault="00000000" w:rsidRPr="00000000" w14:paraId="00000052">
      <w:pPr>
        <w:rPr/>
      </w:pPr>
      <w:r w:rsidDel="00000000" w:rsidR="00000000" w:rsidRPr="00000000">
        <w:rPr>
          <w:rtl w:val="0"/>
        </w:rPr>
        <w:t xml:space="preserve">If you wanted to check that the bank was handling your account correctly what valid input partitions might you use?</w:t>
      </w:r>
    </w:p>
    <w:p w:rsidR="00000000" w:rsidDel="00000000" w:rsidP="00000000" w:rsidRDefault="00000000" w:rsidRPr="00000000" w14:paraId="00000053">
      <w:pPr>
        <w:rPr/>
      </w:pPr>
      <w:r w:rsidDel="00000000" w:rsidR="00000000" w:rsidRPr="00000000">
        <w:rPr>
          <w:rtl w:val="0"/>
        </w:rPr>
        <w:t xml:space="preserve">Ans - </w:t>
      </w:r>
    </w:p>
    <w:p w:rsidR="00000000" w:rsidDel="00000000" w:rsidP="00000000" w:rsidRDefault="00000000" w:rsidRPr="00000000" w14:paraId="00000054">
      <w:pPr>
        <w:rPr>
          <w:color w:val="1155cc"/>
          <w:sz w:val="24"/>
          <w:szCs w:val="24"/>
        </w:rPr>
      </w:pPr>
      <w:r w:rsidDel="00000000" w:rsidR="00000000" w:rsidRPr="00000000">
        <w:rPr>
          <w:color w:val="1155cc"/>
          <w:sz w:val="24"/>
          <w:szCs w:val="24"/>
          <w:rtl w:val="0"/>
        </w:rPr>
        <w:t xml:space="preserve">Based on Scenario 5% should be offered till $1000, 10% for 1001-2000 and 15% for 2000+</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15% 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11) A mail order company charges $2.95 postage for deliveries if the package weighs less than 2 kg, $3.95 if the package weighs 2 kg or more but less than 5 kg, and $5 for packages weighing 5 kg or more.</w:t>
      </w:r>
    </w:p>
    <w:p w:rsidR="00000000" w:rsidDel="00000000" w:rsidP="00000000" w:rsidRDefault="00000000" w:rsidRPr="00000000" w14:paraId="0000005D">
      <w:pPr>
        <w:rPr/>
      </w:pPr>
      <w:r w:rsidDel="00000000" w:rsidR="00000000" w:rsidRPr="00000000">
        <w:rPr>
          <w:rtl w:val="0"/>
        </w:rPr>
        <w:t xml:space="preserve">Generate a set of valid test cases using equivalence partitioning.</w:t>
      </w:r>
    </w:p>
    <w:p w:rsidR="00000000" w:rsidDel="00000000" w:rsidP="00000000" w:rsidRDefault="00000000" w:rsidRPr="00000000" w14:paraId="0000005E">
      <w:pPr>
        <w:rPr/>
      </w:pPr>
      <w:r w:rsidDel="00000000" w:rsidR="00000000" w:rsidRPr="00000000">
        <w:rPr>
          <w:rtl w:val="0"/>
        </w:rPr>
        <w:t xml:space="preserve">Ans - </w:t>
      </w:r>
    </w:p>
    <w:p w:rsidR="00000000" w:rsidDel="00000000" w:rsidP="00000000" w:rsidRDefault="00000000" w:rsidRPr="00000000" w14:paraId="0000005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rPr>
            </w:pPr>
            <w:r w:rsidDel="00000000" w:rsidR="00000000" w:rsidRPr="00000000">
              <w:rPr>
                <w:b w:val="1"/>
                <w:rtl w:val="0"/>
              </w:rPr>
              <w:t xml:space="preserve">Charges $2.95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Charges $3.95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Charges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kg                            4.99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kg</w:t>
            </w:r>
          </w:p>
        </w:tc>
      </w:tr>
    </w:tbl>
    <w:p w:rsidR="00000000" w:rsidDel="00000000" w:rsidP="00000000" w:rsidRDefault="00000000" w:rsidRPr="00000000" w14:paraId="0000006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1395"/>
        <w:gridCol w:w="2010"/>
        <w:gridCol w:w="2400"/>
        <w:gridCol w:w="1560"/>
        <w:gridCol w:w="1560"/>
        <w:tblGridChange w:id="0">
          <w:tblGrid>
            <w:gridCol w:w="435"/>
            <w:gridCol w:w="1395"/>
            <w:gridCol w:w="2010"/>
            <w:gridCol w:w="240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to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of package is less than 2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240" w:line="240" w:lineRule="auto"/>
              <w:rPr/>
            </w:pPr>
            <w:r w:rsidDel="00000000" w:rsidR="00000000" w:rsidRPr="00000000">
              <w:rPr>
                <w:rtl w:val="0"/>
              </w:rPr>
              <w:t xml:space="preserve">Check how much to charge for weight &lt; 2 kg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the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 $2.95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Weight of package is between  2 to 5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240" w:line="240" w:lineRule="auto"/>
              <w:rPr/>
            </w:pPr>
            <w:r w:rsidDel="00000000" w:rsidR="00000000" w:rsidRPr="00000000">
              <w:rPr>
                <w:rtl w:val="0"/>
              </w:rPr>
              <w:t xml:space="preserve">Check how much to charge for 2 kg &gt; weight &lt; 5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Weight the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Charge $3.95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Weight of package is more than 5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240" w:line="240" w:lineRule="auto"/>
              <w:rPr/>
            </w:pPr>
            <w:r w:rsidDel="00000000" w:rsidR="00000000" w:rsidRPr="00000000">
              <w:rPr>
                <w:rtl w:val="0"/>
              </w:rPr>
              <w:t xml:space="preserve">Check how much to charge for weight &gt; 2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Weight the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Charge $5</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12) Boiling point of water is at 100 degrees Celsius. Determine the boundary values</w:t>
      </w:r>
    </w:p>
    <w:p w:rsidR="00000000" w:rsidDel="00000000" w:rsidP="00000000" w:rsidRDefault="00000000" w:rsidRPr="00000000" w14:paraId="00000081">
      <w:pPr>
        <w:rPr/>
      </w:pPr>
      <w:r w:rsidDel="00000000" w:rsidR="00000000" w:rsidRPr="00000000">
        <w:rPr>
          <w:rtl w:val="0"/>
        </w:rPr>
        <w:t xml:space="preserve">Ans - </w:t>
      </w:r>
    </w:p>
    <w:p w:rsidR="00000000" w:rsidDel="00000000" w:rsidP="00000000" w:rsidRDefault="00000000" w:rsidRPr="00000000" w14:paraId="00000082">
      <w:pPr>
        <w:rPr>
          <w:color w:val="1155cc"/>
        </w:rPr>
      </w:pPr>
      <w:r w:rsidDel="00000000" w:rsidR="00000000" w:rsidRPr="00000000">
        <w:rPr>
          <w:color w:val="1155cc"/>
          <w:rtl w:val="0"/>
        </w:rPr>
        <w:t xml:space="preserve">The boundary is at 100 degrees Celsius, so for the 3 Value Boundary approach the boundary values will be 99 degrees, 100 degrees, 101 degrees. Unless you have a very accurate digital thermometer, in which case they could be 99.9 degrees, 100.0 degrees, 100.1 degrees. For the 2 value approach the corresponding values would be 100 and 101.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13) Exam pass – for 40 marks; merit at 60 and above; and distinction at 80 and above.</w:t>
      </w:r>
    </w:p>
    <w:p w:rsidR="00000000" w:rsidDel="00000000" w:rsidP="00000000" w:rsidRDefault="00000000" w:rsidRPr="00000000" w14:paraId="00000085">
      <w:pPr>
        <w:rPr/>
      </w:pPr>
      <w:r w:rsidDel="00000000" w:rsidR="00000000" w:rsidRPr="00000000">
        <w:rPr>
          <w:rtl w:val="0"/>
        </w:rPr>
        <w:t xml:space="preserve">Determine the boundary values</w:t>
      </w:r>
    </w:p>
    <w:p w:rsidR="00000000" w:rsidDel="00000000" w:rsidP="00000000" w:rsidRDefault="00000000" w:rsidRPr="00000000" w14:paraId="00000086">
      <w:pPr>
        <w:rPr/>
      </w:pPr>
      <w:r w:rsidDel="00000000" w:rsidR="00000000" w:rsidRPr="00000000">
        <w:rPr>
          <w:rtl w:val="0"/>
        </w:rPr>
        <w:t xml:space="preserve">Ans - </w:t>
      </w:r>
    </w:p>
    <w:p w:rsidR="00000000" w:rsidDel="00000000" w:rsidP="00000000" w:rsidRDefault="00000000" w:rsidRPr="00000000" w14:paraId="00000087">
      <w:pPr>
        <w:rPr>
          <w:color w:val="1155cc"/>
        </w:rPr>
      </w:pPr>
      <w:r w:rsidDel="00000000" w:rsidR="00000000" w:rsidRPr="00000000">
        <w:rPr>
          <w:color w:val="1155cc"/>
          <w:rtl w:val="0"/>
        </w:rPr>
        <w:t xml:space="preserve">If an exam has a pass boundary at 40 per cent, merit at 60 per cent and distinction at 80 per cent the 3 value boundaries would be 39, 40, 41 for pass, 59, 60, 61 for merit, 79, 80, 81 for distinction. It is unlikely that marks would be recorded at any greater precision than whole numbers. The 2 value equivalents would be 39 and 40, 59 and 60, and 79 and 80 respectively.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14) Order numbers on a stock control system can range between 10000 and 99999 inclusive. Which of the following inputs might be a result of designing tests for only valid equivalence classes and valid boundaries:</w:t>
      </w:r>
    </w:p>
    <w:p w:rsidR="00000000" w:rsidDel="00000000" w:rsidP="00000000" w:rsidRDefault="00000000" w:rsidRPr="00000000" w14:paraId="0000008A">
      <w:pPr>
        <w:rPr/>
      </w:pPr>
      <w:r w:rsidDel="00000000" w:rsidR="00000000" w:rsidRPr="00000000">
        <w:rPr>
          <w:rtl w:val="0"/>
        </w:rPr>
        <w:t xml:space="preserve">a)</w:t>
        <w:tab/>
        <w:t xml:space="preserve">1000, 5000, 99999</w:t>
      </w:r>
    </w:p>
    <w:p w:rsidR="00000000" w:rsidDel="00000000" w:rsidP="00000000" w:rsidRDefault="00000000" w:rsidRPr="00000000" w14:paraId="0000008B">
      <w:pPr>
        <w:rPr/>
      </w:pPr>
      <w:r w:rsidDel="00000000" w:rsidR="00000000" w:rsidRPr="00000000">
        <w:rPr>
          <w:rtl w:val="0"/>
        </w:rPr>
        <w:t xml:space="preserve">b)</w:t>
        <w:tab/>
        <w:t xml:space="preserve">9999, 50000, 100000</w:t>
      </w:r>
    </w:p>
    <w:p w:rsidR="00000000" w:rsidDel="00000000" w:rsidP="00000000" w:rsidRDefault="00000000" w:rsidRPr="00000000" w14:paraId="0000008C">
      <w:pPr>
        <w:rPr/>
      </w:pPr>
      <w:r w:rsidDel="00000000" w:rsidR="00000000" w:rsidRPr="00000000">
        <w:rPr>
          <w:rtl w:val="0"/>
        </w:rPr>
        <w:t xml:space="preserve">c)</w:t>
        <w:tab/>
        <w:t xml:space="preserve">10000, 50000, 99999</w:t>
      </w:r>
    </w:p>
    <w:p w:rsidR="00000000" w:rsidDel="00000000" w:rsidP="00000000" w:rsidRDefault="00000000" w:rsidRPr="00000000" w14:paraId="0000008D">
      <w:pPr>
        <w:rPr/>
      </w:pPr>
      <w:r w:rsidDel="00000000" w:rsidR="00000000" w:rsidRPr="00000000">
        <w:rPr>
          <w:rtl w:val="0"/>
        </w:rPr>
        <w:t xml:space="preserve">d)</w:t>
        <w:tab/>
        <w:t xml:space="preserve">10000, 99999</w:t>
      </w:r>
    </w:p>
    <w:p w:rsidR="00000000" w:rsidDel="00000000" w:rsidP="00000000" w:rsidRDefault="00000000" w:rsidRPr="00000000" w14:paraId="0000008E">
      <w:pPr>
        <w:rPr/>
      </w:pPr>
      <w:r w:rsidDel="00000000" w:rsidR="00000000" w:rsidRPr="00000000">
        <w:rPr>
          <w:rtl w:val="0"/>
        </w:rPr>
        <w:t xml:space="preserve">e)</w:t>
        <w:tab/>
        <w:t xml:space="preserve">9999, 10000, 50000, 99999, 100000</w:t>
      </w:r>
    </w:p>
    <w:p w:rsidR="00000000" w:rsidDel="00000000" w:rsidP="00000000" w:rsidRDefault="00000000" w:rsidRPr="00000000" w14:paraId="0000008F">
      <w:pPr>
        <w:rPr>
          <w:color w:val="1155cc"/>
        </w:rPr>
      </w:pPr>
      <w:r w:rsidDel="00000000" w:rsidR="00000000" w:rsidRPr="00000000">
        <w:rPr>
          <w:rtl w:val="0"/>
        </w:rPr>
        <w:t xml:space="preserve">Ans - </w:t>
      </w:r>
      <w:r w:rsidDel="00000000" w:rsidR="00000000" w:rsidRPr="00000000">
        <w:rPr>
          <w:color w:val="1155cc"/>
          <w:rtl w:val="0"/>
        </w:rPr>
        <w:t xml:space="preserve">c) 10000, 50000, 99999</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15) A program validates a numeric field as follows:</w:t>
      </w:r>
    </w:p>
    <w:p w:rsidR="00000000" w:rsidDel="00000000" w:rsidP="00000000" w:rsidRDefault="00000000" w:rsidRPr="00000000" w14:paraId="00000092">
      <w:pPr>
        <w:rPr/>
      </w:pPr>
      <w:r w:rsidDel="00000000" w:rsidR="00000000" w:rsidRPr="00000000">
        <w:rPr>
          <w:rtl w:val="0"/>
        </w:rPr>
        <w:t xml:space="preserve">        </w:t>
        <w:tab/>
        <w:t xml:space="preserve">Values less than 10 are rejected, values between 10 and 21 are accepted, values greater than or equal to 22 are rejected.  Which of the following input values cover all of the equivalence partitions?</w:t>
      </w:r>
    </w:p>
    <w:p w:rsidR="00000000" w:rsidDel="00000000" w:rsidP="00000000" w:rsidRDefault="00000000" w:rsidRPr="00000000" w14:paraId="00000093">
      <w:pPr>
        <w:rPr/>
      </w:pPr>
      <w:r w:rsidDel="00000000" w:rsidR="00000000" w:rsidRPr="00000000">
        <w:rPr>
          <w:rtl w:val="0"/>
        </w:rPr>
        <w:t xml:space="preserve">        </w:t>
        <w:tab/>
        <w:t xml:space="preserve">a.  10,11,21</w:t>
      </w:r>
    </w:p>
    <w:p w:rsidR="00000000" w:rsidDel="00000000" w:rsidP="00000000" w:rsidRDefault="00000000" w:rsidRPr="00000000" w14:paraId="00000094">
      <w:pPr>
        <w:rPr/>
      </w:pPr>
      <w:r w:rsidDel="00000000" w:rsidR="00000000" w:rsidRPr="00000000">
        <w:rPr>
          <w:rtl w:val="0"/>
        </w:rPr>
        <w:t xml:space="preserve">        </w:t>
        <w:tab/>
        <w:t xml:space="preserve">b.  3,20,21</w:t>
      </w:r>
    </w:p>
    <w:p w:rsidR="00000000" w:rsidDel="00000000" w:rsidP="00000000" w:rsidRDefault="00000000" w:rsidRPr="00000000" w14:paraId="00000095">
      <w:pPr>
        <w:rPr/>
      </w:pPr>
      <w:r w:rsidDel="00000000" w:rsidR="00000000" w:rsidRPr="00000000">
        <w:rPr>
          <w:rtl w:val="0"/>
        </w:rPr>
        <w:t xml:space="preserve">        </w:t>
        <w:tab/>
        <w:t xml:space="preserve">c.  3,10,22</w:t>
      </w:r>
    </w:p>
    <w:p w:rsidR="00000000" w:rsidDel="00000000" w:rsidP="00000000" w:rsidRDefault="00000000" w:rsidRPr="00000000" w14:paraId="00000096">
      <w:pPr>
        <w:rPr/>
      </w:pPr>
      <w:r w:rsidDel="00000000" w:rsidR="00000000" w:rsidRPr="00000000">
        <w:rPr>
          <w:rtl w:val="0"/>
        </w:rPr>
        <w:t xml:space="preserve">        </w:t>
        <w:tab/>
        <w:t xml:space="preserve">d.  10,21,22</w:t>
      </w:r>
    </w:p>
    <w:p w:rsidR="00000000" w:rsidDel="00000000" w:rsidP="00000000" w:rsidRDefault="00000000" w:rsidRPr="00000000" w14:paraId="00000097">
      <w:pPr>
        <w:rPr>
          <w:color w:val="1155cc"/>
        </w:rPr>
      </w:pPr>
      <w:r w:rsidDel="00000000" w:rsidR="00000000" w:rsidRPr="00000000">
        <w:rPr>
          <w:rtl w:val="0"/>
        </w:rPr>
        <w:t xml:space="preserve">Ans - </w:t>
      </w:r>
      <w:r w:rsidDel="00000000" w:rsidR="00000000" w:rsidRPr="00000000">
        <w:rPr>
          <w:color w:val="1155cc"/>
          <w:rtl w:val="0"/>
        </w:rPr>
        <w:t xml:space="preserve">c. 3,10,22 </w:t>
      </w:r>
    </w:p>
    <w:p w:rsidR="00000000" w:rsidDel="00000000" w:rsidP="00000000" w:rsidRDefault="00000000" w:rsidRPr="00000000" w14:paraId="00000098">
      <w:pPr>
        <w:rPr/>
      </w:pPr>
      <w:r w:rsidDel="00000000" w:rsidR="00000000" w:rsidRPr="00000000">
        <w:rPr>
          <w:rtl w:val="0"/>
        </w:rPr>
        <w:t xml:space="preserve">16) Which test cases are written first: white boxes or black boxes?</w:t>
      </w:r>
    </w:p>
    <w:p w:rsidR="00000000" w:rsidDel="00000000" w:rsidP="00000000" w:rsidRDefault="00000000" w:rsidRPr="00000000" w14:paraId="00000099">
      <w:pPr>
        <w:rPr/>
      </w:pPr>
      <w:r w:rsidDel="00000000" w:rsidR="00000000" w:rsidRPr="00000000">
        <w:rPr>
          <w:rtl w:val="0"/>
        </w:rPr>
        <w:t xml:space="preserve">Ans - </w:t>
      </w:r>
    </w:p>
    <w:p w:rsidR="00000000" w:rsidDel="00000000" w:rsidP="00000000" w:rsidRDefault="00000000" w:rsidRPr="00000000" w14:paraId="0000009A">
      <w:pPr>
        <w:rPr>
          <w:color w:val="1155cc"/>
        </w:rPr>
      </w:pPr>
      <w:r w:rsidDel="00000000" w:rsidR="00000000" w:rsidRPr="00000000">
        <w:rPr>
          <w:color w:val="1155cc"/>
          <w:rtl w:val="0"/>
        </w:rPr>
        <w:t xml:space="preserve">Black Box testing is done first since we write the test cases based on the expected output and not the code that has been given to us.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17) Can you explain requirement traceability and its importance?</w:t>
      </w:r>
    </w:p>
    <w:p w:rsidR="00000000" w:rsidDel="00000000" w:rsidP="00000000" w:rsidRDefault="00000000" w:rsidRPr="00000000" w14:paraId="0000009D">
      <w:pPr>
        <w:rPr/>
      </w:pPr>
      <w:r w:rsidDel="00000000" w:rsidR="00000000" w:rsidRPr="00000000">
        <w:rPr>
          <w:rtl w:val="0"/>
        </w:rPr>
        <w:t xml:space="preserve">Ans - </w:t>
      </w:r>
    </w:p>
    <w:p w:rsidR="00000000" w:rsidDel="00000000" w:rsidP="00000000" w:rsidRDefault="00000000" w:rsidRPr="00000000" w14:paraId="0000009E">
      <w:pPr>
        <w:rPr>
          <w:color w:val="1155cc"/>
        </w:rPr>
      </w:pPr>
      <w:r w:rsidDel="00000000" w:rsidR="00000000" w:rsidRPr="00000000">
        <w:rPr>
          <w:color w:val="1155cc"/>
          <w:rtl w:val="0"/>
        </w:rPr>
        <w:t xml:space="preserve">Requirement Traceability Matrix (RTM) is a document that maps and traces user requirements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ocs.google.com/spreadsheets/d/1OVsbyCScdwIFMva1WxtFYR_z4vK2Da4uiAIFKvTIjM8/edit?usp=sharing" TargetMode="External"/><Relationship Id="rId13" Type="http://schemas.openxmlformats.org/officeDocument/2006/relationships/image" Target="media/image4.png"/><Relationship Id="rId12" Type="http://schemas.openxmlformats.org/officeDocument/2006/relationships/hyperlink" Target="https://docs.google.com/spreadsheets/d/140Subq1rEeL0wDU3whK8r8OWk4S5SUqsHS7-3x5xOG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Gh_wdtaXDm5AKXkFACjks3UD9U5XSVMbRhYPLDFMKXE/edit?usp=sharing" TargetMode="External"/><Relationship Id="rId7" Type="http://schemas.openxmlformats.org/officeDocument/2006/relationships/image" Target="media/image2.png"/><Relationship Id="rId8" Type="http://schemas.openxmlformats.org/officeDocument/2006/relationships/hyperlink" Target="https://docs.google.com/spreadsheets/d/1fOFe552L1cy-uzCYRFJrpzVddusu60kuK4t_tSPK5T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