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11"/>
        <w:tblW w:w="10980" w:type="dxa"/>
        <w:tblInd w:w="-432" w:type="dxa"/>
        <w:tblLook w:val="04A0"/>
      </w:tblPr>
      <w:tblGrid>
        <w:gridCol w:w="3960"/>
        <w:gridCol w:w="1440"/>
        <w:gridCol w:w="2545"/>
        <w:gridCol w:w="1174"/>
        <w:gridCol w:w="1861"/>
      </w:tblGrid>
      <w:tr w:rsidR="008A3F80" w:rsidRPr="008A3F80" w:rsidTr="00825698">
        <w:trPr>
          <w:cnfStyle w:val="100000000000"/>
          <w:trHeight w:val="432"/>
        </w:trPr>
        <w:tc>
          <w:tcPr>
            <w:cnfStyle w:val="001000000000"/>
            <w:tcW w:w="3960" w:type="dxa"/>
            <w:vAlign w:val="center"/>
          </w:tcPr>
          <w:p w:rsidR="008A3F80" w:rsidRPr="001E72F3" w:rsidRDefault="008A3F80" w:rsidP="00825698">
            <w:pPr>
              <w:jc w:val="center"/>
              <w:rPr>
                <w:sz w:val="24"/>
                <w:szCs w:val="24"/>
              </w:rPr>
            </w:pPr>
            <w:r w:rsidRPr="001E72F3">
              <w:rPr>
                <w:sz w:val="24"/>
                <w:szCs w:val="24"/>
              </w:rPr>
              <w:t>Index Name</w:t>
            </w:r>
          </w:p>
        </w:tc>
        <w:tc>
          <w:tcPr>
            <w:tcW w:w="1440" w:type="dxa"/>
            <w:vAlign w:val="center"/>
          </w:tcPr>
          <w:p w:rsidR="008A3F80" w:rsidRPr="001E72F3" w:rsidRDefault="008A3F80" w:rsidP="00825698">
            <w:pPr>
              <w:jc w:val="center"/>
              <w:cnfStyle w:val="100000000000"/>
              <w:rPr>
                <w:sz w:val="24"/>
                <w:szCs w:val="24"/>
              </w:rPr>
            </w:pPr>
            <w:r w:rsidRPr="001E72F3">
              <w:rPr>
                <w:sz w:val="24"/>
                <w:szCs w:val="24"/>
              </w:rPr>
              <w:t xml:space="preserve"># of </w:t>
            </w:r>
            <w:r w:rsidR="00CC4FD3">
              <w:rPr>
                <w:sz w:val="24"/>
                <w:szCs w:val="24"/>
              </w:rPr>
              <w:t>Sub-</w:t>
            </w:r>
            <w:r w:rsidRPr="001E72F3">
              <w:rPr>
                <w:sz w:val="24"/>
                <w:szCs w:val="24"/>
              </w:rPr>
              <w:t>Indices</w:t>
            </w:r>
          </w:p>
        </w:tc>
        <w:tc>
          <w:tcPr>
            <w:tcW w:w="2545" w:type="dxa"/>
            <w:vAlign w:val="center"/>
          </w:tcPr>
          <w:p w:rsidR="008A3F80" w:rsidRPr="001E72F3" w:rsidRDefault="008A3F80" w:rsidP="00825698">
            <w:pPr>
              <w:jc w:val="center"/>
              <w:cnfStyle w:val="100000000000"/>
              <w:rPr>
                <w:sz w:val="24"/>
                <w:szCs w:val="24"/>
              </w:rPr>
            </w:pPr>
            <w:r w:rsidRPr="001E72F3">
              <w:rPr>
                <w:sz w:val="24"/>
                <w:szCs w:val="24"/>
              </w:rPr>
              <w:t>Years</w:t>
            </w:r>
          </w:p>
        </w:tc>
        <w:tc>
          <w:tcPr>
            <w:tcW w:w="1174" w:type="dxa"/>
            <w:vAlign w:val="center"/>
          </w:tcPr>
          <w:p w:rsidR="008A3F80" w:rsidRPr="001E72F3" w:rsidRDefault="008A3F80" w:rsidP="00825698">
            <w:pPr>
              <w:jc w:val="center"/>
              <w:cnfStyle w:val="100000000000"/>
              <w:rPr>
                <w:sz w:val="24"/>
                <w:szCs w:val="24"/>
              </w:rPr>
            </w:pPr>
            <w:r w:rsidRPr="001E72F3">
              <w:rPr>
                <w:sz w:val="24"/>
                <w:szCs w:val="24"/>
              </w:rPr>
              <w:t>Countries</w:t>
            </w:r>
          </w:p>
        </w:tc>
        <w:tc>
          <w:tcPr>
            <w:tcW w:w="1861" w:type="dxa"/>
            <w:vAlign w:val="center"/>
          </w:tcPr>
          <w:p w:rsidR="008A3F80" w:rsidRPr="008A3F80" w:rsidRDefault="008A3F80" w:rsidP="00825698">
            <w:pPr>
              <w:jc w:val="center"/>
              <w:cnfStyle w:val="100000000000"/>
              <w:rPr>
                <w:sz w:val="24"/>
                <w:szCs w:val="24"/>
              </w:rPr>
            </w:pPr>
            <w:r w:rsidRPr="008A3F80">
              <w:rPr>
                <w:sz w:val="24"/>
                <w:szCs w:val="24"/>
              </w:rPr>
              <w:t>Missing Countries</w:t>
            </w:r>
          </w:p>
        </w:tc>
      </w:tr>
      <w:tr w:rsidR="00AD14E1" w:rsidRPr="00DD54BA" w:rsidTr="00825698">
        <w:trPr>
          <w:cnfStyle w:val="00000010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The Global Competitiveness Index</w:t>
            </w:r>
            <w:r>
              <w:rPr>
                <w:b w:val="0"/>
                <w:bCs w:val="0"/>
                <w:color w:val="17365D" w:themeColor="text2" w:themeShade="BF"/>
              </w:rPr>
              <w:t xml:space="preserve"> (GCI)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162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2006</w:t>
            </w:r>
            <w:r w:rsidR="00C43547">
              <w:rPr>
                <w:color w:val="17365D" w:themeColor="text2" w:themeShade="BF"/>
              </w:rPr>
              <w:t>/07</w:t>
            </w:r>
            <w:r w:rsidRPr="00DD54BA">
              <w:rPr>
                <w:color w:val="17365D" w:themeColor="text2" w:themeShade="BF"/>
              </w:rPr>
              <w:t xml:space="preserve"> </w:t>
            </w:r>
            <w:r w:rsidR="00C43547">
              <w:rPr>
                <w:color w:val="17365D" w:themeColor="text2" w:themeShade="BF"/>
              </w:rPr>
              <w:t>–</w:t>
            </w:r>
            <w:r w:rsidRPr="00DD54BA">
              <w:rPr>
                <w:color w:val="17365D" w:themeColor="text2" w:themeShade="BF"/>
              </w:rPr>
              <w:t xml:space="preserve"> 2015</w:t>
            </w:r>
            <w:r w:rsidR="00C43547">
              <w:rPr>
                <w:color w:val="17365D" w:themeColor="text2" w:themeShade="BF"/>
              </w:rPr>
              <w:t>/16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15</w:t>
            </w:r>
          </w:p>
        </w:tc>
        <w:tc>
          <w:tcPr>
            <w:tcW w:w="1861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</w:p>
        </w:tc>
      </w:tr>
      <w:tr w:rsidR="00CC4FD3" w:rsidRPr="00DD54BA" w:rsidTr="00825698">
        <w:trPr>
          <w:cnfStyle w:val="00000001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Ease of Doing Business</w:t>
            </w:r>
            <w:r>
              <w:rPr>
                <w:b w:val="0"/>
                <w:bCs w:val="0"/>
                <w:color w:val="17365D" w:themeColor="text2" w:themeShade="BF"/>
              </w:rPr>
              <w:t xml:space="preserve"> (EDB)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108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2006 - 2016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15</w:t>
            </w:r>
          </w:p>
        </w:tc>
        <w:tc>
          <w:tcPr>
            <w:tcW w:w="1861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</w:p>
        </w:tc>
      </w:tr>
      <w:tr w:rsidR="00CC4FD3" w:rsidRPr="00DD54BA" w:rsidTr="00825698">
        <w:trPr>
          <w:cnfStyle w:val="00000010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Economic Freedom Index</w:t>
            </w:r>
            <w:r>
              <w:rPr>
                <w:b w:val="0"/>
                <w:bCs w:val="0"/>
                <w:color w:val="17365D" w:themeColor="text2" w:themeShade="BF"/>
              </w:rPr>
              <w:t xml:space="preserve"> (EFI)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12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2006</w:t>
            </w:r>
            <w:r>
              <w:rPr>
                <w:color w:val="17365D" w:themeColor="text2" w:themeShade="BF"/>
              </w:rPr>
              <w:t xml:space="preserve"> </w:t>
            </w:r>
            <w:r w:rsidRPr="00DD54BA">
              <w:rPr>
                <w:color w:val="17365D" w:themeColor="text2" w:themeShade="BF"/>
              </w:rPr>
              <w:t>-</w:t>
            </w:r>
            <w:r>
              <w:rPr>
                <w:color w:val="17365D" w:themeColor="text2" w:themeShade="BF"/>
              </w:rPr>
              <w:t xml:space="preserve"> </w:t>
            </w:r>
            <w:r w:rsidRPr="00DD54BA">
              <w:rPr>
                <w:color w:val="17365D" w:themeColor="text2" w:themeShade="BF"/>
              </w:rPr>
              <w:t>2016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15</w:t>
            </w:r>
          </w:p>
        </w:tc>
        <w:tc>
          <w:tcPr>
            <w:tcW w:w="1861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</w:p>
        </w:tc>
      </w:tr>
      <w:tr w:rsidR="00AD14E1" w:rsidRPr="00DD54BA" w:rsidTr="00825698">
        <w:trPr>
          <w:cnfStyle w:val="00000001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ind w:left="180"/>
              <w:jc w:val="center"/>
              <w:rPr>
                <w:b w:val="0"/>
                <w:bCs w:val="0"/>
                <w:color w:val="17365D" w:themeColor="text2" w:themeShade="BF"/>
                <w:sz w:val="24"/>
                <w:szCs w:val="24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Human Development Index (HDI)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12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2004 - 2014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15</w:t>
            </w:r>
          </w:p>
        </w:tc>
        <w:tc>
          <w:tcPr>
            <w:tcW w:w="1861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</w:p>
        </w:tc>
      </w:tr>
      <w:tr w:rsidR="00AD14E1" w:rsidRPr="00DD54BA" w:rsidTr="00825698">
        <w:trPr>
          <w:cnfStyle w:val="00000010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Global Innovation Index</w:t>
            </w:r>
            <w:r>
              <w:rPr>
                <w:b w:val="0"/>
                <w:bCs w:val="0"/>
                <w:color w:val="17365D" w:themeColor="text2" w:themeShade="BF"/>
              </w:rPr>
              <w:t xml:space="preserve"> (GII)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111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2013 - 2015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15</w:t>
            </w:r>
          </w:p>
        </w:tc>
        <w:tc>
          <w:tcPr>
            <w:tcW w:w="1861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</w:p>
        </w:tc>
      </w:tr>
      <w:tr w:rsidR="00CC4FD3" w:rsidRPr="00DD54BA" w:rsidTr="00825698">
        <w:trPr>
          <w:cnfStyle w:val="000000010000"/>
          <w:trHeight w:val="432"/>
        </w:trPr>
        <w:tc>
          <w:tcPr>
            <w:cnfStyle w:val="001000000000"/>
            <w:tcW w:w="3960" w:type="dxa"/>
            <w:vAlign w:val="center"/>
          </w:tcPr>
          <w:p w:rsidR="008A3F80" w:rsidRPr="00DD54BA" w:rsidRDefault="008A3F80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Corruption Perception Index (CPI)</w:t>
            </w:r>
          </w:p>
        </w:tc>
        <w:tc>
          <w:tcPr>
            <w:tcW w:w="1440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</w:t>
            </w:r>
          </w:p>
        </w:tc>
        <w:tc>
          <w:tcPr>
            <w:tcW w:w="2545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2006 - 2015</w:t>
            </w:r>
          </w:p>
        </w:tc>
        <w:tc>
          <w:tcPr>
            <w:tcW w:w="1174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15</w:t>
            </w:r>
          </w:p>
        </w:tc>
        <w:tc>
          <w:tcPr>
            <w:tcW w:w="1861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</w:p>
        </w:tc>
      </w:tr>
      <w:tr w:rsidR="00AD14E1" w:rsidRPr="00DD54BA" w:rsidTr="00825698">
        <w:trPr>
          <w:cnfStyle w:val="00000010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proofErr w:type="spellStart"/>
            <w:r>
              <w:rPr>
                <w:b w:val="0"/>
                <w:bCs w:val="0"/>
                <w:color w:val="17365D" w:themeColor="text2" w:themeShade="BF"/>
              </w:rPr>
              <w:t>Legatum</w:t>
            </w:r>
            <w:proofErr w:type="spellEnd"/>
            <w:r>
              <w:rPr>
                <w:b w:val="0"/>
                <w:bCs w:val="0"/>
                <w:color w:val="17365D" w:themeColor="text2" w:themeShade="BF"/>
              </w:rPr>
              <w:t xml:space="preserve"> </w:t>
            </w:r>
            <w:r w:rsidRPr="00DD54BA">
              <w:rPr>
                <w:b w:val="0"/>
                <w:bCs w:val="0"/>
                <w:color w:val="17365D" w:themeColor="text2" w:themeShade="BF"/>
              </w:rPr>
              <w:t>Prosperity Index</w:t>
            </w:r>
            <w:r>
              <w:rPr>
                <w:b w:val="0"/>
                <w:bCs w:val="0"/>
                <w:color w:val="17365D" w:themeColor="text2" w:themeShade="BF"/>
              </w:rPr>
              <w:t xml:space="preserve"> (LPI)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103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2009 - 2015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12</w:t>
            </w:r>
          </w:p>
        </w:tc>
        <w:tc>
          <w:tcPr>
            <w:tcW w:w="1861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8A3F80">
              <w:rPr>
                <w:color w:val="17365D" w:themeColor="text2" w:themeShade="BF"/>
              </w:rPr>
              <w:t xml:space="preserve">Bahrain </w:t>
            </w:r>
            <w:r>
              <w:rPr>
                <w:color w:val="17365D" w:themeColor="text2" w:themeShade="BF"/>
              </w:rPr>
              <w:t>,</w:t>
            </w:r>
            <w:r w:rsidRPr="008A3F80">
              <w:rPr>
                <w:color w:val="17365D" w:themeColor="text2" w:themeShade="BF"/>
              </w:rPr>
              <w:t>Oman</w:t>
            </w:r>
            <w:r>
              <w:rPr>
                <w:color w:val="17365D" w:themeColor="text2" w:themeShade="BF"/>
              </w:rPr>
              <w:t xml:space="preserve"> ,</w:t>
            </w:r>
            <w:r w:rsidRPr="008A3F80">
              <w:rPr>
                <w:color w:val="17365D" w:themeColor="text2" w:themeShade="BF"/>
              </w:rPr>
              <w:t>Qatar</w:t>
            </w:r>
          </w:p>
        </w:tc>
      </w:tr>
      <w:tr w:rsidR="00CC4FD3" w:rsidRPr="00DD54BA" w:rsidTr="00825698">
        <w:trPr>
          <w:cnfStyle w:val="00000001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World Happiness Index</w:t>
            </w:r>
            <w:r>
              <w:rPr>
                <w:b w:val="0"/>
                <w:bCs w:val="0"/>
                <w:color w:val="17365D" w:themeColor="text2" w:themeShade="BF"/>
              </w:rPr>
              <w:t xml:space="preserve"> (WHI)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24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2005 - 2015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14</w:t>
            </w:r>
          </w:p>
        </w:tc>
        <w:tc>
          <w:tcPr>
            <w:tcW w:w="1861" w:type="dxa"/>
            <w:vAlign w:val="center"/>
          </w:tcPr>
          <w:p w:rsidR="00AD14E1" w:rsidRPr="008A3F80" w:rsidRDefault="00AD14E1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8A3F80">
              <w:rPr>
                <w:color w:val="17365D" w:themeColor="text2" w:themeShade="BF"/>
              </w:rPr>
              <w:t>Oman</w:t>
            </w:r>
          </w:p>
        </w:tc>
      </w:tr>
      <w:tr w:rsidR="00CC4FD3" w:rsidRPr="00DD54BA" w:rsidTr="00825698">
        <w:trPr>
          <w:cnfStyle w:val="000000100000"/>
          <w:trHeight w:val="432"/>
        </w:trPr>
        <w:tc>
          <w:tcPr>
            <w:cnfStyle w:val="001000000000"/>
            <w:tcW w:w="3960" w:type="dxa"/>
            <w:vAlign w:val="center"/>
          </w:tcPr>
          <w:p w:rsidR="00AD14E1" w:rsidRPr="00DD54BA" w:rsidRDefault="00AD14E1" w:rsidP="00825698">
            <w:pPr>
              <w:jc w:val="center"/>
              <w:rPr>
                <w:b w:val="0"/>
                <w:bCs w:val="0"/>
                <w:color w:val="17365D" w:themeColor="text2" w:themeShade="BF"/>
                <w:sz w:val="24"/>
                <w:szCs w:val="24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Global Peace Index</w:t>
            </w:r>
            <w:r>
              <w:rPr>
                <w:b w:val="0"/>
                <w:bCs w:val="0"/>
                <w:color w:val="17365D" w:themeColor="text2" w:themeShade="BF"/>
              </w:rPr>
              <w:t xml:space="preserve"> (GPI)</w:t>
            </w:r>
          </w:p>
        </w:tc>
        <w:tc>
          <w:tcPr>
            <w:tcW w:w="1440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27</w:t>
            </w:r>
          </w:p>
        </w:tc>
        <w:tc>
          <w:tcPr>
            <w:tcW w:w="2545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2008 - 2015</w:t>
            </w:r>
          </w:p>
        </w:tc>
        <w:tc>
          <w:tcPr>
            <w:tcW w:w="1174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15</w:t>
            </w:r>
          </w:p>
        </w:tc>
        <w:tc>
          <w:tcPr>
            <w:tcW w:w="1861" w:type="dxa"/>
            <w:vAlign w:val="center"/>
          </w:tcPr>
          <w:p w:rsidR="00AD14E1" w:rsidRPr="00DD54BA" w:rsidRDefault="00AD14E1" w:rsidP="00825698">
            <w:pPr>
              <w:jc w:val="center"/>
              <w:cnfStyle w:val="000000100000"/>
              <w:rPr>
                <w:color w:val="17365D" w:themeColor="text2" w:themeShade="BF"/>
              </w:rPr>
            </w:pPr>
          </w:p>
        </w:tc>
      </w:tr>
      <w:tr w:rsidR="00AD14E1" w:rsidRPr="00DD54BA" w:rsidTr="00825698">
        <w:trPr>
          <w:cnfStyle w:val="000000010000"/>
          <w:trHeight w:val="432"/>
        </w:trPr>
        <w:tc>
          <w:tcPr>
            <w:cnfStyle w:val="001000000000"/>
            <w:tcW w:w="3960" w:type="dxa"/>
            <w:vAlign w:val="center"/>
          </w:tcPr>
          <w:p w:rsidR="008A3F80" w:rsidRPr="00DD54BA" w:rsidRDefault="008A3F80" w:rsidP="00825698">
            <w:pPr>
              <w:jc w:val="center"/>
              <w:rPr>
                <w:b w:val="0"/>
                <w:bCs w:val="0"/>
                <w:color w:val="17365D" w:themeColor="text2" w:themeShade="BF"/>
              </w:rPr>
            </w:pPr>
            <w:r w:rsidRPr="00DD54BA">
              <w:rPr>
                <w:b w:val="0"/>
                <w:bCs w:val="0"/>
                <w:color w:val="17365D" w:themeColor="text2" w:themeShade="BF"/>
              </w:rPr>
              <w:t>Environment Performance Index (EPI)</w:t>
            </w:r>
          </w:p>
        </w:tc>
        <w:tc>
          <w:tcPr>
            <w:tcW w:w="1440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</w:t>
            </w:r>
          </w:p>
        </w:tc>
        <w:tc>
          <w:tcPr>
            <w:tcW w:w="2545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2012 , 2014 , 2016</w:t>
            </w:r>
          </w:p>
        </w:tc>
        <w:tc>
          <w:tcPr>
            <w:tcW w:w="1174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DD54BA">
              <w:rPr>
                <w:color w:val="17365D" w:themeColor="text2" w:themeShade="BF"/>
              </w:rPr>
              <w:t>13</w:t>
            </w:r>
          </w:p>
        </w:tc>
        <w:tc>
          <w:tcPr>
            <w:tcW w:w="1861" w:type="dxa"/>
            <w:vAlign w:val="center"/>
          </w:tcPr>
          <w:p w:rsidR="008A3F80" w:rsidRPr="00DD54BA" w:rsidRDefault="008A3F80" w:rsidP="00825698">
            <w:pPr>
              <w:jc w:val="center"/>
              <w:cnfStyle w:val="000000010000"/>
              <w:rPr>
                <w:color w:val="17365D" w:themeColor="text2" w:themeShade="BF"/>
              </w:rPr>
            </w:pPr>
            <w:r w:rsidRPr="008A3F80">
              <w:rPr>
                <w:color w:val="17365D" w:themeColor="text2" w:themeShade="BF"/>
              </w:rPr>
              <w:t>Finland , Norway</w:t>
            </w:r>
          </w:p>
        </w:tc>
      </w:tr>
    </w:tbl>
    <w:p w:rsidR="00073E62" w:rsidRDefault="00073E62"/>
    <w:sectPr w:rsidR="00073E62" w:rsidSect="0007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D54BA"/>
    <w:rsid w:val="00073E62"/>
    <w:rsid w:val="001E72F3"/>
    <w:rsid w:val="003107C8"/>
    <w:rsid w:val="007B0EB1"/>
    <w:rsid w:val="00825698"/>
    <w:rsid w:val="008A3F80"/>
    <w:rsid w:val="00AD14E1"/>
    <w:rsid w:val="00C43547"/>
    <w:rsid w:val="00C53FD5"/>
    <w:rsid w:val="00CC4FD3"/>
    <w:rsid w:val="00DD54BA"/>
    <w:rsid w:val="00EA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E62"/>
  </w:style>
  <w:style w:type="paragraph" w:styleId="Heading1">
    <w:name w:val="heading 1"/>
    <w:basedOn w:val="Normal"/>
    <w:next w:val="Normal"/>
    <w:link w:val="Heading1Char"/>
    <w:uiPriority w:val="9"/>
    <w:qFormat/>
    <w:rsid w:val="00DD5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4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5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DD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D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1E7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Institute for Scientific Research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mbohamad</dc:creator>
  <cp:lastModifiedBy>mbohamad</cp:lastModifiedBy>
  <cp:revision>8</cp:revision>
  <dcterms:created xsi:type="dcterms:W3CDTF">2016-08-02T08:45:00Z</dcterms:created>
  <dcterms:modified xsi:type="dcterms:W3CDTF">2016-08-02T09:36:00Z</dcterms:modified>
</cp:coreProperties>
</file>