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C1" w:rsidRDefault="00CE7C6B" w:rsidP="00CE7C6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7C6B">
        <w:rPr>
          <w:rFonts w:ascii="Times New Roman" w:hAnsi="Times New Roman" w:cs="Times New Roman"/>
          <w:sz w:val="24"/>
        </w:rPr>
        <w:t>MODIFIKASI ALGORITMA ROUND ROBIN DENGAN DYNAMIC QUANTUM TIME DAN PENGURUTAN PROSES SECARA ASCENDING</w:t>
      </w:r>
    </w:p>
    <w:p w:rsidR="00CE7C6B" w:rsidRPr="00CE7C6B" w:rsidRDefault="00CE7C6B" w:rsidP="00CE7C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E7C6B" w:rsidRPr="00CE7C6B" w:rsidSect="00CE7C6B">
      <w:pgSz w:w="12240" w:h="20160" w:code="5"/>
      <w:pgMar w:top="1701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6B"/>
    <w:rsid w:val="00CE7C6B"/>
    <w:rsid w:val="00D4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AA3AB-363D-4300-803A-E039602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C029A-1E61-4069-A714-9DFDEE399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2018-11-28T12:38:00Z</dcterms:created>
  <dcterms:modified xsi:type="dcterms:W3CDTF">2018-11-28T12:43:00Z</dcterms:modified>
</cp:coreProperties>
</file>