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Ladder Safety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ladders’ Minimum HSE Requirement is to ensure the safe and proper use of ladders and the minimum H&amp;S requirements established for the care and use of portable and fixed ladders, this is to ensure safety under normal conditions of use and to minimize the risk of injury to employees when working on and around ladders.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the DAN Company Project, site offices, or DAN-controlled work areas/offices including employees, tenants, vendors, and visitors.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Portable Ladder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ladder that can readily be moved or carried as per work requirements.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Fixed Ladder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Vertical ladder mounted permanently to a structure to access the roof or any other 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Step Ladder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self-supporting portable ladder that is non-adjustable in length with flat steps.</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Ladder Inspection Record</w:t>
      </w:r>
    </w:p>
    <w:p>
      <w:pPr>
        <w:pStyle w:val="ListParagraph"/>
        <w:numPr>
          <w:ilvl w:val="0"/>
          <w:numId w:val="2"/>
        </w:numPr>
        <w:spacing w:after="60" w:line="268"/>
        <w:jc w:val="both"/>
      </w:pPr>
      <w:r>
        <w:rPr>
          <w:rFonts w:ascii="Tahoma" w:cs="Tahoma" w:eastAsia="Tahoma" w:hAnsi="Tahoma"/>
          <w:sz w:val="20"/>
          <w:szCs w:val="20"/>
        </w:rPr>
        <w:t xml:space="preserve">Ladders Register</w:t>
      </w:r>
    </w:p>
    <w:p>
      <w:pPr>
        <w:pStyle w:val="ListParagraph"/>
        <w:numPr>
          <w:ilvl w:val="0"/>
          <w:numId w:val="2"/>
        </w:numPr>
        <w:spacing w:after="60" w:line="268"/>
        <w:jc w:val="both"/>
      </w:pPr>
      <w:r>
        <w:rPr>
          <w:rFonts w:ascii="Tahoma" w:cs="Tahoma" w:eastAsia="Tahoma" w:hAnsi="Tahoma"/>
          <w:sz w:val="20"/>
          <w:szCs w:val="20"/>
        </w:rPr>
        <w:t xml:space="preserve">Ladders Tagging system</w:t>
      </w:r>
    </w:p>
    <w:p>
      <w:pPr>
        <w:pStyle w:val="ListParagraph"/>
        <w:numPr>
          <w:ilvl w:val="0"/>
          <w:numId w:val="2"/>
        </w:numPr>
        <w:spacing w:after="60" w:line="268"/>
        <w:jc w:val="both"/>
      </w:pPr>
      <w:r>
        <w:rPr>
          <w:rFonts w:ascii="Tahoma" w:cs="Tahoma" w:eastAsia="Tahoma" w:hAnsi="Tahoma"/>
          <w:sz w:val="20"/>
          <w:szCs w:val="20"/>
        </w:rPr>
        <w:t xml:space="preserve">Site Inspection Record &amp; Trend Analysis</w:t>
      </w:r>
    </w:p>
    <w:p>
      <w:pPr>
        <w:pStyle w:val="ListParagraph"/>
        <w:numPr>
          <w:ilvl w:val="0"/>
          <w:numId w:val="2"/>
        </w:numPr>
        <w:spacing w:after="60" w:line="268"/>
        <w:jc w:val="both"/>
      </w:pPr>
      <w:r>
        <w:rPr>
          <w:rFonts w:ascii="Tahoma" w:cs="Tahoma" w:eastAsia="Tahoma" w:hAnsi="Tahoma"/>
          <w:sz w:val="20"/>
          <w:szCs w:val="20"/>
        </w:rPr>
        <w:t xml:space="preserve">OSHA regulations 1910.23 Ladders Safety</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The use of ladders will only be allowed:</w:t>
      </w:r>
    </w:p>
    <w:p>
      <w:pPr>
        <w:pStyle w:val="ListParagraph"/>
        <w:numPr>
          <w:ilvl w:val="0"/>
          <w:numId w:val="3"/>
        </w:numPr>
        <w:spacing w:after="40" w:line="264"/>
      </w:pPr>
      <w:r>
        <w:rPr>
          <w:rFonts w:ascii="Tahoma" w:cs="Tahoma" w:eastAsia="Tahoma" w:hAnsi="Tahoma"/>
          <w:sz w:val="18"/>
          <w:szCs w:val="18"/>
        </w:rPr>
        <w:t xml:space="preserve">When there is no other safe means of vertical access</w:t>
      </w:r>
    </w:p>
    <w:p>
      <w:pPr>
        <w:pStyle w:val="ListParagraph"/>
        <w:numPr>
          <w:ilvl w:val="0"/>
          <w:numId w:val="3"/>
        </w:numPr>
        <w:spacing w:after="40" w:line="264"/>
      </w:pPr>
      <w:r>
        <w:rPr>
          <w:rFonts w:ascii="Tahoma" w:cs="Tahoma" w:eastAsia="Tahoma" w:hAnsi="Tahoma"/>
          <w:sz w:val="18"/>
          <w:szCs w:val="18"/>
        </w:rPr>
        <w:t xml:space="preserve">Alternative access systems are not reasonably practicable</w:t>
      </w:r>
    </w:p>
    <w:p>
      <w:pPr>
        <w:pStyle w:val="ListParagraph"/>
        <w:numPr>
          <w:ilvl w:val="0"/>
          <w:numId w:val="2"/>
        </w:numPr>
        <w:spacing w:after="60" w:line="268"/>
        <w:jc w:val="both"/>
      </w:pPr>
      <w:r>
        <w:rPr>
          <w:rFonts w:ascii="Tahoma" w:cs="Tahoma" w:eastAsia="Tahoma" w:hAnsi="Tahoma"/>
          <w:sz w:val="20"/>
          <w:szCs w:val="20"/>
        </w:rPr>
        <w:t xml:space="preserve">Portable ladders used during construction must be:</w:t>
      </w:r>
    </w:p>
    <w:p>
      <w:pPr>
        <w:pStyle w:val="ListParagraph"/>
        <w:numPr>
          <w:ilvl w:val="0"/>
          <w:numId w:val="3"/>
        </w:numPr>
        <w:spacing w:after="40" w:line="264"/>
      </w:pPr>
      <w:r>
        <w:rPr>
          <w:rFonts w:ascii="Tahoma" w:cs="Tahoma" w:eastAsia="Tahoma" w:hAnsi="Tahoma"/>
          <w:sz w:val="18"/>
          <w:szCs w:val="18"/>
        </w:rPr>
        <w:t xml:space="preserve">Industrial rated</w:t>
      </w:r>
    </w:p>
    <w:p>
      <w:pPr>
        <w:pStyle w:val="ListParagraph"/>
        <w:numPr>
          <w:ilvl w:val="0"/>
          <w:numId w:val="3"/>
        </w:numPr>
        <w:spacing w:after="40" w:line="264"/>
      </w:pPr>
      <w:r>
        <w:rPr>
          <w:rFonts w:ascii="Tahoma" w:cs="Tahoma" w:eastAsia="Tahoma" w:hAnsi="Tahoma"/>
          <w:sz w:val="18"/>
          <w:szCs w:val="18"/>
        </w:rPr>
        <w:t xml:space="preserve">Capable of supporting the greatest load that will be imposed</w:t>
      </w:r>
    </w:p>
    <w:p>
      <w:pPr>
        <w:pStyle w:val="ListParagraph"/>
        <w:numPr>
          <w:ilvl w:val="0"/>
          <w:numId w:val="2"/>
        </w:numPr>
        <w:spacing w:after="60" w:line="268"/>
        <w:jc w:val="both"/>
      </w:pPr>
      <w:r>
        <w:rPr>
          <w:rFonts w:ascii="Tahoma" w:cs="Tahoma" w:eastAsia="Tahoma" w:hAnsi="Tahoma"/>
          <w:sz w:val="20"/>
          <w:szCs w:val="20"/>
        </w:rPr>
        <w:t xml:space="preserve">Step platforms must be used as an alternative to stepladders where there is a need for:</w:t>
      </w:r>
    </w:p>
    <w:p>
      <w:pPr>
        <w:pStyle w:val="ListParagraph"/>
        <w:numPr>
          <w:ilvl w:val="0"/>
          <w:numId w:val="3"/>
        </w:numPr>
        <w:spacing w:after="40" w:line="264"/>
      </w:pPr>
      <w:r>
        <w:rPr>
          <w:rFonts w:ascii="Tahoma" w:cs="Tahoma" w:eastAsia="Tahoma" w:hAnsi="Tahoma"/>
          <w:sz w:val="18"/>
          <w:szCs w:val="18"/>
        </w:rPr>
        <w:t xml:space="preserve">An extended period of work at a height</w:t>
      </w:r>
    </w:p>
    <w:p>
      <w:pPr>
        <w:pStyle w:val="ListParagraph"/>
        <w:numPr>
          <w:ilvl w:val="0"/>
          <w:numId w:val="3"/>
        </w:numPr>
        <w:spacing w:after="40" w:line="264"/>
      </w:pPr>
      <w:r>
        <w:rPr>
          <w:rFonts w:ascii="Tahoma" w:cs="Tahoma" w:eastAsia="Tahoma" w:hAnsi="Tahoma"/>
          <w:sz w:val="18"/>
          <w:szCs w:val="18"/>
        </w:rPr>
        <w:t xml:space="preserve">High-risk work activities</w:t>
      </w:r>
    </w:p>
    <w:p>
      <w:pPr>
        <w:pStyle w:val="ListParagraph"/>
        <w:numPr>
          <w:ilvl w:val="0"/>
          <w:numId w:val="2"/>
        </w:numPr>
        <w:spacing w:after="60" w:line="268"/>
        <w:jc w:val="both"/>
      </w:pPr>
      <w:r>
        <w:rPr>
          <w:rFonts w:ascii="Tahoma" w:cs="Tahoma" w:eastAsia="Tahoma" w:hAnsi="Tahoma"/>
          <w:sz w:val="20"/>
          <w:szCs w:val="20"/>
        </w:rPr>
        <w:t xml:space="preserve">Stepladders will only be permitted for:</w:t>
      </w:r>
    </w:p>
    <w:p>
      <w:pPr>
        <w:pStyle w:val="ListParagraph"/>
        <w:numPr>
          <w:ilvl w:val="0"/>
          <w:numId w:val="3"/>
        </w:numPr>
        <w:spacing w:after="40" w:line="264"/>
      </w:pPr>
      <w:r>
        <w:rPr>
          <w:rFonts w:ascii="Tahoma" w:cs="Tahoma" w:eastAsia="Tahoma" w:hAnsi="Tahoma"/>
          <w:sz w:val="18"/>
          <w:szCs w:val="18"/>
        </w:rPr>
        <w:t xml:space="preserve">Accessing a work height limit of up to 1.8mtrs</w:t>
      </w:r>
    </w:p>
    <w:p>
      <w:pPr>
        <w:pStyle w:val="ListParagraph"/>
        <w:numPr>
          <w:ilvl w:val="0"/>
          <w:numId w:val="3"/>
        </w:numPr>
        <w:spacing w:after="40" w:line="264"/>
      </w:pPr>
      <w:r>
        <w:rPr>
          <w:rFonts w:ascii="Tahoma" w:cs="Tahoma" w:eastAsia="Tahoma" w:hAnsi="Tahoma"/>
          <w:sz w:val="18"/>
          <w:szCs w:val="18"/>
        </w:rPr>
        <w:t xml:space="preserve">Short-duration light activities that do not cause a person’s center of gravity to shift.</w:t>
      </w:r>
    </w:p>
    <w:p>
      <w:pPr>
        <w:pStyle w:val="ListParagraph"/>
        <w:numPr>
          <w:ilvl w:val="0"/>
          <w:numId w:val="2"/>
        </w:numPr>
        <w:spacing w:after="60" w:line="268"/>
        <w:jc w:val="both"/>
      </w:pPr>
      <w:r>
        <w:rPr>
          <w:rFonts w:ascii="Tahoma" w:cs="Tahoma" w:eastAsia="Tahoma" w:hAnsi="Tahoma"/>
          <w:sz w:val="20"/>
          <w:szCs w:val="20"/>
        </w:rPr>
        <w:t xml:space="preserve">Ladders, stepladders, and step platforms must be:</w:t>
      </w:r>
    </w:p>
    <w:p>
      <w:pPr>
        <w:pStyle w:val="ListParagraph"/>
        <w:numPr>
          <w:ilvl w:val="0"/>
          <w:numId w:val="3"/>
        </w:numPr>
        <w:spacing w:after="40" w:line="264"/>
      </w:pPr>
      <w:r>
        <w:rPr>
          <w:rFonts w:ascii="Tahoma" w:cs="Tahoma" w:eastAsia="Tahoma" w:hAnsi="Tahoma"/>
          <w:sz w:val="18"/>
          <w:szCs w:val="18"/>
        </w:rPr>
        <w:t xml:space="preserve">Sited on firm, level, and stable surfaces</w:t>
      </w:r>
    </w:p>
    <w:p>
      <w:pPr>
        <w:pStyle w:val="ListParagraph"/>
        <w:numPr>
          <w:ilvl w:val="0"/>
          <w:numId w:val="3"/>
        </w:numPr>
        <w:spacing w:after="40" w:line="264"/>
      </w:pPr>
      <w:r>
        <w:rPr>
          <w:rFonts w:ascii="Tahoma" w:cs="Tahoma" w:eastAsia="Tahoma" w:hAnsi="Tahoma"/>
          <w:sz w:val="18"/>
          <w:szCs w:val="18"/>
        </w:rPr>
        <w:t xml:space="preserve">Maintained, defect-free and inspected by a competent person</w:t>
      </w:r>
    </w:p>
    <w:p>
      <w:pPr>
        <w:pStyle w:val="ListParagraph"/>
        <w:numPr>
          <w:ilvl w:val="0"/>
          <w:numId w:val="2"/>
        </w:numPr>
        <w:spacing w:after="60" w:line="268"/>
        <w:jc w:val="both"/>
      </w:pPr>
      <w:r>
        <w:rPr>
          <w:rFonts w:ascii="Tahoma" w:cs="Tahoma" w:eastAsia="Tahoma" w:hAnsi="Tahoma"/>
          <w:sz w:val="20"/>
          <w:szCs w:val="20"/>
        </w:rPr>
        <w:t xml:space="preserve">Ladders, stepladders, and step platforms must not be used:</w:t>
      </w:r>
    </w:p>
    <w:p>
      <w:pPr>
        <w:pStyle w:val="ListParagraph"/>
        <w:numPr>
          <w:ilvl w:val="0"/>
          <w:numId w:val="3"/>
        </w:numPr>
        <w:spacing w:after="40" w:line="264"/>
      </w:pPr>
      <w:r>
        <w:rPr>
          <w:rFonts w:ascii="Tahoma" w:cs="Tahoma" w:eastAsia="Tahoma" w:hAnsi="Tahoma"/>
          <w:sz w:val="18"/>
          <w:szCs w:val="18"/>
        </w:rPr>
        <w:t xml:space="preserve">Outside in the event of high winds or inclement weather</w:t>
      </w:r>
    </w:p>
    <w:p>
      <w:pPr>
        <w:pStyle w:val="ListParagraph"/>
        <w:numPr>
          <w:ilvl w:val="0"/>
          <w:numId w:val="3"/>
        </w:numPr>
        <w:spacing w:after="40" w:line="264"/>
      </w:pPr>
      <w:r>
        <w:rPr>
          <w:rFonts w:ascii="Tahoma" w:cs="Tahoma" w:eastAsia="Tahoma" w:hAnsi="Tahoma"/>
          <w:sz w:val="18"/>
          <w:szCs w:val="18"/>
        </w:rPr>
        <w:t xml:space="preserve">Near leading edges, floor openings, on scaffolds, or elevated working platforms</w:t>
      </w:r>
    </w:p>
    <w:p>
      <w:pPr>
        <w:pStyle w:val="ListParagraph"/>
        <w:numPr>
          <w:ilvl w:val="0"/>
          <w:numId w:val="2"/>
        </w:numPr>
        <w:spacing w:after="60" w:line="268"/>
        <w:jc w:val="both"/>
      </w:pPr>
      <w:r>
        <w:rPr>
          <w:rFonts w:ascii="Tahoma" w:cs="Tahoma" w:eastAsia="Tahoma" w:hAnsi="Tahoma"/>
          <w:sz w:val="20"/>
          <w:szCs w:val="20"/>
        </w:rPr>
        <w:t xml:space="preserve">Ladders will be installed and used as follows:</w:t>
      </w:r>
    </w:p>
    <w:p>
      <w:pPr>
        <w:pStyle w:val="ListParagraph"/>
        <w:numPr>
          <w:ilvl w:val="0"/>
          <w:numId w:val="3"/>
        </w:numPr>
        <w:spacing w:after="40" w:line="264"/>
      </w:pPr>
      <w:r>
        <w:rPr>
          <w:rFonts w:ascii="Tahoma" w:cs="Tahoma" w:eastAsia="Tahoma" w:hAnsi="Tahoma"/>
          <w:sz w:val="18"/>
          <w:szCs w:val="18"/>
        </w:rPr>
        <w:t xml:space="preserve">To gain vertical access only using the 1:4 rule</w:t>
      </w:r>
    </w:p>
    <w:p>
      <w:pPr>
        <w:pStyle w:val="ListParagraph"/>
        <w:numPr>
          <w:ilvl w:val="0"/>
          <w:numId w:val="3"/>
        </w:numPr>
        <w:spacing w:after="40" w:line="264"/>
      </w:pPr>
      <w:r>
        <w:rPr>
          <w:rFonts w:ascii="Tahoma" w:cs="Tahoma" w:eastAsia="Tahoma" w:hAnsi="Tahoma"/>
          <w:sz w:val="18"/>
          <w:szCs w:val="18"/>
        </w:rPr>
        <w:t xml:space="preserve">Extend 1 meter passed the landing platform/working height</w:t>
      </w:r>
    </w:p>
    <w:p>
      <w:pPr>
        <w:pStyle w:val="ListParagraph"/>
        <w:numPr>
          <w:ilvl w:val="0"/>
          <w:numId w:val="3"/>
        </w:numPr>
        <w:spacing w:after="40" w:line="264"/>
      </w:pPr>
      <w:r>
        <w:rPr>
          <w:rFonts w:ascii="Tahoma" w:cs="Tahoma" w:eastAsia="Tahoma" w:hAnsi="Tahoma"/>
          <w:sz w:val="18"/>
          <w:szCs w:val="18"/>
        </w:rPr>
        <w:t xml:space="preserve">Securely fixed at the base and top using the attachments to the stiles</w:t>
      </w:r>
    </w:p>
    <w:p>
      <w:pPr>
        <w:pStyle w:val="ListParagraph"/>
        <w:numPr>
          <w:ilvl w:val="0"/>
          <w:numId w:val="2"/>
        </w:numPr>
        <w:spacing w:after="60" w:line="268"/>
        <w:jc w:val="both"/>
      </w:pPr>
      <w:r>
        <w:rPr>
          <w:rFonts w:ascii="Tahoma" w:cs="Tahoma" w:eastAsia="Tahoma" w:hAnsi="Tahoma"/>
          <w:sz w:val="20"/>
          <w:szCs w:val="20"/>
        </w:rPr>
        <w:t xml:space="preserve">Metal or wire-reinforced ladders must not be used:</w:t>
      </w:r>
    </w:p>
    <w:p>
      <w:pPr>
        <w:pStyle w:val="ListParagraph"/>
        <w:numPr>
          <w:ilvl w:val="0"/>
          <w:numId w:val="3"/>
        </w:numPr>
        <w:spacing w:after="40" w:line="264"/>
      </w:pPr>
      <w:r>
        <w:rPr>
          <w:rFonts w:ascii="Tahoma" w:cs="Tahoma" w:eastAsia="Tahoma" w:hAnsi="Tahoma"/>
          <w:sz w:val="18"/>
          <w:szCs w:val="18"/>
        </w:rPr>
        <w:t xml:space="preserve">Near electrical conductors</w:t>
      </w:r>
    </w:p>
    <w:p>
      <w:pPr>
        <w:pStyle w:val="ListParagraph"/>
        <w:numPr>
          <w:ilvl w:val="0"/>
          <w:numId w:val="3"/>
        </w:numPr>
        <w:spacing w:after="40" w:line="264"/>
      </w:pPr>
      <w:r>
        <w:rPr>
          <w:rFonts w:ascii="Tahoma" w:cs="Tahoma" w:eastAsia="Tahoma" w:hAnsi="Tahoma"/>
          <w:sz w:val="18"/>
          <w:szCs w:val="18"/>
        </w:rPr>
        <w:t xml:space="preserve">Near electrical equipment that requires a work permit</w:t>
      </w:r>
    </w:p>
    <w:p>
      <w:pPr>
        <w:pStyle w:val="ListParagraph"/>
        <w:numPr>
          <w:ilvl w:val="0"/>
          <w:numId w:val="2"/>
        </w:numPr>
        <w:spacing w:after="60" w:line="268"/>
        <w:jc w:val="both"/>
      </w:pPr>
      <w:r>
        <w:rPr>
          <w:rFonts w:ascii="Tahoma" w:cs="Tahoma" w:eastAsia="Tahoma" w:hAnsi="Tahoma"/>
          <w:sz w:val="20"/>
          <w:szCs w:val="20"/>
        </w:rPr>
        <w:t xml:space="preserve">Self-made ladders or self-made access platforms or equipment are prohibited</w:t>
      </w:r>
    </w:p>
    <w:p>
      <w:pPr>
        <w:pStyle w:val="ListParagraph"/>
        <w:numPr>
          <w:ilvl w:val="0"/>
          <w:numId w:val="2"/>
        </w:numPr>
        <w:spacing w:after="60" w:line="268"/>
        <w:jc w:val="both"/>
      </w:pPr>
      <w:r>
        <w:rPr>
          <w:rFonts w:ascii="Tahoma" w:cs="Tahoma" w:eastAsia="Tahoma" w:hAnsi="Tahoma"/>
          <w:sz w:val="20"/>
          <w:szCs w:val="20"/>
        </w:rPr>
        <w:t xml:space="preserve">All ladders, stepladders, and step platforms will be inspected weekly, and the outcomes documented</w:t>
      </w:r>
    </w:p>
    <w:p>
      <w:pPr>
        <w:pStyle w:val="Heading1"/>
      </w:pPr>
      <w:bookmarkStart w:id="9006" w:name="_DanToc9006"/>
      <w:r>
        <w:t xml:space="preserve">Revision History</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Ladder Safety</dc:title>
  <dc:creator>DAN HSSE Management System</dc:creator>
  <cp:lastModifiedBy>Un-named</cp:lastModifiedBy>
  <cp:revision>1</cp:revision>
  <dcterms:created xsi:type="dcterms:W3CDTF">2026-09-01T08:38:34.274Z</dcterms:created>
  <dcterms:modified xsi:type="dcterms:W3CDTF">2026-09-01T08:38:34.275Z</dcterms:modified>
</cp:coreProperties>
</file>

<file path=docProps/custom.xml><?xml version="1.0" encoding="utf-8"?>
<Properties xmlns="http://schemas.openxmlformats.org/officeDocument/2006/custom-properties" xmlns:vt="http://schemas.openxmlformats.org/officeDocument/2006/docPropsVTypes"/>
</file>