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Plant and Machinery</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01-000001-000000-DAN-HSE-MNR-000018</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 General Requirements</w:t>
            </w:r>
          </w:hyperlink>
        </w:p>
        <w:p>
          <w:pPr>
            <w:spacing w:after="40" w:line="259"/>
            <w:ind w:left="0"/>
          </w:pPr>
          <w:hyperlink w:anchor="_DanToc9004" w:history="1">
            <w:r>
              <w:rPr>
                <w:rFonts w:ascii="Tahoma" w:hAnsi="Tahoma" w:cs="Tahoma"/>
                <w:b/>
                <w:color w:val="542A12"/>
                <w:sz w:val="20"/>
              </w:rPr>
              <w:t xml:space="preserve">2. Machine Guarding</w:t>
            </w:r>
          </w:hyperlink>
        </w:p>
        <w:p>
          <w:pPr>
            <w:spacing w:after="40" w:line="259"/>
            <w:ind w:left="0"/>
          </w:pPr>
          <w:hyperlink w:anchor="_DanToc9005" w:history="1">
            <w:r>
              <w:rPr>
                <w:rFonts w:ascii="Tahoma" w:hAnsi="Tahoma" w:cs="Tahoma"/>
                <w:b/>
                <w:color w:val="542A12"/>
                <w:sz w:val="20"/>
              </w:rPr>
              <w:t xml:space="preserve">3. Heavy Equipment Operator Qualification and Training</w:t>
            </w:r>
          </w:hyperlink>
        </w:p>
        <w:p>
          <w:pPr>
            <w:spacing w:after="40" w:line="259"/>
            <w:ind w:left="0"/>
          </w:pPr>
          <w:hyperlink w:anchor="_DanToc9006" w:history="1">
            <w:r>
              <w:rPr>
                <w:rFonts w:ascii="Tahoma" w:hAnsi="Tahoma" w:cs="Tahoma"/>
                <w:b/>
                <w:color w:val="542A12"/>
                <w:sz w:val="20"/>
              </w:rPr>
              <w:t xml:space="preserve">4. Portable Air Compressor</w:t>
            </w:r>
          </w:hyperlink>
        </w:p>
        <w:p>
          <w:pPr>
            <w:spacing w:after="40" w:line="259"/>
            <w:ind w:left="0"/>
          </w:pPr>
          <w:hyperlink w:anchor="_DanToc9007" w:history="1">
            <w:r>
              <w:rPr>
                <w:rFonts w:ascii="Tahoma" w:hAnsi="Tahoma" w:cs="Tahoma"/>
                <w:b/>
                <w:color w:val="542A12"/>
                <w:sz w:val="20"/>
              </w:rPr>
              <w:t xml:space="preserve">5. Portable Electrical Generators</w:t>
            </w:r>
          </w:hyperlink>
        </w:p>
        <w:p>
          <w:pPr>
            <w:spacing w:after="40" w:line="259"/>
            <w:ind w:left="0"/>
          </w:pPr>
          <w:hyperlink w:anchor="_DanToc9008" w:history="1">
            <w:r>
              <w:rPr>
                <w:rFonts w:ascii="Tahoma" w:hAnsi="Tahoma" w:cs="Tahoma"/>
                <w:b/>
                <w:color w:val="542A12"/>
                <w:sz w:val="20"/>
              </w:rPr>
              <w:t xml:space="preserve">6. Forklifts</w:t>
            </w:r>
          </w:hyperlink>
        </w:p>
        <w:p>
          <w:pPr>
            <w:spacing w:after="40" w:line="259"/>
            <w:ind w:left="0"/>
          </w:pPr>
          <w:hyperlink w:anchor="_DanToc9009" w:history="1">
            <w:r>
              <w:rPr>
                <w:rFonts w:ascii="Tahoma" w:hAnsi="Tahoma" w:cs="Tahoma"/>
                <w:b/>
                <w:color w:val="542A12"/>
                <w:sz w:val="20"/>
              </w:rPr>
              <w:t xml:space="preserve">7. Excavators (Including Backhoes and Trenching Equipment)</w:t>
            </w:r>
          </w:hyperlink>
        </w:p>
        <w:p>
          <w:pPr>
            <w:spacing w:after="40" w:line="259"/>
            <w:ind w:left="0"/>
          </w:pPr>
          <w:hyperlink w:anchor="_DanToc9010" w:history="1">
            <w:r>
              <w:rPr>
                <w:rFonts w:ascii="Tahoma" w:hAnsi="Tahoma" w:cs="Tahoma"/>
                <w:b/>
                <w:color w:val="542A12"/>
                <w:sz w:val="20"/>
              </w:rPr>
              <w:t xml:space="preserve">8. Graders, Dozers, Scrapers, Loaders, and Mini-Loaders</w:t>
            </w:r>
          </w:hyperlink>
        </w:p>
        <w:p>
          <w:pPr>
            <w:spacing w:after="40" w:line="259"/>
            <w:ind w:left="0"/>
          </w:pPr>
          <w:hyperlink w:anchor="_DanToc9011" w:history="1">
            <w:r>
              <w:rPr>
                <w:rFonts w:ascii="Tahoma" w:hAnsi="Tahoma" w:cs="Tahoma"/>
                <w:b/>
                <w:color w:val="542A12"/>
                <w:sz w:val="20"/>
              </w:rPr>
              <w:t xml:space="preserve">9. Dumpers and Dump Truck</w:t>
            </w:r>
          </w:hyperlink>
        </w:p>
        <w:p>
          <w:pPr>
            <w:spacing w:after="40" w:line="259"/>
            <w:ind w:left="0"/>
          </w:pPr>
          <w:hyperlink w:anchor="_DanToc9012" w:history="1">
            <w:r>
              <w:rPr>
                <w:rFonts w:ascii="Tahoma" w:hAnsi="Tahoma" w:cs="Tahoma"/>
                <w:b/>
                <w:color w:val="542A12"/>
                <w:sz w:val="20"/>
              </w:rPr>
              <w:t xml:space="preserve">10. Concrete Mixers and Batch Plants</w:t>
            </w:r>
          </w:hyperlink>
        </w:p>
        <w:p>
          <w:pPr>
            <w:spacing w:after="40" w:line="259"/>
            <w:ind w:left="0"/>
          </w:pPr>
          <w:hyperlink w:anchor="_DanToc9013" w:history="1">
            <w:r>
              <w:rPr>
                <w:rFonts w:ascii="Tahoma" w:hAnsi="Tahoma" w:cs="Tahoma"/>
                <w:b/>
                <w:color w:val="542A12"/>
                <w:sz w:val="20"/>
              </w:rPr>
              <w:t xml:space="preserve">11. Manlift and Aerial Lifts</w:t>
            </w:r>
          </w:hyperlink>
        </w:p>
        <w:p>
          <w:pPr>
            <w:spacing w:after="40" w:line="259"/>
            <w:ind w:left="0"/>
          </w:pPr>
          <w:hyperlink w:anchor="_DanToc9014" w:history="1">
            <w:r>
              <w:rPr>
                <w:rFonts w:ascii="Tahoma" w:hAnsi="Tahoma" w:cs="Tahoma"/>
                <w:b/>
                <w:color w:val="542A12"/>
                <w:sz w:val="20"/>
              </w:rPr>
              <w:t xml:space="preserve">12. Concrete Pumping Equipment</w:t>
            </w:r>
          </w:hyperlink>
        </w:p>
        <w:p>
          <w:pPr>
            <w:spacing w:after="40" w:line="259"/>
            <w:ind w:left="0"/>
          </w:pPr>
          <w:hyperlink w:anchor="_DanToc9015" w:history="1">
            <w:r>
              <w:rPr>
                <w:rFonts w:ascii="Tahoma" w:hAnsi="Tahoma" w:cs="Tahoma"/>
                <w:b/>
                <w:color w:val="542A12"/>
                <w:sz w:val="20"/>
              </w:rPr>
              <w:t xml:space="preserve">Standards</w:t>
            </w:r>
          </w:hyperlink>
        </w:p>
        <w:p>
          <w:pPr>
            <w:spacing w:after="40" w:line="259"/>
            <w:ind w:left="0"/>
          </w:pPr>
          <w:hyperlink w:anchor="_DanToc9016" w:history="1">
            <w:r>
              <w:rPr>
                <w:rFonts w:ascii="Tahoma" w:hAnsi="Tahoma" w:cs="Tahoma"/>
                <w:b/>
                <w:color w:val="542A12"/>
                <w:sz w:val="20"/>
              </w:rPr>
              <w:t xml:space="preserve">Tools and References</w:t>
            </w:r>
          </w:hyperlink>
        </w:p>
        <w:p>
          <w:pPr>
            <w:spacing w:after="40" w:line="259"/>
            <w:ind w:left="0"/>
          </w:pPr>
          <w:hyperlink w:anchor="_DanToc9017"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Plant &amp; Machinery HSE Requirements is to outline the process for the safe use of plant and equipment and will ensure that all plant and equipment are in good, safe operating condition before its use, in addition, proactive measures are taken to identify possible faults as well as ensuring that they are regularly serviced, and maintained to minimize plant failure and injury to employees.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Plant &amp; Machinery HSE Minimum Requirement applies to all parties’ plant &amp; equipment working within of DAN Company Project, site offices, or DAN-controlled work areas.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Plant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machinery, equipment, appliance tool and component, fitting, or accessory used in conjunction with any machinery, equipment, appliance implement, or tool except for manually powered hand tools.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Ant-collision systems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system that prevents two or more cranes operating in the same area from colliding with each other.</w:t>
            </w:r>
          </w:p>
        </w:tc>
      </w:tr>
    </w:tbl>
    <w:p>
      <w:pPr>
        <w:pStyle w:val="Heading1"/>
      </w:pPr>
      <w:bookmarkStart w:id="9003" w:name="_DanToc9003"/>
      <w:r>
        <w:t xml:space="preserve">1.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All plant and equipment used in construction must be designed, manufactured, and supplied perlocal engineering principles, and applicable international standards and equipped with industry-recognized best practice safety devices</w:t>
      </w:r>
    </w:p>
    <w:p>
      <w:pPr>
        <w:pStyle w:val="ListParagraph"/>
        <w:numPr>
          <w:ilvl w:val="0"/>
          <w:numId w:val="2"/>
        </w:numPr>
        <w:spacing w:after="60" w:line="268"/>
        <w:jc w:val="both"/>
      </w:pPr>
      <w:r>
        <w:rPr>
          <w:rFonts w:ascii="Tahoma" w:cs="Tahoma" w:eastAsia="Tahoma" w:hAnsi="Tahoma"/>
          <w:sz w:val="20"/>
          <w:szCs w:val="20"/>
        </w:rPr>
        <w:t xml:space="preserve">Specific competency-based training; aligned to internally recognized standards, will be provided to all persons involved in the use of the plant, equipment, and machinery this includes:</w:t>
      </w:r>
    </w:p>
    <w:p>
      <w:pPr>
        <w:pStyle w:val="ListParagraph"/>
        <w:numPr>
          <w:ilvl w:val="0"/>
          <w:numId w:val="3"/>
        </w:numPr>
        <w:spacing w:after="40" w:line="264"/>
      </w:pPr>
      <w:r>
        <w:rPr>
          <w:rFonts w:ascii="Tahoma" w:cs="Tahoma" w:eastAsia="Tahoma" w:hAnsi="Tahoma"/>
          <w:sz w:val="18"/>
          <w:szCs w:val="18"/>
        </w:rPr>
        <w:t xml:space="preserve">Managers / Supervisors</w:t>
      </w:r>
    </w:p>
    <w:p>
      <w:pPr>
        <w:pStyle w:val="ListParagraph"/>
        <w:numPr>
          <w:ilvl w:val="0"/>
          <w:numId w:val="3"/>
        </w:numPr>
        <w:spacing w:after="40" w:line="264"/>
      </w:pPr>
      <w:r>
        <w:rPr>
          <w:rFonts w:ascii="Tahoma" w:cs="Tahoma" w:eastAsia="Tahoma" w:hAnsi="Tahoma"/>
          <w:sz w:val="18"/>
          <w:szCs w:val="18"/>
        </w:rPr>
        <w:t xml:space="preserve">Operators / Inspectors</w:t>
      </w:r>
    </w:p>
    <w:p>
      <w:pPr>
        <w:pStyle w:val="ListParagraph"/>
        <w:numPr>
          <w:ilvl w:val="0"/>
          <w:numId w:val="3"/>
        </w:numPr>
        <w:spacing w:after="40" w:line="264"/>
      </w:pPr>
      <w:r>
        <w:rPr>
          <w:rFonts w:ascii="Tahoma" w:cs="Tahoma" w:eastAsia="Tahoma" w:hAnsi="Tahoma"/>
          <w:sz w:val="18"/>
          <w:szCs w:val="18"/>
        </w:rPr>
        <w:t xml:space="preserve">Maintenance Engineers / Test &amp; Examination</w:t>
      </w:r>
    </w:p>
    <w:p>
      <w:pPr>
        <w:pStyle w:val="ListParagraph"/>
        <w:numPr>
          <w:ilvl w:val="0"/>
          <w:numId w:val="2"/>
        </w:numPr>
        <w:spacing w:after="60" w:line="268"/>
        <w:jc w:val="both"/>
      </w:pPr>
      <w:r>
        <w:rPr>
          <w:rFonts w:ascii="Tahoma" w:cs="Tahoma" w:eastAsia="Tahoma" w:hAnsi="Tahoma"/>
          <w:sz w:val="20"/>
          <w:szCs w:val="20"/>
        </w:rPr>
        <w:t xml:space="preserve">Mechanical and heavy equipment shall be inspected regularly by a competent inspector or a mechanic as per the manufacturer’s recommendations. In addition, equipment shall have a valid inspection sticker issued by an approved third-party inspection agency.</w:t>
      </w:r>
    </w:p>
    <w:p>
      <w:pPr>
        <w:pStyle w:val="ListParagraph"/>
        <w:numPr>
          <w:ilvl w:val="0"/>
          <w:numId w:val="2"/>
        </w:numPr>
        <w:spacing w:after="60" w:line="268"/>
        <w:jc w:val="both"/>
      </w:pPr>
      <w:r>
        <w:rPr>
          <w:rFonts w:ascii="Tahoma" w:cs="Tahoma" w:eastAsia="Tahoma" w:hAnsi="Tahoma"/>
          <w:sz w:val="20"/>
          <w:szCs w:val="20"/>
        </w:rPr>
        <w:t xml:space="preserve">Pre-use inspections shall be conducted on all mechanical and heavy equipment. Operators performing these inspections shall ensure the following, at a minimum, before operating the equipment:</w:t>
      </w:r>
    </w:p>
    <w:p>
      <w:pPr>
        <w:pStyle w:val="ListParagraph"/>
        <w:numPr>
          <w:ilvl w:val="0"/>
          <w:numId w:val="3"/>
        </w:numPr>
        <w:spacing w:after="40" w:line="264"/>
      </w:pPr>
      <w:r>
        <w:rPr>
          <w:rFonts w:ascii="Tahoma" w:cs="Tahoma" w:eastAsia="Tahoma" w:hAnsi="Tahoma"/>
          <w:sz w:val="18"/>
          <w:szCs w:val="18"/>
        </w:rPr>
        <w:t xml:space="preserve">No fuel, oil, hydraulic fluid, water, etc., leaks are coming from the equipment. Spills shall be immediately contained, cleaned up, and properly disposed of.</w:t>
      </w:r>
    </w:p>
    <w:p>
      <w:pPr>
        <w:pStyle w:val="ListParagraph"/>
        <w:numPr>
          <w:ilvl w:val="0"/>
          <w:numId w:val="3"/>
        </w:numPr>
        <w:spacing w:after="40" w:line="264"/>
      </w:pPr>
      <w:r>
        <w:rPr>
          <w:rFonts w:ascii="Tahoma" w:cs="Tahoma" w:eastAsia="Tahoma" w:hAnsi="Tahoma"/>
          <w:sz w:val="18"/>
          <w:szCs w:val="18"/>
        </w:rPr>
        <w:t xml:space="preserve">Hose and pipe connections are checked and free of wear and cracks. Defective hoses/pipes shall be replaced or repaired.</w:t>
      </w:r>
    </w:p>
    <w:p>
      <w:pPr>
        <w:pStyle w:val="ListParagraph"/>
        <w:numPr>
          <w:ilvl w:val="0"/>
          <w:numId w:val="3"/>
        </w:numPr>
        <w:spacing w:after="40" w:line="264"/>
      </w:pPr>
      <w:r>
        <w:rPr>
          <w:rFonts w:ascii="Tahoma" w:cs="Tahoma" w:eastAsia="Tahoma" w:hAnsi="Tahoma"/>
          <w:sz w:val="18"/>
          <w:szCs w:val="18"/>
        </w:rPr>
        <w:t xml:space="preserve">All lights and warning devices operate properly.</w:t>
      </w:r>
    </w:p>
    <w:p>
      <w:pPr>
        <w:pStyle w:val="ListParagraph"/>
        <w:numPr>
          <w:ilvl w:val="0"/>
          <w:numId w:val="3"/>
        </w:numPr>
        <w:spacing w:after="40" w:line="264"/>
      </w:pPr>
      <w:r>
        <w:rPr>
          <w:rFonts w:ascii="Tahoma" w:cs="Tahoma" w:eastAsia="Tahoma" w:hAnsi="Tahoma"/>
          <w:sz w:val="18"/>
          <w:szCs w:val="18"/>
        </w:rPr>
        <w:t xml:space="preserve">Wiring inspected and free of damage or improper repairs.</w:t>
      </w:r>
    </w:p>
    <w:p>
      <w:pPr>
        <w:pStyle w:val="ListParagraph"/>
        <w:numPr>
          <w:ilvl w:val="0"/>
          <w:numId w:val="3"/>
        </w:numPr>
        <w:spacing w:after="40" w:line="264"/>
      </w:pPr>
      <w:r>
        <w:rPr>
          <w:rFonts w:ascii="Tahoma" w:cs="Tahoma" w:eastAsia="Tahoma" w:hAnsi="Tahoma"/>
          <w:sz w:val="18"/>
          <w:szCs w:val="18"/>
        </w:rPr>
        <w:t xml:space="preserve">Fire extinguisher(s) available, inspected, tagged, and operable.</w:t>
      </w:r>
    </w:p>
    <w:p>
      <w:pPr>
        <w:pStyle w:val="ListParagraph"/>
        <w:numPr>
          <w:ilvl w:val="0"/>
          <w:numId w:val="2"/>
        </w:numPr>
        <w:spacing w:after="60" w:line="268"/>
        <w:jc w:val="both"/>
      </w:pPr>
      <w:r>
        <w:rPr>
          <w:rFonts w:ascii="Tahoma" w:cs="Tahoma" w:eastAsia="Tahoma" w:hAnsi="Tahoma"/>
          <w:sz w:val="20"/>
          <w:szCs w:val="20"/>
        </w:rPr>
        <w:t xml:space="preserve">There will be a documented process to approve all mobilization/demobilization of plant and equipment for the project</w:t>
      </w:r>
    </w:p>
    <w:p>
      <w:pPr>
        <w:pStyle w:val="ListParagraph"/>
        <w:numPr>
          <w:ilvl w:val="0"/>
          <w:numId w:val="2"/>
        </w:numPr>
        <w:spacing w:after="60" w:line="268"/>
        <w:jc w:val="both"/>
      </w:pPr>
      <w:r>
        <w:rPr>
          <w:rFonts w:ascii="Tahoma" w:cs="Tahoma" w:eastAsia="Tahoma" w:hAnsi="Tahoma"/>
          <w:sz w:val="20"/>
          <w:szCs w:val="20"/>
        </w:rPr>
        <w:t xml:space="preserve">Industry-recognized best practice safety devices will be affixed to all plant, equipment, and machinery</w:t>
      </w:r>
    </w:p>
    <w:p>
      <w:pPr>
        <w:pStyle w:val="ListParagraph"/>
        <w:numPr>
          <w:ilvl w:val="0"/>
          <w:numId w:val="3"/>
        </w:numPr>
        <w:spacing w:after="40" w:line="264"/>
      </w:pPr>
      <w:r>
        <w:rPr>
          <w:rFonts w:ascii="Tahoma" w:cs="Tahoma" w:eastAsia="Tahoma" w:hAnsi="Tahoma"/>
          <w:sz w:val="18"/>
          <w:szCs w:val="18"/>
        </w:rPr>
        <w:t xml:space="preserve">All safety devices and emergency shut-down controls must be easily accessible</w:t>
      </w:r>
    </w:p>
    <w:p>
      <w:pPr>
        <w:pStyle w:val="ListParagraph"/>
        <w:numPr>
          <w:ilvl w:val="0"/>
          <w:numId w:val="3"/>
        </w:numPr>
        <w:spacing w:after="40" w:line="264"/>
      </w:pPr>
      <w:r>
        <w:rPr>
          <w:rFonts w:ascii="Tahoma" w:cs="Tahoma" w:eastAsia="Tahoma" w:hAnsi="Tahoma"/>
          <w:sz w:val="18"/>
          <w:szCs w:val="18"/>
        </w:rPr>
        <w:t xml:space="preserve">Proximity warning systems will be installed where there is a risk of a collision involving people</w:t>
      </w:r>
    </w:p>
    <w:p>
      <w:pPr>
        <w:pStyle w:val="ListParagraph"/>
        <w:numPr>
          <w:ilvl w:val="0"/>
          <w:numId w:val="3"/>
        </w:numPr>
        <w:spacing w:after="40" w:line="264"/>
      </w:pPr>
      <w:r>
        <w:rPr>
          <w:rFonts w:ascii="Tahoma" w:cs="Tahoma" w:eastAsia="Tahoma" w:hAnsi="Tahoma"/>
          <w:sz w:val="18"/>
          <w:szCs w:val="18"/>
        </w:rPr>
        <w:t xml:space="preserve">Ant-collision systems will be installed where there is a risk of contact with structures</w:t>
      </w:r>
    </w:p>
    <w:p>
      <w:pPr>
        <w:pStyle w:val="ListParagraph"/>
        <w:numPr>
          <w:ilvl w:val="0"/>
          <w:numId w:val="2"/>
        </w:numPr>
        <w:spacing w:after="60" w:line="268"/>
        <w:jc w:val="both"/>
      </w:pPr>
      <w:r>
        <w:rPr>
          <w:rFonts w:ascii="Tahoma" w:cs="Tahoma" w:eastAsia="Tahoma" w:hAnsi="Tahoma"/>
          <w:sz w:val="20"/>
          <w:szCs w:val="20"/>
        </w:rPr>
        <w:t xml:space="preserve">Plant, equipment, and machinery will be:</w:t>
      </w:r>
    </w:p>
    <w:p>
      <w:pPr>
        <w:pStyle w:val="ListParagraph"/>
        <w:numPr>
          <w:ilvl w:val="0"/>
          <w:numId w:val="3"/>
        </w:numPr>
        <w:spacing w:after="40" w:line="264"/>
      </w:pPr>
      <w:r>
        <w:rPr>
          <w:rFonts w:ascii="Tahoma" w:cs="Tahoma" w:eastAsia="Tahoma" w:hAnsi="Tahoma"/>
          <w:sz w:val="18"/>
          <w:szCs w:val="18"/>
        </w:rPr>
        <w:t xml:space="preserve">located, installed, and commissioned in a manner that does not pose a risk to any person</w:t>
      </w:r>
    </w:p>
    <w:p>
      <w:pPr>
        <w:pStyle w:val="ListParagraph"/>
        <w:numPr>
          <w:ilvl w:val="0"/>
          <w:numId w:val="3"/>
        </w:numPr>
        <w:spacing w:after="40" w:line="264"/>
      </w:pPr>
      <w:r>
        <w:rPr>
          <w:rFonts w:ascii="Tahoma" w:cs="Tahoma" w:eastAsia="Tahoma" w:hAnsi="Tahoma"/>
          <w:sz w:val="18"/>
          <w:szCs w:val="18"/>
        </w:rPr>
        <w:t xml:space="preserve">Equipped with decals to clearly show dates of recent/next inspection and test</w:t>
      </w:r>
    </w:p>
    <w:p>
      <w:pPr>
        <w:pStyle w:val="ListParagraph"/>
        <w:numPr>
          <w:ilvl w:val="0"/>
          <w:numId w:val="3"/>
        </w:numPr>
        <w:spacing w:after="40" w:line="264"/>
      </w:pPr>
      <w:r>
        <w:rPr>
          <w:rFonts w:ascii="Tahoma" w:cs="Tahoma" w:eastAsia="Tahoma" w:hAnsi="Tahoma"/>
          <w:sz w:val="18"/>
          <w:szCs w:val="18"/>
        </w:rPr>
        <w:t xml:space="preserve">Maintained in accordance with manufactures instructions</w:t>
      </w:r>
    </w:p>
    <w:p>
      <w:pPr>
        <w:pStyle w:val="ListParagraph"/>
        <w:numPr>
          <w:ilvl w:val="0"/>
          <w:numId w:val="3"/>
        </w:numPr>
        <w:spacing w:after="40" w:line="264"/>
      </w:pPr>
      <w:r>
        <w:rPr>
          <w:rFonts w:ascii="Tahoma" w:cs="Tahoma" w:eastAsia="Tahoma" w:hAnsi="Tahoma"/>
          <w:sz w:val="18"/>
          <w:szCs w:val="18"/>
        </w:rPr>
        <w:t xml:space="preserve">Repaired or modified in accordance with manufactures instruction and a safe system of work</w:t>
      </w:r>
    </w:p>
    <w:p>
      <w:pPr>
        <w:pStyle w:val="ListParagraph"/>
        <w:numPr>
          <w:ilvl w:val="0"/>
          <w:numId w:val="2"/>
        </w:numPr>
        <w:spacing w:after="60" w:line="268"/>
        <w:jc w:val="both"/>
      </w:pPr>
      <w:r>
        <w:rPr>
          <w:rFonts w:ascii="Tahoma" w:cs="Tahoma" w:eastAsia="Tahoma" w:hAnsi="Tahoma"/>
          <w:sz w:val="20"/>
          <w:szCs w:val="20"/>
        </w:rPr>
        <w:t xml:space="preserve">Trained groundsmen or flagmen shall be assigned when human traffic is present in a heavy equipment work area.</w:t>
      </w:r>
    </w:p>
    <w:p>
      <w:pPr>
        <w:pStyle w:val="ListParagraph"/>
        <w:numPr>
          <w:ilvl w:val="0"/>
          <w:numId w:val="2"/>
        </w:numPr>
        <w:spacing w:after="60" w:line="268"/>
        <w:jc w:val="both"/>
      </w:pPr>
      <w:r>
        <w:rPr>
          <w:rFonts w:ascii="Tahoma" w:cs="Tahoma" w:eastAsia="Tahoma" w:hAnsi="Tahoma"/>
          <w:sz w:val="20"/>
          <w:szCs w:val="20"/>
        </w:rPr>
        <w:t xml:space="preserve">Plant, equipment, and machinery that does not have:</w:t>
      </w:r>
    </w:p>
    <w:p>
      <w:pPr>
        <w:pStyle w:val="ListParagraph"/>
        <w:numPr>
          <w:ilvl w:val="0"/>
          <w:numId w:val="3"/>
        </w:numPr>
        <w:spacing w:after="40" w:line="264"/>
      </w:pPr>
      <w:r>
        <w:rPr>
          <w:rFonts w:ascii="Tahoma" w:cs="Tahoma" w:eastAsia="Tahoma" w:hAnsi="Tahoma"/>
          <w:sz w:val="18"/>
          <w:szCs w:val="18"/>
        </w:rPr>
        <w:t xml:space="preserve">Manufactures instructions available [attached] must not be used on site</w:t>
      </w:r>
    </w:p>
    <w:p>
      <w:pPr>
        <w:pStyle w:val="ListParagraph"/>
        <w:numPr>
          <w:ilvl w:val="0"/>
          <w:numId w:val="3"/>
        </w:numPr>
        <w:spacing w:after="40" w:line="264"/>
      </w:pPr>
      <w:r>
        <w:rPr>
          <w:rFonts w:ascii="Tahoma" w:cs="Tahoma" w:eastAsia="Tahoma" w:hAnsi="Tahoma"/>
          <w:sz w:val="18"/>
          <w:szCs w:val="18"/>
        </w:rPr>
        <w:t xml:space="preserve">Maintenance, inspections, tests, and examination records must not be used on-site.</w:t>
      </w:r>
    </w:p>
    <w:p>
      <w:pPr>
        <w:pStyle w:val="ListParagraph"/>
        <w:numPr>
          <w:ilvl w:val="0"/>
          <w:numId w:val="3"/>
        </w:numPr>
        <w:spacing w:after="40" w:line="264"/>
      </w:pPr>
      <w:r>
        <w:rPr>
          <w:rFonts w:ascii="Tahoma" w:cs="Tahoma" w:eastAsia="Tahoma" w:hAnsi="Tahoma"/>
          <w:sz w:val="18"/>
          <w:szCs w:val="18"/>
        </w:rPr>
        <w:t xml:space="preserve">Reverse/backup alarms shall be at a level of at least 10 dB above ambient noise on all heavy equipment.</w:t>
      </w:r>
    </w:p>
    <w:p>
      <w:pPr>
        <w:pStyle w:val="ListParagraph"/>
        <w:numPr>
          <w:ilvl w:val="0"/>
          <w:numId w:val="2"/>
        </w:numPr>
        <w:spacing w:after="60" w:line="268"/>
        <w:jc w:val="both"/>
      </w:pPr>
      <w:r>
        <w:rPr>
          <w:rFonts w:ascii="Tahoma" w:cs="Tahoma" w:eastAsia="Tahoma" w:hAnsi="Tahoma"/>
          <w:sz w:val="20"/>
          <w:szCs w:val="20"/>
        </w:rPr>
        <w:t xml:space="preserve">Equipment operators shall have 360-degree visibility when operating equipment (e.g., curtains/cardboard shall not obstruct the operator’s view). Cabs shall be kept clean and clear of items such as rubbish and lose tools. Windows shall be always kept clean and shall be replaced if the glass becomes pitted, cracked, or broken.</w:t>
      </w:r>
    </w:p>
    <w:p>
      <w:pPr>
        <w:pStyle w:val="ListParagraph"/>
        <w:numPr>
          <w:ilvl w:val="0"/>
          <w:numId w:val="2"/>
        </w:numPr>
        <w:spacing w:after="60" w:line="268"/>
        <w:jc w:val="both"/>
      </w:pPr>
      <w:r>
        <w:rPr>
          <w:rFonts w:ascii="Tahoma" w:cs="Tahoma" w:eastAsia="Tahoma" w:hAnsi="Tahoma"/>
          <w:sz w:val="20"/>
          <w:szCs w:val="20"/>
        </w:rPr>
        <w:t xml:space="preserve">Equipment shall be located to prevent exhaust fumes from affecting personnel in the area. Gasoline- or diesel-powered equipment shall not be used inside buildings, inside confined spaces, or upwind of confined spaces while a confined space entry is ongoing. The potential of exhaust fumes entering the confined space shall be prevented if simultaneous activities are unavoidable.</w:t>
      </w:r>
    </w:p>
    <w:p>
      <w:pPr>
        <w:pStyle w:val="ListParagraph"/>
        <w:numPr>
          <w:ilvl w:val="0"/>
          <w:numId w:val="2"/>
        </w:numPr>
        <w:spacing w:after="60" w:line="268"/>
        <w:jc w:val="both"/>
      </w:pPr>
      <w:r>
        <w:rPr>
          <w:rFonts w:ascii="Tahoma" w:cs="Tahoma" w:eastAsia="Tahoma" w:hAnsi="Tahoma"/>
          <w:sz w:val="20"/>
          <w:szCs w:val="20"/>
        </w:rPr>
        <w:t xml:space="preserve">Engines shall be stopped, the parking brake applied, and wheels chocked when mechanical or heavy equipment is left unattended, including overnight.</w:t>
      </w:r>
    </w:p>
    <w:p>
      <w:pPr>
        <w:pStyle w:val="ListParagraph"/>
        <w:numPr>
          <w:ilvl w:val="0"/>
          <w:numId w:val="2"/>
        </w:numPr>
        <w:spacing w:after="60" w:line="268"/>
        <w:jc w:val="both"/>
      </w:pPr>
      <w:r>
        <w:rPr>
          <w:rFonts w:ascii="Tahoma" w:cs="Tahoma" w:eastAsia="Tahoma" w:hAnsi="Tahoma"/>
          <w:sz w:val="20"/>
          <w:szCs w:val="20"/>
        </w:rPr>
        <w:t xml:space="preserve">Blades, buckets, scraper bowls, and other hydraulic components shall be lowered to the ground when it is left unattended. Ignition keys shall be removed and/or battery cables disconnected to avoid startup by unauthorized personnel.</w:t>
      </w:r>
    </w:p>
    <w:p>
      <w:pPr>
        <w:pStyle w:val="ListParagraph"/>
        <w:numPr>
          <w:ilvl w:val="0"/>
          <w:numId w:val="2"/>
        </w:numPr>
        <w:spacing w:after="60" w:line="268"/>
        <w:jc w:val="both"/>
      </w:pPr>
      <w:r>
        <w:rPr>
          <w:rFonts w:ascii="Tahoma" w:cs="Tahoma" w:eastAsia="Tahoma" w:hAnsi="Tahoma"/>
          <w:sz w:val="20"/>
          <w:szCs w:val="20"/>
        </w:rPr>
        <w:t xml:space="preserve">Any mechanical or heavy equipment left unattended at night, if adjacent to a highway or construction area, lights/reflectors shall be installed, or barricades shall be installed and equipped with appropriate lights/reflectors to identify the location of the equipment.</w:t>
      </w:r>
    </w:p>
    <w:p>
      <w:pPr>
        <w:pStyle w:val="ListParagraph"/>
        <w:numPr>
          <w:ilvl w:val="0"/>
          <w:numId w:val="2"/>
        </w:numPr>
        <w:spacing w:after="60" w:line="268"/>
        <w:jc w:val="both"/>
      </w:pPr>
      <w:r>
        <w:rPr>
          <w:rFonts w:ascii="Tahoma" w:cs="Tahoma" w:eastAsia="Tahoma" w:hAnsi="Tahoma"/>
          <w:sz w:val="20"/>
          <w:szCs w:val="20"/>
        </w:rPr>
        <w:t xml:space="preserve">When a crane or other mechanical and heavy equipment is operating near or traveling under an energized overhead power line, a designated signalman or flagman shall be assigned to ensure that minimum distances are maintained: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O/H power-line voltage (kV)</w:t>
            </w:r>
          </w:p>
        </w:tc>
        <w:tc>
          <w:tcPr>
            <w:tcW w:type="dxa" w:w="35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Clearance — equipment operating around energized line</w:t>
            </w:r>
          </w:p>
        </w:tc>
        <w:tc>
          <w:tcPr>
            <w:tcW w:type="dxa" w:w="35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Clearance — cranes/equipment passing under (no load, attachments lowered)</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 – 50</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 3.1 m</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6 ft / 1.8 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50 – 200</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 ft / 4.6 m</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 3.1 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200 – 350</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20 ft / 6.1 m</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10 ft / 3.1 m</w:t>
            </w:r>
          </w:p>
        </w:tc>
      </w:tr>
      <w:tr>
        <w:tc>
          <w:tcPr>
            <w:tcW w:type="dxa" w:w="2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350 – 500</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 ft / 7.6 m</w:t>
            </w:r>
          </w:p>
        </w:tc>
        <w:tc>
          <w:tcPr>
            <w:tcW w:type="dxa" w:w="35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16 ft / 4.9 m</w:t>
            </w:r>
          </w:p>
        </w:tc>
      </w:tr>
    </w:tbl>
    <w:p>
      <w:pPr>
        <w:pStyle w:val="ListParagraph"/>
        <w:numPr>
          <w:ilvl w:val="0"/>
          <w:numId w:val="2"/>
        </w:numPr>
        <w:spacing w:after="60" w:line="268"/>
        <w:jc w:val="both"/>
      </w:pPr>
      <w:r>
        <w:rPr>
          <w:rFonts w:ascii="Tahoma" w:cs="Tahoma" w:eastAsia="Tahoma" w:hAnsi="Tahoma"/>
          <w:sz w:val="20"/>
          <w:szCs w:val="20"/>
        </w:rPr>
        <w:t xml:space="preserve">Goal posts of the corresponding height shall be installed at a minimum of 25 meters horizontal distance from the power line to warn and assist the operator in determining the safe-approach distance.</w:t>
      </w:r>
    </w:p>
    <w:p>
      <w:pPr>
        <w:pStyle w:val="Heading1"/>
      </w:pPr>
      <w:bookmarkStart w:id="9004" w:name="_DanToc9004"/>
      <w:r>
        <w:t xml:space="preserve">2. Machine Guarding</w:t>
      </w:r>
      <w:bookmarkEnd w:id="9004"/>
    </w:p>
    <w:p>
      <w:pPr>
        <w:pStyle w:val="ListParagraph"/>
        <w:numPr>
          <w:ilvl w:val="0"/>
          <w:numId w:val="2"/>
        </w:numPr>
        <w:spacing w:after="60" w:line="268"/>
        <w:jc w:val="both"/>
      </w:pPr>
      <w:r>
        <w:rPr>
          <w:rFonts w:ascii="Tahoma" w:cs="Tahoma" w:eastAsia="Tahoma" w:hAnsi="Tahoma"/>
          <w:sz w:val="20"/>
          <w:szCs w:val="20"/>
        </w:rPr>
        <w:t xml:space="preserve">All plant, equipment, and machinery will be equipped with appropriate safety guards and devices that will prevent access/contact with any hazardous areas of the machinery/equipment</w:t>
      </w:r>
    </w:p>
    <w:p>
      <w:pPr>
        <w:pStyle w:val="ListParagraph"/>
        <w:numPr>
          <w:ilvl w:val="0"/>
          <w:numId w:val="2"/>
        </w:numPr>
        <w:spacing w:after="60" w:line="268"/>
        <w:jc w:val="both"/>
      </w:pPr>
      <w:r>
        <w:rPr>
          <w:rFonts w:ascii="Tahoma" w:cs="Tahoma" w:eastAsia="Tahoma" w:hAnsi="Tahoma"/>
          <w:sz w:val="20"/>
          <w:szCs w:val="20"/>
        </w:rPr>
        <w:t xml:space="preserve">Safety guards will be:</w:t>
      </w:r>
    </w:p>
    <w:p>
      <w:pPr>
        <w:pStyle w:val="ListParagraph"/>
        <w:numPr>
          <w:ilvl w:val="0"/>
          <w:numId w:val="3"/>
        </w:numPr>
        <w:spacing w:after="40" w:line="264"/>
      </w:pPr>
      <w:r>
        <w:rPr>
          <w:rFonts w:ascii="Tahoma" w:cs="Tahoma" w:eastAsia="Tahoma" w:hAnsi="Tahoma"/>
          <w:sz w:val="18"/>
          <w:szCs w:val="18"/>
        </w:rPr>
        <w:t xml:space="preserve">Designed to provide controlled access</w:t>
      </w:r>
    </w:p>
    <w:p>
      <w:pPr>
        <w:pStyle w:val="ListParagraph"/>
        <w:numPr>
          <w:ilvl w:val="0"/>
          <w:numId w:val="3"/>
        </w:numPr>
        <w:spacing w:after="40" w:line="264"/>
      </w:pPr>
      <w:r>
        <w:rPr>
          <w:rFonts w:ascii="Tahoma" w:cs="Tahoma" w:eastAsia="Tahoma" w:hAnsi="Tahoma"/>
          <w:sz w:val="18"/>
          <w:szCs w:val="18"/>
        </w:rPr>
        <w:t xml:space="preserve">Provide a physical barrier between an employee and the dangerous part of the machine/equipment</w:t>
      </w:r>
    </w:p>
    <w:p>
      <w:pPr>
        <w:pStyle w:val="ListParagraph"/>
        <w:numPr>
          <w:ilvl w:val="0"/>
          <w:numId w:val="3"/>
        </w:numPr>
        <w:spacing w:after="40" w:line="264"/>
      </w:pPr>
      <w:r>
        <w:rPr>
          <w:rFonts w:ascii="Tahoma" w:cs="Tahoma" w:eastAsia="Tahoma" w:hAnsi="Tahoma"/>
          <w:sz w:val="18"/>
          <w:szCs w:val="18"/>
        </w:rPr>
        <w:t xml:space="preserve">Affixed / securely attached to the equipment/machine</w:t>
      </w:r>
    </w:p>
    <w:p>
      <w:pPr>
        <w:pStyle w:val="ListParagraph"/>
        <w:numPr>
          <w:ilvl w:val="0"/>
          <w:numId w:val="3"/>
        </w:numPr>
        <w:spacing w:after="40" w:line="264"/>
      </w:pPr>
      <w:r>
        <w:rPr>
          <w:rFonts w:ascii="Tahoma" w:cs="Tahoma" w:eastAsia="Tahoma" w:hAnsi="Tahoma"/>
          <w:sz w:val="18"/>
          <w:szCs w:val="18"/>
        </w:rPr>
        <w:t xml:space="preserve">Clearly identifiable [High Visibility Yellow]</w:t>
      </w:r>
    </w:p>
    <w:p>
      <w:pPr>
        <w:pStyle w:val="ListParagraph"/>
        <w:numPr>
          <w:ilvl w:val="0"/>
          <w:numId w:val="3"/>
        </w:numPr>
        <w:spacing w:after="40" w:line="264"/>
      </w:pPr>
      <w:r>
        <w:rPr>
          <w:rFonts w:ascii="Tahoma" w:cs="Tahoma" w:eastAsia="Tahoma" w:hAnsi="Tahoma"/>
          <w:sz w:val="18"/>
          <w:szCs w:val="18"/>
        </w:rPr>
        <w:t xml:space="preserve">A different color to the machine/equipment</w:t>
      </w:r>
    </w:p>
    <w:p>
      <w:pPr>
        <w:pStyle w:val="ListParagraph"/>
        <w:numPr>
          <w:ilvl w:val="0"/>
          <w:numId w:val="2"/>
        </w:numPr>
        <w:spacing w:after="60" w:line="268"/>
        <w:jc w:val="both"/>
      </w:pPr>
      <w:r>
        <w:rPr>
          <w:rFonts w:ascii="Tahoma" w:cs="Tahoma" w:eastAsia="Tahoma" w:hAnsi="Tahoma"/>
          <w:sz w:val="20"/>
          <w:szCs w:val="20"/>
        </w:rPr>
        <w:t xml:space="preserve">Safety Protection devices - Emergency Stops must be:</w:t>
      </w:r>
    </w:p>
    <w:p>
      <w:pPr>
        <w:pStyle w:val="ListParagraph"/>
        <w:numPr>
          <w:ilvl w:val="0"/>
          <w:numId w:val="3"/>
        </w:numPr>
        <w:spacing w:after="40" w:line="264"/>
      </w:pPr>
      <w:r>
        <w:rPr>
          <w:rFonts w:ascii="Tahoma" w:cs="Tahoma" w:eastAsia="Tahoma" w:hAnsi="Tahoma"/>
          <w:sz w:val="18"/>
          <w:szCs w:val="18"/>
        </w:rPr>
        <w:t xml:space="preserve">Located within easy reach</w:t>
      </w:r>
    </w:p>
    <w:p>
      <w:pPr>
        <w:pStyle w:val="ListParagraph"/>
        <w:numPr>
          <w:ilvl w:val="0"/>
          <w:numId w:val="3"/>
        </w:numPr>
        <w:spacing w:after="40" w:line="264"/>
      </w:pPr>
      <w:r>
        <w:rPr>
          <w:rFonts w:ascii="Tahoma" w:cs="Tahoma" w:eastAsia="Tahoma" w:hAnsi="Tahoma"/>
          <w:sz w:val="18"/>
          <w:szCs w:val="18"/>
        </w:rPr>
        <w:t xml:space="preserve">Tested on a regular basis</w:t>
      </w:r>
    </w:p>
    <w:p>
      <w:pPr>
        <w:pStyle w:val="ListParagraph"/>
        <w:numPr>
          <w:ilvl w:val="0"/>
          <w:numId w:val="2"/>
        </w:numPr>
        <w:spacing w:after="60" w:line="268"/>
        <w:jc w:val="both"/>
      </w:pPr>
      <w:r>
        <w:rPr>
          <w:rFonts w:ascii="Tahoma" w:cs="Tahoma" w:eastAsia="Tahoma" w:hAnsi="Tahoma"/>
          <w:sz w:val="20"/>
          <w:szCs w:val="20"/>
        </w:rPr>
        <w:t xml:space="preserve">Workers must not be:</w:t>
      </w:r>
    </w:p>
    <w:p>
      <w:pPr>
        <w:pStyle w:val="ListParagraph"/>
        <w:numPr>
          <w:ilvl w:val="0"/>
          <w:numId w:val="3"/>
        </w:numPr>
        <w:spacing w:after="40" w:line="264"/>
      </w:pPr>
      <w:r>
        <w:rPr>
          <w:rFonts w:ascii="Tahoma" w:cs="Tahoma" w:eastAsia="Tahoma" w:hAnsi="Tahoma"/>
          <w:sz w:val="18"/>
          <w:szCs w:val="18"/>
        </w:rPr>
        <w:t xml:space="preserve">Able to operate machines/equipment where the safety guards have been removed</w:t>
      </w:r>
    </w:p>
    <w:p>
      <w:pPr>
        <w:pStyle w:val="ListParagraph"/>
        <w:numPr>
          <w:ilvl w:val="0"/>
          <w:numId w:val="3"/>
        </w:numPr>
        <w:spacing w:after="40" w:line="264"/>
      </w:pPr>
      <w:r>
        <w:rPr>
          <w:rFonts w:ascii="Tahoma" w:cs="Tahoma" w:eastAsia="Tahoma" w:hAnsi="Tahoma"/>
          <w:sz w:val="18"/>
          <w:szCs w:val="18"/>
        </w:rPr>
        <w:t xml:space="preserve">Allowed to improvise or bypass safety guards</w:t>
      </w:r>
    </w:p>
    <w:p>
      <w:pPr>
        <w:pStyle w:val="Heading1"/>
      </w:pPr>
      <w:bookmarkStart w:id="9005" w:name="_DanToc9005"/>
      <w:r>
        <w:t xml:space="preserve">3. Heavy Equipment Operator Qualification and Training</w:t>
      </w:r>
      <w:bookmarkEnd w:id="9005"/>
    </w:p>
    <w:p>
      <w:pPr>
        <w:pStyle w:val="ListParagraph"/>
        <w:numPr>
          <w:ilvl w:val="0"/>
          <w:numId w:val="2"/>
        </w:numPr>
        <w:spacing w:after="60" w:line="268"/>
        <w:jc w:val="both"/>
      </w:pPr>
      <w:r>
        <w:rPr>
          <w:rFonts w:ascii="Tahoma" w:cs="Tahoma" w:eastAsia="Tahoma" w:hAnsi="Tahoma"/>
          <w:sz w:val="20"/>
          <w:szCs w:val="20"/>
        </w:rPr>
        <w:t xml:space="preserve">All heavy equipment operators shall have a medical certificate issued by a suitably qualified physician. The medical certificate shall specify the individual is “Fit for operating heavy equipment” and be not more than 12 months old.</w:t>
      </w:r>
    </w:p>
    <w:p>
      <w:pPr>
        <w:pStyle w:val="ListParagraph"/>
        <w:numPr>
          <w:ilvl w:val="0"/>
          <w:numId w:val="2"/>
        </w:numPr>
        <w:spacing w:after="60" w:line="268"/>
        <w:jc w:val="both"/>
      </w:pPr>
      <w:r>
        <w:rPr>
          <w:rFonts w:ascii="Tahoma" w:cs="Tahoma" w:eastAsia="Tahoma" w:hAnsi="Tahoma"/>
          <w:sz w:val="20"/>
          <w:szCs w:val="20"/>
        </w:rPr>
        <w:t xml:space="preserve">Operators shall possess a valid heavy equipment license and a certification for the operation of specific heavy equipment as per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20"/>
        <w:gridCol w:w="1300"/>
        <w:gridCol w:w="1940"/>
        <w:gridCol w:w="1300"/>
        <w:gridCol w:w="1300"/>
      </w:tblGrid>
      <w:tr>
        <w:trPr>
          <w:tblHeader/>
        </w:trPr>
        <w:tc>
          <w:tcPr>
            <w:tcW w:type="dxa" w:w="21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Equipment Type</w:t>
            </w:r>
          </w:p>
        </w:tc>
        <w:tc>
          <w:tcPr>
            <w:tcW w:type="dxa" w:w="142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DAN (DAN Training Center)</w:t>
            </w:r>
          </w:p>
        </w:tc>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Local Provider (SASO)</w:t>
            </w:r>
          </w:p>
        </w:tc>
        <w:tc>
          <w:tcPr>
            <w:tcW w:type="dxa" w:w="19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Contractor HSE Training (Heavy equipment / Crane &amp; Rigging)</w:t>
            </w:r>
          </w:p>
        </w:tc>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Heavy SAG License</w:t>
            </w:r>
          </w:p>
        </w:tc>
        <w:tc>
          <w:tcPr>
            <w:tcW w:type="dxa" w:w="13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SAG Public Driver’s License</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Backhoe</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Boom Truck – Articulating</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Boom Truck – Telescoping</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Bulldozer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Crane – Mobile</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Crane – Pedestal</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Crane – Tower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Forklift</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Gradall</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Grader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Loader – Skid (Bobcat)</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Loader – Wheel/Pipe loader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Manlift – Hydraulic</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Manlift – Scissor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Manlift – Telescoping</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Side boom – Pipelayer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Straddle Carrier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Telehandler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Tractor – Scraper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 / 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Traxcavator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Bucket Truck Driver</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r>
      <w:tr>
        <w:tc>
          <w:tcPr>
            <w:tcW w:type="dxa" w:w="21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Bucket Truck Technician</w:t>
            </w:r>
          </w:p>
        </w:tc>
        <w:tc>
          <w:tcPr>
            <w:tcW w:type="dxa" w:w="142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9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Yes</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c>
          <w:tcPr>
            <w:tcW w:type="dxa" w:w="13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w:t>
            </w:r>
          </w:p>
        </w:tc>
      </w:tr>
    </w:tbl>
    <w:p>
      <w:pPr>
        <w:pStyle w:val="Heading1"/>
      </w:pPr>
      <w:bookmarkStart w:id="9006" w:name="_DanToc9006"/>
      <w:r>
        <w:t xml:space="preserve">4. Portable Air Compressor</w:t>
      </w:r>
      <w:bookmarkEnd w:id="9006"/>
    </w:p>
    <w:p>
      <w:pPr>
        <w:pStyle w:val="ListParagraph"/>
        <w:numPr>
          <w:ilvl w:val="0"/>
          <w:numId w:val="2"/>
        </w:numPr>
        <w:spacing w:after="60" w:line="268"/>
        <w:jc w:val="both"/>
      </w:pPr>
      <w:r>
        <w:rPr>
          <w:rFonts w:ascii="Tahoma" w:cs="Tahoma" w:eastAsia="Tahoma" w:hAnsi="Tahoma"/>
          <w:sz w:val="20"/>
          <w:szCs w:val="20"/>
        </w:rPr>
        <w:t xml:space="preserve">Portable air compressors shall be properly designed, inspected, tested, and maintained, and shall be equipped with safety relief valves. Air receivers shall have periodic documented inspections.</w:t>
      </w:r>
    </w:p>
    <w:p>
      <w:pPr>
        <w:pStyle w:val="ListParagraph"/>
        <w:numPr>
          <w:ilvl w:val="0"/>
          <w:numId w:val="2"/>
        </w:numPr>
        <w:spacing w:after="60" w:line="268"/>
        <w:jc w:val="both"/>
      </w:pPr>
      <w:r>
        <w:rPr>
          <w:rFonts w:ascii="Tahoma" w:cs="Tahoma" w:eastAsia="Tahoma" w:hAnsi="Tahoma"/>
          <w:sz w:val="20"/>
          <w:szCs w:val="20"/>
        </w:rPr>
        <w:t xml:space="preserve">Daily checks shall be performed on the compressor’s pressure relief valve, fuel, oil, and water levels. The air reservoir shall be drained of any trapped water prior to use.</w:t>
      </w:r>
    </w:p>
    <w:p>
      <w:pPr>
        <w:pStyle w:val="ListParagraph"/>
        <w:numPr>
          <w:ilvl w:val="0"/>
          <w:numId w:val="2"/>
        </w:numPr>
        <w:spacing w:after="60" w:line="268"/>
        <w:jc w:val="both"/>
      </w:pPr>
      <w:r>
        <w:rPr>
          <w:rFonts w:ascii="Tahoma" w:cs="Tahoma" w:eastAsia="Tahoma" w:hAnsi="Tahoma"/>
          <w:sz w:val="20"/>
          <w:szCs w:val="20"/>
        </w:rPr>
        <w:t xml:space="preserve">Compressors shall be equipped with an easily accessible and visible emergency shutdown switch or button.</w:t>
      </w:r>
    </w:p>
    <w:p>
      <w:pPr>
        <w:pStyle w:val="ListParagraph"/>
        <w:numPr>
          <w:ilvl w:val="0"/>
          <w:numId w:val="2"/>
        </w:numPr>
        <w:spacing w:after="60" w:line="268"/>
        <w:jc w:val="both"/>
      </w:pPr>
      <w:r>
        <w:rPr>
          <w:rFonts w:ascii="Tahoma" w:cs="Tahoma" w:eastAsia="Tahoma" w:hAnsi="Tahoma"/>
          <w:sz w:val="20"/>
          <w:szCs w:val="20"/>
        </w:rPr>
        <w:t xml:space="preserve">Compressed air hose joints shall be secured with proper couplers (twist lock fittings). Crimped, clamped, or banded connections shall be used to secure compressed air hoses to couplers.</w:t>
      </w:r>
    </w:p>
    <w:p>
      <w:pPr>
        <w:pStyle w:val="ListParagraph"/>
        <w:numPr>
          <w:ilvl w:val="0"/>
          <w:numId w:val="2"/>
        </w:numPr>
        <w:spacing w:after="60" w:line="268"/>
        <w:jc w:val="both"/>
      </w:pPr>
      <w:r>
        <w:rPr>
          <w:rFonts w:ascii="Tahoma" w:cs="Tahoma" w:eastAsia="Tahoma" w:hAnsi="Tahoma"/>
          <w:sz w:val="20"/>
          <w:szCs w:val="20"/>
        </w:rPr>
        <w:t xml:space="preserve">Safety wires/pins and/or whip checks shall be used at all coupler connections to prevent the tool and/or hoses from being inadvertently disconnected.</w:t>
      </w:r>
    </w:p>
    <w:p>
      <w:pPr>
        <w:pStyle w:val="ListParagraph"/>
        <w:numPr>
          <w:ilvl w:val="0"/>
          <w:numId w:val="2"/>
        </w:numPr>
        <w:spacing w:after="60" w:line="268"/>
        <w:jc w:val="both"/>
      </w:pPr>
      <w:r>
        <w:rPr>
          <w:rFonts w:ascii="Tahoma" w:cs="Tahoma" w:eastAsia="Tahoma" w:hAnsi="Tahoma"/>
          <w:sz w:val="20"/>
          <w:szCs w:val="20"/>
        </w:rPr>
        <w:t xml:space="preserve">Goggles and a full-face shield shall be worn when compressed air is used during special cleaning/purging tasks.</w:t>
      </w:r>
    </w:p>
    <w:p>
      <w:pPr>
        <w:pStyle w:val="ListParagraph"/>
        <w:numPr>
          <w:ilvl w:val="0"/>
          <w:numId w:val="2"/>
        </w:numPr>
        <w:spacing w:after="60" w:line="268"/>
        <w:jc w:val="both"/>
      </w:pPr>
      <w:r>
        <w:rPr>
          <w:rFonts w:ascii="Tahoma" w:cs="Tahoma" w:eastAsia="Tahoma" w:hAnsi="Tahoma"/>
          <w:sz w:val="20"/>
          <w:szCs w:val="20"/>
        </w:rPr>
        <w:t xml:space="preserve">Hearing protection is required when the noise level exceeds 85 dB.</w:t>
      </w:r>
    </w:p>
    <w:p>
      <w:pPr>
        <w:pStyle w:val="ListParagraph"/>
        <w:numPr>
          <w:ilvl w:val="0"/>
          <w:numId w:val="2"/>
        </w:numPr>
        <w:spacing w:after="60" w:line="268"/>
        <w:jc w:val="both"/>
      </w:pPr>
      <w:r>
        <w:rPr>
          <w:rFonts w:ascii="Tahoma" w:cs="Tahoma" w:eastAsia="Tahoma" w:hAnsi="Tahoma"/>
          <w:sz w:val="20"/>
          <w:szCs w:val="20"/>
        </w:rPr>
        <w:t xml:space="preserve">Compressed air shall not be used to remove dust or dirt from clothing or individuals. A compressed air hose shall not be directed toward an individual for any reason.</w:t>
      </w:r>
    </w:p>
    <w:p>
      <w:pPr>
        <w:pStyle w:val="ListParagraph"/>
        <w:numPr>
          <w:ilvl w:val="0"/>
          <w:numId w:val="2"/>
        </w:numPr>
        <w:spacing w:after="60" w:line="268"/>
        <w:jc w:val="both"/>
      </w:pPr>
      <w:r>
        <w:rPr>
          <w:rFonts w:ascii="Tahoma" w:cs="Tahoma" w:eastAsia="Tahoma" w:hAnsi="Tahoma"/>
          <w:sz w:val="20"/>
          <w:szCs w:val="20"/>
        </w:rPr>
        <w:t xml:space="preserve">Horseplay with compressed air shall be strictly forbidden.</w:t>
      </w:r>
    </w:p>
    <w:p>
      <w:pPr>
        <w:pStyle w:val="Heading1"/>
      </w:pPr>
      <w:bookmarkStart w:id="9007" w:name="_DanToc9007"/>
      <w:r>
        <w:t xml:space="preserve">5. Portable Electrical Generators</w:t>
      </w:r>
      <w:bookmarkEnd w:id="9007"/>
    </w:p>
    <w:p>
      <w:pPr>
        <w:pStyle w:val="ListParagraph"/>
        <w:numPr>
          <w:ilvl w:val="0"/>
          <w:numId w:val="2"/>
        </w:numPr>
        <w:spacing w:after="60" w:line="268"/>
        <w:jc w:val="both"/>
      </w:pPr>
      <w:r>
        <w:rPr>
          <w:rFonts w:ascii="Tahoma" w:cs="Tahoma" w:eastAsia="Tahoma" w:hAnsi="Tahoma"/>
          <w:sz w:val="20"/>
          <w:szCs w:val="20"/>
        </w:rPr>
        <w:t xml:space="preserve">A trained electrician shall ensure that wired electrical connections are properly made.</w:t>
      </w:r>
    </w:p>
    <w:p>
      <w:pPr>
        <w:pStyle w:val="ListParagraph"/>
        <w:numPr>
          <w:ilvl w:val="0"/>
          <w:numId w:val="2"/>
        </w:numPr>
        <w:spacing w:after="60" w:line="268"/>
        <w:jc w:val="both"/>
      </w:pPr>
      <w:r>
        <w:rPr>
          <w:rFonts w:ascii="Tahoma" w:cs="Tahoma" w:eastAsia="Tahoma" w:hAnsi="Tahoma"/>
          <w:sz w:val="20"/>
          <w:szCs w:val="20"/>
        </w:rPr>
        <w:t xml:space="preserve">Outlets supplying portable electric power tools shall be equipped with a functioning residual current device (RCD) and be limited to no more than 240 volts.</w:t>
      </w:r>
    </w:p>
    <w:p>
      <w:pPr>
        <w:pStyle w:val="ListParagraph"/>
        <w:numPr>
          <w:ilvl w:val="0"/>
          <w:numId w:val="2"/>
        </w:numPr>
        <w:spacing w:after="60" w:line="268"/>
        <w:jc w:val="both"/>
      </w:pPr>
      <w:r>
        <w:rPr>
          <w:rFonts w:ascii="Tahoma" w:cs="Tahoma" w:eastAsia="Tahoma" w:hAnsi="Tahoma"/>
          <w:sz w:val="20"/>
          <w:szCs w:val="20"/>
        </w:rPr>
        <w:t xml:space="preserve">Users shall ensure generators have been inspected and approved for use.</w:t>
      </w:r>
    </w:p>
    <w:p>
      <w:pPr>
        <w:pStyle w:val="ListParagraph"/>
        <w:numPr>
          <w:ilvl w:val="0"/>
          <w:numId w:val="2"/>
        </w:numPr>
        <w:spacing w:after="60" w:line="268"/>
        <w:jc w:val="both"/>
      </w:pPr>
      <w:r>
        <w:rPr>
          <w:rFonts w:ascii="Tahoma" w:cs="Tahoma" w:eastAsia="Tahoma" w:hAnsi="Tahoma"/>
          <w:sz w:val="20"/>
          <w:szCs w:val="20"/>
        </w:rPr>
        <w:t xml:space="preserve">Generators shall have an accessible stop button/shutdown switch for emergency shutoff.</w:t>
      </w:r>
    </w:p>
    <w:p>
      <w:pPr>
        <w:pStyle w:val="ListParagraph"/>
        <w:numPr>
          <w:ilvl w:val="0"/>
          <w:numId w:val="2"/>
        </w:numPr>
        <w:spacing w:after="60" w:line="268"/>
        <w:jc w:val="both"/>
      </w:pPr>
      <w:r>
        <w:rPr>
          <w:rFonts w:ascii="Tahoma" w:cs="Tahoma" w:eastAsia="Tahoma" w:hAnsi="Tahoma"/>
          <w:sz w:val="20"/>
          <w:szCs w:val="20"/>
        </w:rPr>
        <w:t xml:space="preserve">Pulleys, belts and fans shall be completely enclosed or otherwise guarded.</w:t>
      </w:r>
    </w:p>
    <w:p>
      <w:pPr>
        <w:pStyle w:val="ListParagraph"/>
        <w:numPr>
          <w:ilvl w:val="0"/>
          <w:numId w:val="2"/>
        </w:numPr>
        <w:spacing w:after="60" w:line="268"/>
        <w:jc w:val="both"/>
      </w:pPr>
      <w:r>
        <w:rPr>
          <w:rFonts w:ascii="Tahoma" w:cs="Tahoma" w:eastAsia="Tahoma" w:hAnsi="Tahoma"/>
          <w:sz w:val="20"/>
          <w:szCs w:val="20"/>
        </w:rPr>
        <w:t xml:space="preserve">Engine cover side panels shall be closed at all times when the engine is running.</w:t>
      </w:r>
    </w:p>
    <w:p>
      <w:pPr>
        <w:pStyle w:val="ListParagraph"/>
        <w:numPr>
          <w:ilvl w:val="0"/>
          <w:numId w:val="2"/>
        </w:numPr>
        <w:spacing w:after="60" w:line="268"/>
        <w:jc w:val="both"/>
      </w:pPr>
      <w:r>
        <w:rPr>
          <w:rFonts w:ascii="Tahoma" w:cs="Tahoma" w:eastAsia="Tahoma" w:hAnsi="Tahoma"/>
          <w:sz w:val="20"/>
          <w:szCs w:val="20"/>
        </w:rPr>
        <w:t xml:space="preserve">The generator shall be properly grounded during use.</w:t>
      </w:r>
    </w:p>
    <w:p>
      <w:pPr>
        <w:pStyle w:val="ListParagraph"/>
        <w:numPr>
          <w:ilvl w:val="0"/>
          <w:numId w:val="2"/>
        </w:numPr>
        <w:spacing w:after="60" w:line="268"/>
        <w:jc w:val="both"/>
      </w:pPr>
      <w:r>
        <w:rPr>
          <w:rFonts w:ascii="Tahoma" w:cs="Tahoma" w:eastAsia="Tahoma" w:hAnsi="Tahoma"/>
          <w:sz w:val="20"/>
          <w:szCs w:val="20"/>
        </w:rPr>
        <w:t xml:space="preserve">Portable generator equipment shall be located 23 m (75 ft) away from flammable and combustible material storage areas. The generator exhaust should be directed away from any combustible or flammable material. A hot work permit shall be issued for use of a generator as mentioned below:</w:t>
      </w:r>
    </w:p>
    <w:p>
      <w:pPr>
        <w:pStyle w:val="ListParagraph"/>
        <w:numPr>
          <w:ilvl w:val="0"/>
          <w:numId w:val="3"/>
        </w:numPr>
        <w:spacing w:after="40" w:line="264"/>
      </w:pPr>
      <w:r>
        <w:rPr>
          <w:rFonts w:ascii="Tahoma" w:cs="Tahoma" w:eastAsia="Tahoma" w:hAnsi="Tahoma"/>
          <w:sz w:val="18"/>
          <w:szCs w:val="18"/>
        </w:rPr>
        <w:t xml:space="preserve">23 m (75 ft) or less from flammable, combustible materials, public, confined spaces, and congested areas.</w:t>
      </w:r>
    </w:p>
    <w:p>
      <w:pPr>
        <w:pStyle w:val="ListParagraph"/>
        <w:numPr>
          <w:ilvl w:val="0"/>
          <w:numId w:val="3"/>
        </w:numPr>
        <w:spacing w:after="40" w:line="264"/>
      </w:pPr>
      <w:r>
        <w:rPr>
          <w:rFonts w:ascii="Tahoma" w:cs="Tahoma" w:eastAsia="Tahoma" w:hAnsi="Tahoma"/>
          <w:sz w:val="18"/>
          <w:szCs w:val="18"/>
        </w:rPr>
        <w:t xml:space="preserve">If the heat or the exhausted gasses generated by the generator are potentially causing hazards to the surrounding areas.</w:t>
      </w:r>
    </w:p>
    <w:p>
      <w:pPr>
        <w:pStyle w:val="Heading1"/>
      </w:pPr>
      <w:bookmarkStart w:id="9008" w:name="_DanToc9008"/>
      <w:r>
        <w:t xml:space="preserve">6. Forklifts</w:t>
      </w:r>
      <w:bookmarkEnd w:id="9008"/>
    </w:p>
    <w:p>
      <w:pPr>
        <w:pStyle w:val="ListParagraph"/>
        <w:numPr>
          <w:ilvl w:val="0"/>
          <w:numId w:val="2"/>
        </w:numPr>
        <w:spacing w:after="60" w:line="268"/>
        <w:jc w:val="both"/>
      </w:pPr>
      <w:r>
        <w:rPr>
          <w:rFonts w:ascii="Tahoma" w:cs="Tahoma" w:eastAsia="Tahoma" w:hAnsi="Tahoma"/>
          <w:sz w:val="20"/>
          <w:szCs w:val="20"/>
        </w:rPr>
        <w:t xml:space="preserve">Forklifts shall be operated and inspected in accordance with ANSI/ITSDF B56.1, and the manufacturer’s recommendations.</w:t>
      </w:r>
    </w:p>
    <w:p>
      <w:pPr>
        <w:pStyle w:val="ListParagraph"/>
        <w:numPr>
          <w:ilvl w:val="0"/>
          <w:numId w:val="2"/>
        </w:numPr>
        <w:spacing w:after="60" w:line="268"/>
        <w:jc w:val="both"/>
      </w:pPr>
      <w:r>
        <w:rPr>
          <w:rFonts w:ascii="Tahoma" w:cs="Tahoma" w:eastAsia="Tahoma" w:hAnsi="Tahoma"/>
          <w:sz w:val="20"/>
          <w:szCs w:val="20"/>
        </w:rPr>
        <w:t xml:space="preserve">Forklifts with additional special equipment or attachments shall meet the manufacturer’s specifications.</w:t>
      </w:r>
    </w:p>
    <w:p>
      <w:pPr>
        <w:pStyle w:val="ListParagraph"/>
        <w:numPr>
          <w:ilvl w:val="0"/>
          <w:numId w:val="2"/>
        </w:numPr>
        <w:spacing w:after="60" w:line="268"/>
        <w:jc w:val="both"/>
      </w:pPr>
      <w:r>
        <w:rPr>
          <w:rFonts w:ascii="Tahoma" w:cs="Tahoma" w:eastAsia="Tahoma" w:hAnsi="Tahoma"/>
          <w:sz w:val="20"/>
          <w:szCs w:val="20"/>
        </w:rPr>
        <w:t xml:space="preserve">Forklifts shall have a valid inspection sticker.</w:t>
      </w:r>
    </w:p>
    <w:p>
      <w:pPr>
        <w:pStyle w:val="ListParagraph"/>
        <w:numPr>
          <w:ilvl w:val="0"/>
          <w:numId w:val="2"/>
        </w:numPr>
        <w:spacing w:after="60" w:line="268"/>
        <w:jc w:val="both"/>
      </w:pPr>
      <w:r>
        <w:rPr>
          <w:rFonts w:ascii="Tahoma" w:cs="Tahoma" w:eastAsia="Tahoma" w:hAnsi="Tahoma"/>
          <w:sz w:val="20"/>
          <w:szCs w:val="20"/>
        </w:rPr>
        <w:t xml:space="preserve">Forklifts shall be equipped with overhead protection, seatbelts, a fire extinguisher, and a backup warning alarm.</w:t>
      </w:r>
    </w:p>
    <w:p>
      <w:pPr>
        <w:pStyle w:val="ListParagraph"/>
        <w:numPr>
          <w:ilvl w:val="0"/>
          <w:numId w:val="2"/>
        </w:numPr>
        <w:spacing w:after="60" w:line="268"/>
        <w:jc w:val="both"/>
      </w:pPr>
      <w:r>
        <w:rPr>
          <w:rFonts w:ascii="Tahoma" w:cs="Tahoma" w:eastAsia="Tahoma" w:hAnsi="Tahoma"/>
          <w:sz w:val="20"/>
          <w:szCs w:val="20"/>
        </w:rPr>
        <w:t xml:space="preserve">Only forklift-certified operators shall operate forklifts.</w:t>
      </w:r>
    </w:p>
    <w:p>
      <w:pPr>
        <w:pStyle w:val="ListParagraph"/>
        <w:numPr>
          <w:ilvl w:val="0"/>
          <w:numId w:val="2"/>
        </w:numPr>
        <w:spacing w:after="60" w:line="268"/>
        <w:jc w:val="both"/>
      </w:pPr>
      <w:r>
        <w:rPr>
          <w:rFonts w:ascii="Tahoma" w:cs="Tahoma" w:eastAsia="Tahoma" w:hAnsi="Tahoma"/>
          <w:sz w:val="20"/>
          <w:szCs w:val="20"/>
        </w:rPr>
        <w:t xml:space="preserve">Forklift operators shall conduct a daily forklift pre-use inspection (e.g., Forklift Daily Inspection). Inspections shall include checking the functionality of backup warning alarms and safety devices.</w:t>
      </w:r>
    </w:p>
    <w:p>
      <w:pPr>
        <w:pStyle w:val="ListParagraph"/>
        <w:numPr>
          <w:ilvl w:val="0"/>
          <w:numId w:val="2"/>
        </w:numPr>
        <w:spacing w:after="60" w:line="268"/>
        <w:jc w:val="both"/>
      </w:pPr>
      <w:r>
        <w:rPr>
          <w:rFonts w:ascii="Tahoma" w:cs="Tahoma" w:eastAsia="Tahoma" w:hAnsi="Tahoma"/>
          <w:sz w:val="20"/>
          <w:szCs w:val="20"/>
        </w:rPr>
        <w:t xml:space="preserve">Forklifts shall only be used on stable road/surface conditions. Loads shall always be in the “uphill” position when traveling up an inclined surface.</w:t>
      </w:r>
    </w:p>
    <w:p>
      <w:pPr>
        <w:pStyle w:val="ListParagraph"/>
        <w:numPr>
          <w:ilvl w:val="0"/>
          <w:numId w:val="2"/>
        </w:numPr>
        <w:spacing w:after="60" w:line="268"/>
        <w:jc w:val="both"/>
      </w:pPr>
      <w:r>
        <w:rPr>
          <w:rFonts w:ascii="Tahoma" w:cs="Tahoma" w:eastAsia="Tahoma" w:hAnsi="Tahoma"/>
          <w:sz w:val="20"/>
          <w:szCs w:val="20"/>
        </w:rPr>
        <w:t xml:space="preserve">Forks shall be tilted back and raised no more than 15-20 cm (6–8 inches) above the ground to maintain stability when traveling with loads.</w:t>
      </w:r>
    </w:p>
    <w:p>
      <w:pPr>
        <w:pStyle w:val="ListParagraph"/>
        <w:numPr>
          <w:ilvl w:val="0"/>
          <w:numId w:val="2"/>
        </w:numPr>
        <w:spacing w:after="60" w:line="268"/>
        <w:jc w:val="both"/>
      </w:pPr>
      <w:r>
        <w:rPr>
          <w:rFonts w:ascii="Tahoma" w:cs="Tahoma" w:eastAsia="Tahoma" w:hAnsi="Tahoma"/>
          <w:sz w:val="20"/>
          <w:szCs w:val="20"/>
        </w:rPr>
        <w:t xml:space="preserve">Loads shall not exceed the manufacturer’s rated lifting capacity (e.g., as indicated on the data plate).</w:t>
      </w:r>
    </w:p>
    <w:p>
      <w:pPr>
        <w:pStyle w:val="ListParagraph"/>
        <w:numPr>
          <w:ilvl w:val="0"/>
          <w:numId w:val="2"/>
        </w:numPr>
        <w:spacing w:after="60" w:line="268"/>
        <w:jc w:val="both"/>
      </w:pPr>
      <w:r>
        <w:rPr>
          <w:rFonts w:ascii="Tahoma" w:cs="Tahoma" w:eastAsia="Tahoma" w:hAnsi="Tahoma"/>
          <w:sz w:val="20"/>
          <w:szCs w:val="20"/>
        </w:rPr>
        <w:t xml:space="preserve">Unstable or insecure loads shall not be transported. Loads shall not be raised or lowered while the forklift is moving</w:t>
      </w:r>
    </w:p>
    <w:p>
      <w:pPr>
        <w:pStyle w:val="ListParagraph"/>
        <w:numPr>
          <w:ilvl w:val="0"/>
          <w:numId w:val="2"/>
        </w:numPr>
        <w:spacing w:after="60" w:line="268"/>
        <w:jc w:val="both"/>
      </w:pPr>
      <w:r>
        <w:rPr>
          <w:rFonts w:ascii="Tahoma" w:cs="Tahoma" w:eastAsia="Tahoma" w:hAnsi="Tahoma"/>
          <w:sz w:val="20"/>
          <w:szCs w:val="20"/>
        </w:rPr>
        <w:t xml:space="preserve">Forklifts shall be rated for the area of operation. Diesel or gasoline-powered forklifts shall not be used in closed buildings, warehouses, or poorly ventilated areas.</w:t>
      </w:r>
    </w:p>
    <w:p>
      <w:pPr>
        <w:pStyle w:val="ListParagraph"/>
        <w:numPr>
          <w:ilvl w:val="0"/>
          <w:numId w:val="2"/>
        </w:numPr>
        <w:spacing w:after="60" w:line="268"/>
        <w:jc w:val="both"/>
      </w:pPr>
      <w:r>
        <w:rPr>
          <w:rFonts w:ascii="Tahoma" w:cs="Tahoma" w:eastAsia="Tahoma" w:hAnsi="Tahoma"/>
          <w:sz w:val="20"/>
          <w:szCs w:val="20"/>
        </w:rPr>
        <w:t xml:space="preserve">Forklifts shall not be left unattended with the engine running. When forklifts are parked, the forks shall not be in a raised position.</w:t>
      </w:r>
    </w:p>
    <w:p>
      <w:pPr>
        <w:pStyle w:val="ListParagraph"/>
        <w:numPr>
          <w:ilvl w:val="0"/>
          <w:numId w:val="2"/>
        </w:numPr>
        <w:spacing w:after="60" w:line="268"/>
        <w:jc w:val="both"/>
      </w:pPr>
      <w:r>
        <w:rPr>
          <w:rFonts w:ascii="Tahoma" w:cs="Tahoma" w:eastAsia="Tahoma" w:hAnsi="Tahoma"/>
          <w:sz w:val="20"/>
          <w:szCs w:val="20"/>
        </w:rPr>
        <w:t xml:space="preserve">Operators shall travel in reverse when the load obstructs the operator’s forward view. Operators shall travel in reverse when going down an inclined surface, keeping the load “uphill”.</w:t>
      </w:r>
    </w:p>
    <w:p>
      <w:pPr>
        <w:pStyle w:val="ListParagraph"/>
        <w:numPr>
          <w:ilvl w:val="0"/>
          <w:numId w:val="2"/>
        </w:numPr>
        <w:spacing w:after="60" w:line="268"/>
        <w:jc w:val="both"/>
      </w:pPr>
      <w:r>
        <w:rPr>
          <w:rFonts w:ascii="Tahoma" w:cs="Tahoma" w:eastAsia="Tahoma" w:hAnsi="Tahoma"/>
          <w:sz w:val="20"/>
          <w:szCs w:val="20"/>
        </w:rPr>
        <w:t xml:space="preserve">Personnel other than the operator shall be prohibited from riding on the forklift, including on the forks.</w:t>
      </w:r>
    </w:p>
    <w:p>
      <w:pPr>
        <w:pStyle w:val="ListParagraph"/>
        <w:numPr>
          <w:ilvl w:val="0"/>
          <w:numId w:val="2"/>
        </w:numPr>
        <w:spacing w:after="60" w:line="268"/>
        <w:jc w:val="both"/>
      </w:pPr>
      <w:r>
        <w:rPr>
          <w:rFonts w:ascii="Tahoma" w:cs="Tahoma" w:eastAsia="Tahoma" w:hAnsi="Tahoma"/>
          <w:sz w:val="20"/>
          <w:szCs w:val="20"/>
        </w:rPr>
        <w:t xml:space="preserve">Personnel shall not be raised or lowered by a forklift unless they are contained within an attachment specifically designed for this purpose and the model of forklift used.</w:t>
      </w:r>
    </w:p>
    <w:p>
      <w:pPr>
        <w:pStyle w:val="ListParagraph"/>
        <w:numPr>
          <w:ilvl w:val="0"/>
          <w:numId w:val="2"/>
        </w:numPr>
        <w:spacing w:after="60" w:line="268"/>
        <w:jc w:val="both"/>
      </w:pPr>
      <w:r>
        <w:rPr>
          <w:rFonts w:ascii="Tahoma" w:cs="Tahoma" w:eastAsia="Tahoma" w:hAnsi="Tahoma"/>
          <w:sz w:val="20"/>
          <w:szCs w:val="20"/>
        </w:rPr>
        <w:t xml:space="preserve">Personnel shall not position any part of their body between moving parts of the forklift.</w:t>
      </w:r>
    </w:p>
    <w:p>
      <w:pPr>
        <w:pStyle w:val="ListParagraph"/>
        <w:numPr>
          <w:ilvl w:val="0"/>
          <w:numId w:val="2"/>
        </w:numPr>
        <w:spacing w:after="60" w:line="268"/>
        <w:jc w:val="both"/>
      </w:pPr>
      <w:r>
        <w:rPr>
          <w:rFonts w:ascii="Tahoma" w:cs="Tahoma" w:eastAsia="Tahoma" w:hAnsi="Tahoma"/>
          <w:sz w:val="20"/>
          <w:szCs w:val="20"/>
        </w:rPr>
        <w:t xml:space="preserve">Rough terrain fork trucks and telescopic handlers (telehandlers) shall be manufactured, operated, and inspected in accordance with ANSI/ITSDF B56.6.</w:t>
      </w:r>
    </w:p>
    <w:p>
      <w:pPr>
        <w:pStyle w:val="ListParagraph"/>
        <w:numPr>
          <w:ilvl w:val="0"/>
          <w:numId w:val="2"/>
        </w:numPr>
        <w:spacing w:after="60" w:line="268"/>
        <w:jc w:val="both"/>
      </w:pPr>
      <w:r>
        <w:rPr>
          <w:rFonts w:ascii="Tahoma" w:cs="Tahoma" w:eastAsia="Tahoma" w:hAnsi="Tahoma"/>
          <w:sz w:val="20"/>
          <w:szCs w:val="20"/>
        </w:rPr>
        <w:t xml:space="preserve">Telehandlers shall be provided with clearly legible load charts visible to the operator in his operating position and the operator shall be trained in their use.</w:t>
      </w:r>
    </w:p>
    <w:p>
      <w:pPr>
        <w:pStyle w:val="Heading1"/>
      </w:pPr>
      <w:bookmarkStart w:id="9009" w:name="_DanToc9009"/>
      <w:r>
        <w:t xml:space="preserve">7. Excavators (Including Backhoes and Trenching Equipment)</w:t>
      </w:r>
      <w:bookmarkEnd w:id="9009"/>
    </w:p>
    <w:p>
      <w:pPr>
        <w:pStyle w:val="ListParagraph"/>
        <w:numPr>
          <w:ilvl w:val="0"/>
          <w:numId w:val="2"/>
        </w:numPr>
        <w:spacing w:after="60" w:line="268"/>
        <w:jc w:val="both"/>
      </w:pPr>
      <w:r>
        <w:rPr>
          <w:rFonts w:ascii="Tahoma" w:cs="Tahoma" w:eastAsia="Tahoma" w:hAnsi="Tahoma"/>
          <w:sz w:val="20"/>
          <w:szCs w:val="20"/>
        </w:rPr>
        <w:t xml:space="preserve">Personnel shall not work within the boom radius while an excavator is in operation or where they could be struck by any part of the excavator.</w:t>
      </w:r>
    </w:p>
    <w:p>
      <w:pPr>
        <w:pStyle w:val="ListParagraph"/>
        <w:numPr>
          <w:ilvl w:val="0"/>
          <w:numId w:val="2"/>
        </w:numPr>
        <w:spacing w:after="60" w:line="268"/>
        <w:jc w:val="both"/>
      </w:pPr>
      <w:r>
        <w:rPr>
          <w:rFonts w:ascii="Tahoma" w:cs="Tahoma" w:eastAsia="Tahoma" w:hAnsi="Tahoma"/>
          <w:sz w:val="20"/>
          <w:szCs w:val="20"/>
        </w:rPr>
        <w:t xml:space="preserve">Outriggers, if provided, shall be fully extended when operating a mechanical excavator.</w:t>
      </w:r>
    </w:p>
    <w:p>
      <w:pPr>
        <w:pStyle w:val="ListParagraph"/>
        <w:numPr>
          <w:ilvl w:val="0"/>
          <w:numId w:val="2"/>
        </w:numPr>
        <w:spacing w:after="60" w:line="268"/>
        <w:jc w:val="both"/>
      </w:pPr>
      <w:r>
        <w:rPr>
          <w:rFonts w:ascii="Tahoma" w:cs="Tahoma" w:eastAsia="Tahoma" w:hAnsi="Tahoma"/>
          <w:sz w:val="20"/>
          <w:szCs w:val="20"/>
        </w:rPr>
        <w:t xml:space="preserve">Excavators shall maintain a clearance of at least 0.6 m (2 ft) from any fixed object while performing a swinging motion.</w:t>
      </w:r>
    </w:p>
    <w:p>
      <w:pPr>
        <w:pStyle w:val="ListParagraph"/>
        <w:numPr>
          <w:ilvl w:val="0"/>
          <w:numId w:val="2"/>
        </w:numPr>
        <w:spacing w:after="60" w:line="268"/>
        <w:jc w:val="both"/>
      </w:pPr>
      <w:r>
        <w:rPr>
          <w:rFonts w:ascii="Tahoma" w:cs="Tahoma" w:eastAsia="Tahoma" w:hAnsi="Tahoma"/>
          <w:sz w:val="20"/>
          <w:szCs w:val="20"/>
        </w:rPr>
        <w:t xml:space="preserve">Mechanical excavators shall not be used within 3 m (10 ft) of any pipeline, equipment, cable, or other obstruction.</w:t>
      </w:r>
    </w:p>
    <w:p>
      <w:pPr>
        <w:pStyle w:val="ListParagraph"/>
        <w:numPr>
          <w:ilvl w:val="0"/>
          <w:numId w:val="2"/>
        </w:numPr>
        <w:spacing w:after="60" w:line="268"/>
        <w:jc w:val="both"/>
      </w:pPr>
      <w:r>
        <w:rPr>
          <w:rFonts w:ascii="Tahoma" w:cs="Tahoma" w:eastAsia="Tahoma" w:hAnsi="Tahoma"/>
          <w:sz w:val="20"/>
          <w:szCs w:val="20"/>
        </w:rPr>
        <w:t xml:space="preserve">Spotters wearing high-visibility (e.g., reflective) vests shall be used during excavation activities to assist and guide the operator as needed.</w:t>
      </w:r>
    </w:p>
    <w:p>
      <w:pPr>
        <w:pStyle w:val="ListParagraph"/>
        <w:numPr>
          <w:ilvl w:val="0"/>
          <w:numId w:val="2"/>
        </w:numPr>
        <w:spacing w:after="60" w:line="268"/>
        <w:jc w:val="both"/>
      </w:pPr>
      <w:r>
        <w:rPr>
          <w:rFonts w:ascii="Tahoma" w:cs="Tahoma" w:eastAsia="Tahoma" w:hAnsi="Tahoma"/>
          <w:sz w:val="20"/>
          <w:szCs w:val="20"/>
        </w:rPr>
        <w:t xml:space="preserve">Booms shall be latched and secured before travel.</w:t>
      </w:r>
    </w:p>
    <w:p>
      <w:pPr>
        <w:pStyle w:val="Heading1"/>
      </w:pPr>
      <w:bookmarkStart w:id="9010" w:name="_DanToc9010"/>
      <w:r>
        <w:t xml:space="preserve">8. Graders, Dozers, Scrapers, Loaders, and Mini-Loaders</w:t>
      </w:r>
      <w:bookmarkEnd w:id="9010"/>
    </w:p>
    <w:p>
      <w:pPr>
        <w:pStyle w:val="ListParagraph"/>
        <w:numPr>
          <w:ilvl w:val="0"/>
          <w:numId w:val="2"/>
        </w:numPr>
        <w:spacing w:after="60" w:line="268"/>
        <w:jc w:val="both"/>
      </w:pPr>
      <w:r>
        <w:rPr>
          <w:rFonts w:ascii="Tahoma" w:cs="Tahoma" w:eastAsia="Tahoma" w:hAnsi="Tahoma"/>
          <w:sz w:val="20"/>
          <w:szCs w:val="20"/>
        </w:rPr>
        <w:t xml:space="preserve">Spotters/flagmen wearing high visibility/ reflective vests to assist and guide the operator as needed.</w:t>
      </w:r>
    </w:p>
    <w:p>
      <w:pPr>
        <w:pStyle w:val="ListParagraph"/>
        <w:numPr>
          <w:ilvl w:val="0"/>
          <w:numId w:val="2"/>
        </w:numPr>
        <w:spacing w:after="60" w:line="268"/>
        <w:jc w:val="both"/>
      </w:pPr>
      <w:r>
        <w:rPr>
          <w:rFonts w:ascii="Tahoma" w:cs="Tahoma" w:eastAsia="Tahoma" w:hAnsi="Tahoma"/>
          <w:sz w:val="20"/>
          <w:szCs w:val="20"/>
        </w:rPr>
        <w:t xml:space="preserve">Equipment shall be provided with rollover protection.</w:t>
      </w:r>
    </w:p>
    <w:p>
      <w:pPr>
        <w:pStyle w:val="ListParagraph"/>
        <w:numPr>
          <w:ilvl w:val="0"/>
          <w:numId w:val="2"/>
        </w:numPr>
        <w:spacing w:after="60" w:line="268"/>
        <w:jc w:val="both"/>
      </w:pPr>
      <w:r>
        <w:rPr>
          <w:rFonts w:ascii="Tahoma" w:cs="Tahoma" w:eastAsia="Tahoma" w:hAnsi="Tahoma"/>
          <w:sz w:val="20"/>
          <w:szCs w:val="20"/>
        </w:rPr>
        <w:t xml:space="preserve">Engines shall not be left running when the equipment is unattended. Operators shall shut off the engine and remove the ignition key before leaving the machine.</w:t>
      </w:r>
    </w:p>
    <w:p>
      <w:pPr>
        <w:pStyle w:val="ListParagraph"/>
        <w:numPr>
          <w:ilvl w:val="0"/>
          <w:numId w:val="2"/>
        </w:numPr>
        <w:spacing w:after="60" w:line="268"/>
        <w:jc w:val="both"/>
      </w:pPr>
      <w:r>
        <w:rPr>
          <w:rFonts w:ascii="Tahoma" w:cs="Tahoma" w:eastAsia="Tahoma" w:hAnsi="Tahoma"/>
          <w:sz w:val="20"/>
          <w:szCs w:val="20"/>
        </w:rPr>
        <w:t xml:space="preserve">Equipment shall be blocked in position if work is to be performed underneath the equipment.</w:t>
      </w:r>
    </w:p>
    <w:p>
      <w:pPr>
        <w:pStyle w:val="Heading1"/>
      </w:pPr>
      <w:bookmarkStart w:id="9011" w:name="_DanToc9011"/>
      <w:r>
        <w:t xml:space="preserve">9. Dumpers and Dump Truck</w:t>
      </w:r>
      <w:bookmarkEnd w:id="9011"/>
    </w:p>
    <w:p>
      <w:pPr>
        <w:pStyle w:val="ListParagraph"/>
        <w:numPr>
          <w:ilvl w:val="0"/>
          <w:numId w:val="2"/>
        </w:numPr>
        <w:spacing w:after="60" w:line="268"/>
        <w:jc w:val="both"/>
      </w:pPr>
      <w:r>
        <w:rPr>
          <w:rFonts w:ascii="Tahoma" w:cs="Tahoma" w:eastAsia="Tahoma" w:hAnsi="Tahoma"/>
          <w:sz w:val="20"/>
          <w:szCs w:val="20"/>
        </w:rPr>
        <w:t xml:space="preserve">Personnel shall not ride in the skip or on the engine cover of dumpers and dump trucks.</w:t>
      </w:r>
    </w:p>
    <w:p>
      <w:pPr>
        <w:pStyle w:val="ListParagraph"/>
        <w:numPr>
          <w:ilvl w:val="0"/>
          <w:numId w:val="2"/>
        </w:numPr>
        <w:spacing w:after="60" w:line="268"/>
        <w:jc w:val="both"/>
      </w:pPr>
      <w:r>
        <w:rPr>
          <w:rFonts w:ascii="Tahoma" w:cs="Tahoma" w:eastAsia="Tahoma" w:hAnsi="Tahoma"/>
          <w:sz w:val="20"/>
          <w:szCs w:val="20"/>
        </w:rPr>
        <w:t xml:space="preserve">Dump bodies shall be fully lowered before leaving the dump area.</w:t>
      </w:r>
    </w:p>
    <w:p>
      <w:pPr>
        <w:pStyle w:val="ListParagraph"/>
        <w:numPr>
          <w:ilvl w:val="0"/>
          <w:numId w:val="2"/>
        </w:numPr>
        <w:spacing w:after="60" w:line="268"/>
        <w:jc w:val="both"/>
      </w:pPr>
      <w:r>
        <w:rPr>
          <w:rFonts w:ascii="Tahoma" w:cs="Tahoma" w:eastAsia="Tahoma" w:hAnsi="Tahoma"/>
          <w:sz w:val="20"/>
          <w:szCs w:val="20"/>
        </w:rPr>
        <w:t xml:space="preserve">Dumper skip latches shall be in good working order. The release mechanism shall function smoothly.</w:t>
      </w:r>
    </w:p>
    <w:p>
      <w:pPr>
        <w:pStyle w:val="ListParagraph"/>
        <w:numPr>
          <w:ilvl w:val="0"/>
          <w:numId w:val="2"/>
        </w:numPr>
        <w:spacing w:after="60" w:line="268"/>
        <w:jc w:val="both"/>
      </w:pPr>
      <w:r>
        <w:rPr>
          <w:rFonts w:ascii="Tahoma" w:cs="Tahoma" w:eastAsia="Tahoma" w:hAnsi="Tahoma"/>
          <w:sz w:val="20"/>
          <w:szCs w:val="20"/>
        </w:rPr>
        <w:t xml:space="preserve">Dumpers and dump trucks shall be regularly maintained with particular attention to brakes, steering, and skip release mechanisms. Proper towing eyes with shackles or pins shall be provided if they are used for towing.</w:t>
      </w:r>
    </w:p>
    <w:p>
      <w:pPr>
        <w:pStyle w:val="ListParagraph"/>
        <w:numPr>
          <w:ilvl w:val="0"/>
          <w:numId w:val="2"/>
        </w:numPr>
        <w:spacing w:after="60" w:line="268"/>
        <w:jc w:val="both"/>
      </w:pPr>
      <w:r>
        <w:rPr>
          <w:rFonts w:ascii="Tahoma" w:cs="Tahoma" w:eastAsia="Tahoma" w:hAnsi="Tahoma"/>
          <w:sz w:val="20"/>
          <w:szCs w:val="20"/>
        </w:rPr>
        <w:t xml:space="preserve">Dump bodies shall be fully lowered when repair or maintenance is being performed. Dump bodies shall be blocked if they are to be in the raised position for maintenance or any extended period. Hydraulic rams shall not be used to support a raised body.</w:t>
      </w:r>
    </w:p>
    <w:p>
      <w:pPr>
        <w:pStyle w:val="Heading1"/>
      </w:pPr>
      <w:bookmarkStart w:id="9012" w:name="_DanToc9012"/>
      <w:r>
        <w:t xml:space="preserve">10. Concrete Mixers and Batch Plants</w:t>
      </w:r>
      <w:bookmarkEnd w:id="9012"/>
    </w:p>
    <w:p>
      <w:pPr>
        <w:pStyle w:val="ListParagraph"/>
        <w:numPr>
          <w:ilvl w:val="0"/>
          <w:numId w:val="2"/>
        </w:numPr>
        <w:spacing w:after="60" w:line="268"/>
        <w:jc w:val="both"/>
      </w:pPr>
      <w:r>
        <w:rPr>
          <w:rFonts w:ascii="Tahoma" w:cs="Tahoma" w:eastAsia="Tahoma" w:hAnsi="Tahoma"/>
          <w:sz w:val="20"/>
          <w:szCs w:val="20"/>
        </w:rPr>
        <w:t xml:space="preserve">Proper personal protective equipment (PPE) such as respirators, hearing protection, and goggles, shall be worn.</w:t>
      </w:r>
    </w:p>
    <w:p>
      <w:pPr>
        <w:pStyle w:val="ListParagraph"/>
        <w:numPr>
          <w:ilvl w:val="0"/>
          <w:numId w:val="2"/>
        </w:numPr>
        <w:spacing w:after="60" w:line="268"/>
        <w:jc w:val="both"/>
      </w:pPr>
      <w:r>
        <w:rPr>
          <w:rFonts w:ascii="Tahoma" w:cs="Tahoma" w:eastAsia="Tahoma" w:hAnsi="Tahoma"/>
          <w:sz w:val="20"/>
          <w:szCs w:val="20"/>
        </w:rPr>
        <w:t xml:space="preserve">Chains, gears, revolving shafts, and other moving parts shall be properly guarded.</w:t>
      </w:r>
    </w:p>
    <w:p>
      <w:pPr>
        <w:pStyle w:val="ListParagraph"/>
        <w:numPr>
          <w:ilvl w:val="0"/>
          <w:numId w:val="2"/>
        </w:numPr>
        <w:spacing w:after="60" w:line="268"/>
        <w:jc w:val="both"/>
      </w:pPr>
      <w:r>
        <w:rPr>
          <w:rFonts w:ascii="Tahoma" w:cs="Tahoma" w:eastAsia="Tahoma" w:hAnsi="Tahoma"/>
          <w:sz w:val="20"/>
          <w:szCs w:val="20"/>
        </w:rPr>
        <w:t xml:space="preserve">Safety chains catch and lifting mechanisms shall be in good operating condition.</w:t>
      </w:r>
    </w:p>
    <w:p>
      <w:pPr>
        <w:pStyle w:val="ListParagraph"/>
        <w:numPr>
          <w:ilvl w:val="0"/>
          <w:numId w:val="2"/>
        </w:numPr>
        <w:spacing w:after="60" w:line="268"/>
        <w:jc w:val="both"/>
      </w:pPr>
      <w:r>
        <w:rPr>
          <w:rFonts w:ascii="Tahoma" w:cs="Tahoma" w:eastAsia="Tahoma" w:hAnsi="Tahoma"/>
          <w:sz w:val="20"/>
          <w:szCs w:val="20"/>
        </w:rPr>
        <w:t xml:space="preserve">Empty cement bags shall not be allowed to accumulate in the work area.</w:t>
      </w:r>
    </w:p>
    <w:p>
      <w:pPr>
        <w:pStyle w:val="ListParagraph"/>
        <w:numPr>
          <w:ilvl w:val="0"/>
          <w:numId w:val="2"/>
        </w:numPr>
        <w:spacing w:after="60" w:line="268"/>
        <w:jc w:val="both"/>
      </w:pPr>
      <w:r>
        <w:rPr>
          <w:rFonts w:ascii="Tahoma" w:cs="Tahoma" w:eastAsia="Tahoma" w:hAnsi="Tahoma"/>
          <w:sz w:val="20"/>
          <w:szCs w:val="20"/>
        </w:rPr>
        <w:t xml:space="preserve">Approaches to sand and aggregate bins shall be barricaded. Only authorized personnel shall be permitted access to the site.</w:t>
      </w:r>
    </w:p>
    <w:p>
      <w:pPr>
        <w:pStyle w:val="ListParagraph"/>
        <w:numPr>
          <w:ilvl w:val="0"/>
          <w:numId w:val="2"/>
        </w:numPr>
        <w:spacing w:after="60" w:line="268"/>
        <w:jc w:val="both"/>
      </w:pPr>
      <w:r>
        <w:rPr>
          <w:rFonts w:ascii="Tahoma" w:cs="Tahoma" w:eastAsia="Tahoma" w:hAnsi="Tahoma"/>
          <w:sz w:val="20"/>
          <w:szCs w:val="20"/>
        </w:rPr>
        <w:t xml:space="preserve">Silos shall be considered confined spaces and activities performed inside a silo shall meet the requirements of confined space activities.</w:t>
      </w:r>
    </w:p>
    <w:p>
      <w:pPr>
        <w:pStyle w:val="Heading1"/>
      </w:pPr>
      <w:bookmarkStart w:id="9013" w:name="_DanToc9013"/>
      <w:r>
        <w:t xml:space="preserve">11. Manlift and Aerial Lifts</w:t>
      </w:r>
      <w:bookmarkEnd w:id="9013"/>
    </w:p>
    <w:p>
      <w:pPr>
        <w:pStyle w:val="ListParagraph"/>
        <w:numPr>
          <w:ilvl w:val="0"/>
          <w:numId w:val="2"/>
        </w:numPr>
        <w:spacing w:after="60" w:line="268"/>
        <w:jc w:val="both"/>
      </w:pPr>
      <w:r>
        <w:rPr>
          <w:rFonts w:ascii="Tahoma" w:cs="Tahoma" w:eastAsia="Tahoma" w:hAnsi="Tahoma"/>
          <w:sz w:val="20"/>
          <w:szCs w:val="20"/>
        </w:rPr>
        <w:t xml:space="preserve">“Manlift” in this section refers to elevating work platforms, mobile elevating work platforms, scissor lifts, man lifts, spider lifts, or any other type of aerial work platform whether self-propelled or manually powered.</w:t>
      </w:r>
    </w:p>
    <w:p>
      <w:pPr>
        <w:pStyle w:val="ListParagraph"/>
        <w:numPr>
          <w:ilvl w:val="0"/>
          <w:numId w:val="2"/>
        </w:numPr>
        <w:spacing w:after="60" w:line="268"/>
        <w:jc w:val="both"/>
      </w:pPr>
      <w:r>
        <w:rPr>
          <w:rFonts w:ascii="Tahoma" w:cs="Tahoma" w:eastAsia="Tahoma" w:hAnsi="Tahoma"/>
          <w:sz w:val="20"/>
          <w:szCs w:val="20"/>
        </w:rPr>
        <w:t xml:space="preserve">Manlift operators shall be certified on the equipment they will operate.</w:t>
      </w:r>
    </w:p>
    <w:p>
      <w:pPr>
        <w:pStyle w:val="ListParagraph"/>
        <w:numPr>
          <w:ilvl w:val="0"/>
          <w:numId w:val="2"/>
        </w:numPr>
        <w:spacing w:after="60" w:line="268"/>
        <w:jc w:val="both"/>
      </w:pPr>
      <w:r>
        <w:rPr>
          <w:rFonts w:ascii="Tahoma" w:cs="Tahoma" w:eastAsia="Tahoma" w:hAnsi="Tahoma"/>
          <w:sz w:val="20"/>
          <w:szCs w:val="20"/>
        </w:rPr>
        <w:t xml:space="preserve">Manlifts shall have both platform (upper) and lower controls. Controls shall be plainly marked as to their function. Lower controls shall provide for overriding the upper controls. Lower-level controls shall not be operated, except in case of emergency, unless permission has been obtained from the operator in the lift.</w:t>
      </w:r>
    </w:p>
    <w:p>
      <w:pPr>
        <w:pStyle w:val="ListParagraph"/>
        <w:numPr>
          <w:ilvl w:val="0"/>
          <w:numId w:val="2"/>
        </w:numPr>
        <w:spacing w:after="60" w:line="268"/>
        <w:jc w:val="both"/>
      </w:pPr>
      <w:r>
        <w:rPr>
          <w:rFonts w:ascii="Tahoma" w:cs="Tahoma" w:eastAsia="Tahoma" w:hAnsi="Tahoma"/>
          <w:sz w:val="20"/>
          <w:szCs w:val="20"/>
        </w:rPr>
        <w:t xml:space="preserve">At a minimum, the following shall be adhered to when operating man lifts:</w:t>
      </w:r>
    </w:p>
    <w:p>
      <w:pPr>
        <w:pStyle w:val="ListParagraph"/>
        <w:numPr>
          <w:ilvl w:val="0"/>
          <w:numId w:val="3"/>
        </w:numPr>
        <w:spacing w:after="40" w:line="264"/>
      </w:pPr>
      <w:r>
        <w:rPr>
          <w:rFonts w:ascii="Tahoma" w:cs="Tahoma" w:eastAsia="Tahoma" w:hAnsi="Tahoma"/>
          <w:sz w:val="18"/>
          <w:szCs w:val="18"/>
        </w:rPr>
        <w:t xml:space="preserve">A standby man, who is a certified man lift operator, shall be available on the ground to operate the lower man lift controls in case of an emergency.</w:t>
      </w:r>
    </w:p>
    <w:p>
      <w:pPr>
        <w:pStyle w:val="ListParagraph"/>
        <w:numPr>
          <w:ilvl w:val="0"/>
          <w:numId w:val="3"/>
        </w:numPr>
        <w:spacing w:after="40" w:line="264"/>
      </w:pPr>
      <w:r>
        <w:rPr>
          <w:rFonts w:ascii="Tahoma" w:cs="Tahoma" w:eastAsia="Tahoma" w:hAnsi="Tahoma"/>
          <w:sz w:val="18"/>
          <w:szCs w:val="18"/>
        </w:rPr>
        <w:t xml:space="preserve">Tools shall be in a tool pouch, toolbox, or otherwise secured in the manlift basket. Materials shall not protrude beyond the handrails of the manlift nor shall the handrail be used to support materials of any kind.</w:t>
      </w:r>
    </w:p>
    <w:p>
      <w:pPr>
        <w:pStyle w:val="ListParagraph"/>
        <w:numPr>
          <w:ilvl w:val="0"/>
          <w:numId w:val="3"/>
        </w:numPr>
        <w:spacing w:after="40" w:line="264"/>
      </w:pPr>
      <w:r>
        <w:rPr>
          <w:rFonts w:ascii="Tahoma" w:cs="Tahoma" w:eastAsia="Tahoma" w:hAnsi="Tahoma"/>
          <w:sz w:val="18"/>
          <w:szCs w:val="18"/>
        </w:rPr>
        <w:t xml:space="preserve">Outriggers shall be used when installed by the manufacturer and be positioned on pads or a solid surface.</w:t>
      </w:r>
    </w:p>
    <w:p>
      <w:pPr>
        <w:pStyle w:val="ListParagraph"/>
        <w:numPr>
          <w:ilvl w:val="0"/>
          <w:numId w:val="3"/>
        </w:numPr>
        <w:spacing w:after="40" w:line="264"/>
      </w:pPr>
      <w:r>
        <w:rPr>
          <w:rFonts w:ascii="Tahoma" w:cs="Tahoma" w:eastAsia="Tahoma" w:hAnsi="Tahoma"/>
          <w:sz w:val="18"/>
          <w:szCs w:val="18"/>
        </w:rPr>
        <w:t xml:space="preserve">Manlifts shall not be operated in wind speeds exceeding 32 km/h (20 mph), unless otherwise specified by the manlift manufacturer.</w:t>
      </w:r>
    </w:p>
    <w:p>
      <w:pPr>
        <w:pStyle w:val="ListParagraph"/>
        <w:numPr>
          <w:ilvl w:val="0"/>
          <w:numId w:val="3"/>
        </w:numPr>
        <w:spacing w:after="40" w:line="264"/>
      </w:pPr>
      <w:r>
        <w:rPr>
          <w:rFonts w:ascii="Tahoma" w:cs="Tahoma" w:eastAsia="Tahoma" w:hAnsi="Tahoma"/>
          <w:sz w:val="18"/>
          <w:szCs w:val="18"/>
        </w:rPr>
        <w:t xml:space="preserve">Personnel inside a manlift, whether operator or passenger, shall wear full body harnesses and lanyards attached to the anchor point within the basket of the manlift</w:t>
      </w:r>
    </w:p>
    <w:p>
      <w:pPr>
        <w:pStyle w:val="ListParagraph"/>
        <w:numPr>
          <w:ilvl w:val="0"/>
          <w:numId w:val="3"/>
        </w:numPr>
        <w:spacing w:after="40" w:line="264"/>
      </w:pPr>
      <w:r>
        <w:rPr>
          <w:rFonts w:ascii="Tahoma" w:cs="Tahoma" w:eastAsia="Tahoma" w:hAnsi="Tahoma"/>
          <w:sz w:val="18"/>
          <w:szCs w:val="18"/>
        </w:rPr>
        <w:t xml:space="preserve">When entering or exiting the manlift basket at ground level, personnel shall enter and exit through the manufacturer’s intended doorway and under no circumstances climb over the guardrail or jump from the basket to the ground.</w:t>
      </w:r>
    </w:p>
    <w:p>
      <w:pPr>
        <w:pStyle w:val="ListParagraph"/>
        <w:numPr>
          <w:ilvl w:val="0"/>
          <w:numId w:val="3"/>
        </w:numPr>
        <w:spacing w:after="40" w:line="264"/>
      </w:pPr>
      <w:r>
        <w:rPr>
          <w:rFonts w:ascii="Tahoma" w:cs="Tahoma" w:eastAsia="Tahoma" w:hAnsi="Tahoma"/>
          <w:sz w:val="18"/>
          <w:szCs w:val="18"/>
        </w:rPr>
        <w:t xml:space="preserve">Personnel shall not leave the basket controls unattended when in an elevated position. A manlift may not be used to access an elevated work platform or surface unless the following requirements are met:</w:t>
      </w:r>
    </w:p>
    <w:p>
      <w:pPr>
        <w:pStyle w:val="ListParagraph"/>
        <w:numPr>
          <w:ilvl w:val="0"/>
          <w:numId w:val="3"/>
        </w:numPr>
        <w:spacing w:after="40" w:line="264"/>
      </w:pPr>
      <w:r>
        <w:rPr>
          <w:rFonts w:ascii="Tahoma" w:cs="Tahoma" w:eastAsia="Tahoma" w:hAnsi="Tahoma"/>
          <w:sz w:val="18"/>
          <w:szCs w:val="18"/>
        </w:rPr>
        <w:t xml:space="preserve">i. Fall arrest procedures and equipment are approved and properly utilized.</w:t>
      </w:r>
    </w:p>
    <w:p>
      <w:pPr>
        <w:pStyle w:val="ListParagraph"/>
        <w:numPr>
          <w:ilvl w:val="0"/>
          <w:numId w:val="3"/>
        </w:numPr>
        <w:spacing w:after="40" w:line="264"/>
      </w:pPr>
      <w:r>
        <w:rPr>
          <w:rFonts w:ascii="Tahoma" w:cs="Tahoma" w:eastAsia="Tahoma" w:hAnsi="Tahoma"/>
          <w:sz w:val="18"/>
          <w:szCs w:val="18"/>
        </w:rPr>
        <w:t xml:space="preserve">ii. All workers are always secured to the basket and/or structure by the use of proper fall arrest equipment.</w:t>
      </w:r>
    </w:p>
    <w:p>
      <w:pPr>
        <w:pStyle w:val="ListParagraph"/>
        <w:numPr>
          <w:ilvl w:val="0"/>
          <w:numId w:val="3"/>
        </w:numPr>
        <w:spacing w:after="40" w:line="264"/>
      </w:pPr>
      <w:r>
        <w:rPr>
          <w:rFonts w:ascii="Tahoma" w:cs="Tahoma" w:eastAsia="Tahoma" w:hAnsi="Tahoma"/>
          <w:sz w:val="18"/>
          <w:szCs w:val="18"/>
        </w:rPr>
        <w:t xml:space="preserve">iii. A full-body harness with a double lanyard is used.</w:t>
      </w:r>
    </w:p>
    <w:p>
      <w:pPr>
        <w:pStyle w:val="ListParagraph"/>
        <w:numPr>
          <w:ilvl w:val="0"/>
          <w:numId w:val="3"/>
        </w:numPr>
        <w:spacing w:after="40" w:line="264"/>
      </w:pPr>
      <w:r>
        <w:rPr>
          <w:rFonts w:ascii="Tahoma" w:cs="Tahoma" w:eastAsia="Tahoma" w:hAnsi="Tahoma"/>
          <w:sz w:val="18"/>
          <w:szCs w:val="18"/>
        </w:rPr>
        <w:t xml:space="preserve">iv. One lanyard is always attached when transitioning from the basket to the working point and back.</w:t>
      </w:r>
    </w:p>
    <w:p>
      <w:pPr>
        <w:pStyle w:val="ListParagraph"/>
        <w:numPr>
          <w:ilvl w:val="0"/>
          <w:numId w:val="3"/>
        </w:numPr>
        <w:spacing w:after="40" w:line="264"/>
      </w:pPr>
      <w:r>
        <w:rPr>
          <w:rFonts w:ascii="Tahoma" w:cs="Tahoma" w:eastAsia="Tahoma" w:hAnsi="Tahoma"/>
          <w:sz w:val="18"/>
          <w:szCs w:val="18"/>
        </w:rPr>
        <w:t xml:space="preserve">v. The second lanyard is attached before the first lanyard is released when moving outside of the basket. vi. The standby man shall be always physically present at the specific work location when workers are working in this manner.</w:t>
      </w:r>
    </w:p>
    <w:p>
      <w:pPr>
        <w:pStyle w:val="ListParagraph"/>
        <w:numPr>
          <w:ilvl w:val="0"/>
          <w:numId w:val="3"/>
        </w:numPr>
        <w:spacing w:after="40" w:line="264"/>
      </w:pPr>
      <w:r>
        <w:rPr>
          <w:rFonts w:ascii="Tahoma" w:cs="Tahoma" w:eastAsia="Tahoma" w:hAnsi="Tahoma"/>
          <w:sz w:val="18"/>
          <w:szCs w:val="18"/>
        </w:rPr>
        <w:t xml:space="preserve">Personnel shall stand firmly on the floor of the manlift basket or platform. Sitting or climbing on the edge of the basket or using planks, ladders, or other devices to position for work is prohibited.</w:t>
      </w:r>
    </w:p>
    <w:p>
      <w:pPr>
        <w:pStyle w:val="ListParagraph"/>
        <w:numPr>
          <w:ilvl w:val="0"/>
          <w:numId w:val="3"/>
        </w:numPr>
        <w:spacing w:after="40" w:line="264"/>
      </w:pPr>
      <w:r>
        <w:rPr>
          <w:rFonts w:ascii="Tahoma" w:cs="Tahoma" w:eastAsia="Tahoma" w:hAnsi="Tahoma"/>
          <w:sz w:val="18"/>
          <w:szCs w:val="18"/>
        </w:rPr>
        <w:t xml:space="preserve">Manlifts shall not be moved with the boom elevated in a working position with workers in the basket unless the equipment is specifically designed for this type of operation.</w:t>
      </w:r>
    </w:p>
    <w:p>
      <w:pPr>
        <w:pStyle w:val="ListParagraph"/>
        <w:numPr>
          <w:ilvl w:val="0"/>
          <w:numId w:val="3"/>
        </w:numPr>
        <w:spacing w:after="40" w:line="264"/>
      </w:pPr>
      <w:r>
        <w:rPr>
          <w:rFonts w:ascii="Tahoma" w:cs="Tahoma" w:eastAsia="Tahoma" w:hAnsi="Tahoma"/>
          <w:sz w:val="18"/>
          <w:szCs w:val="18"/>
        </w:rPr>
        <w:t xml:space="preserve">The brakes shall be set, and wheel chocks shall be used when using a manlift on an inclined surface.</w:t>
      </w:r>
    </w:p>
    <w:p>
      <w:pPr>
        <w:pStyle w:val="Heading1"/>
      </w:pPr>
      <w:bookmarkStart w:id="9014" w:name="_DanToc9014"/>
      <w:r>
        <w:t xml:space="preserve">12. Concrete Pumping Equipment</w:t>
      </w:r>
      <w:bookmarkEnd w:id="9014"/>
    </w:p>
    <w:p>
      <w:pPr>
        <w:pStyle w:val="ListParagraph"/>
        <w:numPr>
          <w:ilvl w:val="0"/>
          <w:numId w:val="2"/>
        </w:numPr>
        <w:spacing w:after="60" w:line="268"/>
        <w:jc w:val="both"/>
      </w:pPr>
      <w:r>
        <w:rPr>
          <w:rFonts w:ascii="Tahoma" w:cs="Tahoma" w:eastAsia="Tahoma" w:hAnsi="Tahoma"/>
          <w:sz w:val="20"/>
          <w:szCs w:val="20"/>
        </w:rPr>
        <w:t xml:space="preserve">Concrete pumping equipment shall be manufactured, inspected, and operated in accordance with ASME B30.27.</w:t>
      </w:r>
    </w:p>
    <w:p>
      <w:pPr>
        <w:pStyle w:val="ListParagraph"/>
        <w:numPr>
          <w:ilvl w:val="0"/>
          <w:numId w:val="2"/>
        </w:numPr>
        <w:spacing w:after="60" w:line="268"/>
        <w:jc w:val="both"/>
      </w:pPr>
      <w:r>
        <w:rPr>
          <w:rFonts w:ascii="Tahoma" w:cs="Tahoma" w:eastAsia="Tahoma" w:hAnsi="Tahoma"/>
          <w:sz w:val="20"/>
          <w:szCs w:val="20"/>
        </w:rPr>
        <w:t xml:space="preserve">Only personnel trained, certified, and given written authorization by their employer for the specific piece of equipment they are operating shall operate concrete pumping equipment.</w:t>
      </w:r>
    </w:p>
    <w:p>
      <w:pPr>
        <w:pStyle w:val="ListParagraph"/>
        <w:numPr>
          <w:ilvl w:val="0"/>
          <w:numId w:val="2"/>
        </w:numPr>
        <w:spacing w:after="60" w:line="268"/>
        <w:jc w:val="both"/>
      </w:pPr>
      <w:r>
        <w:rPr>
          <w:rFonts w:ascii="Tahoma" w:cs="Tahoma" w:eastAsia="Tahoma" w:hAnsi="Tahoma"/>
          <w:sz w:val="20"/>
          <w:szCs w:val="20"/>
        </w:rPr>
        <w:t xml:space="preserve">Material placement crew (personnel other than the operator responsible for the placing and finishing of the material delivered by the concrete pumping equipment) members shall be confirmed competent in their specific responsibilities by their employer.</w:t>
      </w:r>
    </w:p>
    <w:p>
      <w:pPr>
        <w:pStyle w:val="ListParagraph"/>
        <w:numPr>
          <w:ilvl w:val="0"/>
          <w:numId w:val="2"/>
        </w:numPr>
        <w:spacing w:after="60" w:line="268"/>
        <w:jc w:val="both"/>
      </w:pPr>
      <w:r>
        <w:rPr>
          <w:rFonts w:ascii="Tahoma" w:cs="Tahoma" w:eastAsia="Tahoma" w:hAnsi="Tahoma"/>
          <w:sz w:val="20"/>
          <w:szCs w:val="20"/>
        </w:rPr>
        <w:t xml:space="preserve">Proper PPE shall be used by the operator and material placement crew.</w:t>
      </w:r>
    </w:p>
    <w:p>
      <w:pPr>
        <w:pStyle w:val="ListParagraph"/>
        <w:numPr>
          <w:ilvl w:val="0"/>
          <w:numId w:val="2"/>
        </w:numPr>
        <w:spacing w:after="60" w:line="268"/>
        <w:jc w:val="both"/>
      </w:pPr>
      <w:r>
        <w:rPr>
          <w:rFonts w:ascii="Tahoma" w:cs="Tahoma" w:eastAsia="Tahoma" w:hAnsi="Tahoma"/>
          <w:sz w:val="20"/>
          <w:szCs w:val="20"/>
        </w:rPr>
        <w:t xml:space="preserve">At a minimum, the following shall be adhered to when operating concrete pumping equipment:</w:t>
      </w:r>
    </w:p>
    <w:p>
      <w:pPr>
        <w:pStyle w:val="ListParagraph"/>
        <w:numPr>
          <w:ilvl w:val="0"/>
          <w:numId w:val="3"/>
        </w:numPr>
        <w:spacing w:after="40" w:line="264"/>
      </w:pPr>
      <w:r>
        <w:rPr>
          <w:rFonts w:ascii="Tahoma" w:cs="Tahoma" w:eastAsia="Tahoma" w:hAnsi="Tahoma"/>
          <w:sz w:val="18"/>
          <w:szCs w:val="18"/>
        </w:rPr>
        <w:t xml:space="preserve">The operator shall never divert his attention from the operation at any time and never leave the concrete pumping equipment unattended when it is operating.</w:t>
      </w:r>
    </w:p>
    <w:p>
      <w:pPr>
        <w:pStyle w:val="ListParagraph"/>
        <w:numPr>
          <w:ilvl w:val="0"/>
          <w:numId w:val="3"/>
        </w:numPr>
        <w:spacing w:after="40" w:line="264"/>
      </w:pPr>
      <w:r>
        <w:rPr>
          <w:rFonts w:ascii="Tahoma" w:cs="Tahoma" w:eastAsia="Tahoma" w:hAnsi="Tahoma"/>
          <w:sz w:val="18"/>
          <w:szCs w:val="18"/>
        </w:rPr>
        <w:t xml:space="preserve">A spotter/signalman shall be used at all times and the operator shall respond to signals from the spotter and to any stop signal from any person.</w:t>
      </w:r>
    </w:p>
    <w:p>
      <w:pPr>
        <w:pStyle w:val="ListParagraph"/>
        <w:numPr>
          <w:ilvl w:val="0"/>
          <w:numId w:val="3"/>
        </w:numPr>
        <w:spacing w:after="40" w:line="264"/>
      </w:pPr>
      <w:r>
        <w:rPr>
          <w:rFonts w:ascii="Tahoma" w:cs="Tahoma" w:eastAsia="Tahoma" w:hAnsi="Tahoma"/>
          <w:sz w:val="18"/>
          <w:szCs w:val="18"/>
        </w:rPr>
        <w:t xml:space="preserve">Equipment shall not be used as a crane or hoist to lift objects or loads other than equipment specified by the manufacturer to be attached to the boom.</w:t>
      </w:r>
    </w:p>
    <w:p>
      <w:pPr>
        <w:pStyle w:val="ListParagraph"/>
        <w:numPr>
          <w:ilvl w:val="0"/>
          <w:numId w:val="3"/>
        </w:numPr>
        <w:spacing w:after="40" w:line="264"/>
      </w:pPr>
      <w:r>
        <w:rPr>
          <w:rFonts w:ascii="Tahoma" w:cs="Tahoma" w:eastAsia="Tahoma" w:hAnsi="Tahoma"/>
          <w:sz w:val="18"/>
          <w:szCs w:val="18"/>
        </w:rPr>
        <w:t xml:space="preserve">Hoses or other components of the delivery system shall not be dragged by the equipment.</w:t>
      </w:r>
    </w:p>
    <w:p>
      <w:pPr>
        <w:pStyle w:val="ListParagraph"/>
        <w:numPr>
          <w:ilvl w:val="0"/>
          <w:numId w:val="3"/>
        </w:numPr>
        <w:spacing w:after="40" w:line="264"/>
      </w:pPr>
      <w:r>
        <w:rPr>
          <w:rFonts w:ascii="Tahoma" w:cs="Tahoma" w:eastAsia="Tahoma" w:hAnsi="Tahoma"/>
          <w:sz w:val="18"/>
          <w:szCs w:val="18"/>
        </w:rPr>
        <w:t xml:space="preserve">The equipment shall not be moved without the outriggers or boom properly stowed as required by the manufacturer.</w:t>
      </w:r>
    </w:p>
    <w:p>
      <w:pPr>
        <w:pStyle w:val="ListParagraph"/>
        <w:numPr>
          <w:ilvl w:val="0"/>
          <w:numId w:val="3"/>
        </w:numPr>
        <w:spacing w:after="40" w:line="264"/>
      </w:pPr>
      <w:r>
        <w:rPr>
          <w:rFonts w:ascii="Tahoma" w:cs="Tahoma" w:eastAsia="Tahoma" w:hAnsi="Tahoma"/>
          <w:sz w:val="18"/>
          <w:szCs w:val="18"/>
        </w:rPr>
        <w:t xml:space="preserve">The equipment shall not be operated in lightning or when the wind speed is greater than 32 km/h (20 mph).</w:t>
      </w:r>
    </w:p>
    <w:p>
      <w:pPr>
        <w:pStyle w:val="ListParagraph"/>
        <w:numPr>
          <w:ilvl w:val="0"/>
          <w:numId w:val="3"/>
        </w:numPr>
        <w:spacing w:after="40" w:line="264"/>
      </w:pPr>
      <w:r>
        <w:rPr>
          <w:rFonts w:ascii="Tahoma" w:cs="Tahoma" w:eastAsia="Tahoma" w:hAnsi="Tahoma"/>
          <w:sz w:val="18"/>
          <w:szCs w:val="18"/>
        </w:rPr>
        <w:t xml:space="preserve">The boom shall not be loaded with hanging hoses or pipes heavier than equipment specifications. A pipeline shall not be attached directly to the boom restricting boom movement. The boom shall not be secured to any fixed object.</w:t>
      </w:r>
    </w:p>
    <w:p>
      <w:pPr>
        <w:pStyle w:val="ListParagraph"/>
        <w:numPr>
          <w:ilvl w:val="0"/>
          <w:numId w:val="3"/>
        </w:numPr>
        <w:spacing w:after="40" w:line="264"/>
      </w:pPr>
      <w:r>
        <w:rPr>
          <w:rFonts w:ascii="Tahoma" w:cs="Tahoma" w:eastAsia="Tahoma" w:hAnsi="Tahoma"/>
          <w:sz w:val="18"/>
          <w:szCs w:val="18"/>
        </w:rPr>
        <w:t xml:space="preserve">The equipment shall be operated a safe distance from overhead electrical power lines.</w:t>
      </w:r>
    </w:p>
    <w:p>
      <w:pPr>
        <w:pStyle w:val="ListParagraph"/>
        <w:numPr>
          <w:ilvl w:val="0"/>
          <w:numId w:val="3"/>
        </w:numPr>
        <w:spacing w:after="40" w:line="264"/>
      </w:pPr>
      <w:r>
        <w:rPr>
          <w:rFonts w:ascii="Tahoma" w:cs="Tahoma" w:eastAsia="Tahoma" w:hAnsi="Tahoma"/>
          <w:sz w:val="18"/>
          <w:szCs w:val="18"/>
        </w:rPr>
        <w:t xml:space="preserve">Concrete pumping equipment shall be located on stable ground with outriggers deployed if equipped.</w:t>
      </w:r>
    </w:p>
    <w:p>
      <w:pPr>
        <w:pStyle w:val="ListParagraph"/>
        <w:numPr>
          <w:ilvl w:val="0"/>
          <w:numId w:val="3"/>
        </w:numPr>
        <w:spacing w:after="40" w:line="264"/>
      </w:pPr>
      <w:r>
        <w:rPr>
          <w:rFonts w:ascii="Tahoma" w:cs="Tahoma" w:eastAsia="Tahoma" w:hAnsi="Tahoma"/>
          <w:sz w:val="18"/>
          <w:szCs w:val="18"/>
        </w:rPr>
        <w:t xml:space="preserve">Each piece of the hanging delivery system shall be connected to the boom with a hose or a sling.</w:t>
      </w:r>
    </w:p>
    <w:p>
      <w:pPr>
        <w:pStyle w:val="ListParagraph"/>
        <w:numPr>
          <w:ilvl w:val="0"/>
          <w:numId w:val="3"/>
        </w:numPr>
        <w:spacing w:after="40" w:line="264"/>
      </w:pPr>
      <w:r>
        <w:rPr>
          <w:rFonts w:ascii="Tahoma" w:cs="Tahoma" w:eastAsia="Tahoma" w:hAnsi="Tahoma"/>
          <w:sz w:val="18"/>
          <w:szCs w:val="18"/>
        </w:rPr>
        <w:t xml:space="preserve">Compressed air shall not be used to clean out the delivery pipeline unless expressly allowed by the equipment manufacturer.</w:t>
      </w:r>
    </w:p>
    <w:p>
      <w:pPr>
        <w:pStyle w:val="Heading1"/>
      </w:pPr>
      <w:bookmarkStart w:id="9015" w:name="_DanToc9015"/>
      <w:r>
        <w:t xml:space="preserve">Standards</w:t>
      </w:r>
      <w:bookmarkEnd w:id="9015"/>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Ministry of Transport &amp; Logistic Services</w:t>
      </w:r>
    </w:p>
    <w:p>
      <w:pPr>
        <w:pStyle w:val="Heading1"/>
      </w:pPr>
      <w:bookmarkStart w:id="9016" w:name="_DanToc9016"/>
      <w:r>
        <w:t xml:space="preserve">Tools and References</w:t>
      </w:r>
      <w:bookmarkEnd w:id="9016"/>
    </w:p>
    <w:p>
      <w:pPr>
        <w:pStyle w:val="ListParagraph"/>
        <w:numPr>
          <w:ilvl w:val="0"/>
          <w:numId w:val="2"/>
        </w:numPr>
        <w:spacing w:after="60" w:line="268"/>
        <w:jc w:val="both"/>
      </w:pPr>
      <w:r>
        <w:rPr>
          <w:rFonts w:ascii="Tahoma" w:cs="Tahoma" w:eastAsia="Tahoma" w:hAnsi="Tahoma"/>
          <w:sz w:val="20"/>
          <w:szCs w:val="20"/>
        </w:rPr>
        <w:t xml:space="preserve">Plant &amp; Equipment Inspection Record, Certificates &amp; Register</w:t>
      </w:r>
    </w:p>
    <w:p>
      <w:pPr>
        <w:pStyle w:val="ListParagraph"/>
        <w:numPr>
          <w:ilvl w:val="0"/>
          <w:numId w:val="2"/>
        </w:numPr>
        <w:spacing w:after="60" w:line="268"/>
        <w:jc w:val="both"/>
      </w:pPr>
      <w:r>
        <w:rPr>
          <w:rFonts w:ascii="Tahoma" w:cs="Tahoma" w:eastAsia="Tahoma" w:hAnsi="Tahoma"/>
          <w:sz w:val="20"/>
          <w:szCs w:val="20"/>
        </w:rPr>
        <w:t xml:space="preserve">Plant &amp; Equipment Maintenance Log/Register</w:t>
      </w:r>
    </w:p>
    <w:p>
      <w:pPr>
        <w:pStyle w:val="ListParagraph"/>
        <w:numPr>
          <w:ilvl w:val="0"/>
          <w:numId w:val="2"/>
        </w:numPr>
        <w:spacing w:after="60" w:line="268"/>
        <w:jc w:val="both"/>
      </w:pPr>
      <w:r>
        <w:rPr>
          <w:rFonts w:ascii="Tahoma" w:cs="Tahoma" w:eastAsia="Tahoma" w:hAnsi="Tahoma"/>
          <w:sz w:val="20"/>
          <w:szCs w:val="20"/>
        </w:rPr>
        <w:t xml:space="preserve">Plant &amp; Equipment Operator Training Record</w:t>
      </w:r>
    </w:p>
    <w:p>
      <w:pPr>
        <w:pStyle w:val="ListParagraph"/>
        <w:numPr>
          <w:ilvl w:val="0"/>
          <w:numId w:val="2"/>
        </w:numPr>
        <w:spacing w:after="60" w:line="268"/>
        <w:jc w:val="both"/>
      </w:pPr>
      <w:r>
        <w:rPr>
          <w:rFonts w:ascii="Tahoma" w:cs="Tahoma" w:eastAsia="Tahoma" w:hAnsi="Tahoma"/>
          <w:sz w:val="20"/>
          <w:szCs w:val="20"/>
        </w:rPr>
        <w:t xml:space="preserve">Plant &amp; Equipment Manufactures Manual</w:t>
      </w:r>
    </w:p>
    <w:p>
      <w:pPr>
        <w:pStyle w:val="Heading1"/>
      </w:pPr>
      <w:bookmarkStart w:id="9017" w:name="_DanToc9017"/>
      <w:r>
        <w:t xml:space="preserve">Revision History</w:t>
      </w:r>
      <w:bookmarkEnd w:id="90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Plant and Machinery</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01-000001-000000-DAN-HSE-MNR-000018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and Machinery</dc:title>
  <dc:creator>DAN HSSE Management System</dc:creator>
  <cp:lastModifiedBy>Un-named</cp:lastModifiedBy>
  <cp:revision>1</cp:revision>
  <dcterms:created xsi:type="dcterms:W3CDTF">2026-09-01T13:19:50.551Z</dcterms:created>
  <dcterms:modified xsi:type="dcterms:W3CDTF">2026-09-01T13:19:50.551Z</dcterms:modified>
</cp:coreProperties>
</file>

<file path=docProps/custom.xml><?xml version="1.0" encoding="utf-8"?>
<Properties xmlns="http://schemas.openxmlformats.org/officeDocument/2006/custom-properties" xmlns:vt="http://schemas.openxmlformats.org/officeDocument/2006/docPropsVTypes"/>
</file>