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Walking / Working Surfaces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General Requirements</w:t>
            </w:r>
          </w:hyperlink>
        </w:p>
        <w:p>
          <w:pPr>
            <w:spacing w:after="40" w:line="259"/>
            <w:ind w:left="0"/>
          </w:pPr>
          <w:hyperlink w:anchor="_DanToc9005" w:history="1">
            <w:r>
              <w:rPr>
                <w:rFonts w:ascii="Tahoma" w:hAnsi="Tahoma" w:cs="Tahoma"/>
                <w:b/>
                <w:color w:val="542A12"/>
                <w:sz w:val="20"/>
              </w:rPr>
              <w:t xml:space="preserve">6. Falling Object and Hot-Surface Protection</w:t>
            </w:r>
          </w:hyperlink>
        </w:p>
        <w:p>
          <w:pPr>
            <w:spacing w:after="40" w:line="259"/>
            <w:ind w:left="0"/>
          </w:pPr>
          <w:hyperlink w:anchor="_DanToc9006" w:history="1">
            <w:r>
              <w:rPr>
                <w:rFonts w:ascii="Tahoma" w:hAnsi="Tahoma" w:cs="Tahoma"/>
                <w:b/>
                <w:color w:val="542A12"/>
                <w:sz w:val="20"/>
              </w:rPr>
              <w:t xml:space="preserve">7. Floors, Platforms and Openings</w:t>
            </w:r>
          </w:hyperlink>
        </w:p>
        <w:p>
          <w:pPr>
            <w:spacing w:after="40" w:line="259"/>
            <w:ind w:left="0"/>
          </w:pPr>
          <w:hyperlink w:anchor="_DanToc9007" w:history="1">
            <w:r>
              <w:rPr>
                <w:rFonts w:ascii="Tahoma" w:hAnsi="Tahoma" w:cs="Tahoma"/>
                <w:b/>
                <w:color w:val="542A12"/>
                <w:sz w:val="20"/>
              </w:rPr>
              <w:t xml:space="preserve">8. Guardrails, Stairs and Ramps</w:t>
            </w:r>
          </w:hyperlink>
        </w:p>
        <w:p>
          <w:pPr>
            <w:spacing w:after="40" w:line="259"/>
            <w:ind w:left="0"/>
          </w:pPr>
          <w:hyperlink w:anchor="_DanToc9008" w:history="1">
            <w:r>
              <w:rPr>
                <w:rFonts w:ascii="Tahoma" w:hAnsi="Tahoma" w:cs="Tahoma"/>
                <w:b/>
                <w:color w:val="542A12"/>
                <w:sz w:val="20"/>
              </w:rPr>
              <w:t xml:space="preserve">9. Accessways</w:t>
            </w:r>
          </w:hyperlink>
        </w:p>
        <w:p>
          <w:pPr>
            <w:spacing w:after="40" w:line="259"/>
            <w:ind w:left="0"/>
          </w:pPr>
          <w:hyperlink w:anchor="_DanToc9009" w:history="1">
            <w:r>
              <w:rPr>
                <w:rFonts w:ascii="Tahoma" w:hAnsi="Tahoma" w:cs="Tahoma"/>
                <w:b/>
                <w:color w:val="542A12"/>
                <w:sz w:val="20"/>
              </w:rPr>
              <w:t xml:space="preserve">10. Work Near Unstable Structures and Over Water</w:t>
            </w:r>
          </w:hyperlink>
        </w:p>
        <w:p>
          <w:pPr>
            <w:spacing w:after="40" w:line="259"/>
            <w:ind w:left="0"/>
          </w:pPr>
          <w:hyperlink w:anchor="_DanToc9010" w:history="1">
            <w:r>
              <w:rPr>
                <w:rFonts w:ascii="Tahoma" w:hAnsi="Tahoma" w:cs="Tahoma"/>
                <w:b/>
                <w:color w:val="542A12"/>
                <w:sz w:val="20"/>
              </w:rPr>
              <w:t xml:space="preserve">11. Lighting</w:t>
            </w:r>
          </w:hyperlink>
        </w:p>
        <w:p>
          <w:pPr>
            <w:spacing w:after="40" w:line="259"/>
            <w:ind w:left="0"/>
          </w:pPr>
          <w:hyperlink w:anchor="_DanToc9011" w:history="1">
            <w:r>
              <w:rPr>
                <w:rFonts w:ascii="Tahoma" w:hAnsi="Tahoma" w:cs="Tahoma"/>
                <w:b/>
                <w:color w:val="542A12"/>
                <w:sz w:val="20"/>
              </w:rPr>
              <w:t xml:space="preserve">12. Records</w:t>
            </w:r>
          </w:hyperlink>
        </w:p>
        <w:p>
          <w:pPr>
            <w:spacing w:after="40" w:line="259"/>
            <w:ind w:left="0"/>
          </w:pPr>
          <w:hyperlink w:anchor="_DanToc9012" w:history="1">
            <w:r>
              <w:rPr>
                <w:rFonts w:ascii="Tahoma" w:hAnsi="Tahoma" w:cs="Tahoma"/>
                <w:b/>
                <w:color w:val="542A12"/>
                <w:sz w:val="20"/>
              </w:rPr>
              <w:t xml:space="preserve">13. Related Documents</w:t>
            </w:r>
          </w:hyperlink>
        </w:p>
        <w:p>
          <w:pPr>
            <w:spacing w:after="40" w:line="259"/>
            <w:ind w:left="0"/>
          </w:pPr>
          <w:hyperlink w:anchor="_DanToc9013"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requirements for floors, platforms, stairs and walkways, including guardrail and toe-board systems, for all DAN projects. Additional fall-protection systems and PPE are covered in the Fall Protection and Scaffolding chapters.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walking and working surfaces on DAN projects — floors, platforms, open-sided floors, stairways, ramps, walkways and accessways.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1910.22–.30; 29 CFR 1926.1052</w:t>
      </w:r>
    </w:p>
    <w:p>
      <w:pPr>
        <w:pStyle w:val="ListParagraph"/>
        <w:numPr>
          <w:ilvl w:val="0"/>
          <w:numId w:val="2"/>
        </w:numPr>
        <w:spacing w:after="60" w:line="268"/>
        <w:jc w:val="both"/>
      </w:pPr>
      <w:r>
        <w:rPr>
          <w:rFonts w:ascii="Tahoma" w:cs="Tahoma" w:eastAsia="Tahoma" w:hAnsi="Tahoma"/>
          <w:sz w:val="20"/>
          <w:szCs w:val="20"/>
        </w:rPr>
        <w:t xml:space="preserve">ANSI/ASSE A10.18</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Ladders; DCSM — Scaffolding</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Wall / Floor Opening Procedures</w:t>
      </w:r>
    </w:p>
    <w:p>
      <w:pPr>
        <w:pStyle w:val="ListParagraph"/>
        <w:numPr>
          <w:ilvl w:val="0"/>
          <w:numId w:val="2"/>
        </w:numPr>
        <w:spacing w:after="60" w:line="268"/>
        <w:jc w:val="both"/>
      </w:pPr>
      <w:r>
        <w:rPr>
          <w:rFonts w:ascii="Tahoma" w:cs="Tahoma" w:eastAsia="Tahoma" w:hAnsi="Tahoma"/>
          <w:sz w:val="20"/>
          <w:szCs w:val="20"/>
        </w:rPr>
        <w:t xml:space="preserve">Access Requirements</w:t>
      </w:r>
    </w:p>
    <w:p>
      <w:pPr>
        <w:pStyle w:val="Heading1"/>
      </w:pPr>
      <w:bookmarkStart w:id="9004" w:name="_DanToc9004"/>
      <w:r>
        <w:t xml:space="preserve">5. General Requirements</w:t>
      </w:r>
      <w:bookmarkEnd w:id="9004"/>
    </w:p>
    <w:p>
      <w:pPr>
        <w:pStyle w:val="ListParagraph"/>
        <w:numPr>
          <w:ilvl w:val="0"/>
          <w:numId w:val="2"/>
        </w:numPr>
        <w:spacing w:after="60" w:line="268"/>
        <w:jc w:val="both"/>
      </w:pPr>
      <w:r>
        <w:rPr>
          <w:rFonts w:ascii="Tahoma" w:cs="Tahoma" w:eastAsia="Tahoma" w:hAnsi="Tahoma"/>
          <w:sz w:val="20"/>
          <w:szCs w:val="20"/>
        </w:rPr>
        <w:t xml:space="preserve">Work locations shall have a safe means of entry and exit; holes and openings in elevated surfaces shall be guarded by a complete guardrail system or securely covered with caution signs.</w:t>
      </w:r>
    </w:p>
    <w:p>
      <w:pPr>
        <w:pStyle w:val="ListParagraph"/>
        <w:numPr>
          <w:ilvl w:val="0"/>
          <w:numId w:val="2"/>
        </w:numPr>
        <w:spacing w:after="60" w:line="268"/>
        <w:jc w:val="both"/>
      </w:pPr>
      <w:r>
        <w:rPr>
          <w:rFonts w:ascii="Tahoma" w:cs="Tahoma" w:eastAsia="Tahoma" w:hAnsi="Tahoma"/>
          <w:sz w:val="20"/>
          <w:szCs w:val="20"/>
        </w:rPr>
        <w:t xml:space="preserve">Spills, mud, scrap and debris shall be cleaned up immediately; walking surfaces shall not be obstructed; walking on surfaces with wet paint or cement is not permitted.</w:t>
      </w:r>
    </w:p>
    <w:p>
      <w:pPr>
        <w:pStyle w:val="ListParagraph"/>
        <w:numPr>
          <w:ilvl w:val="0"/>
          <w:numId w:val="2"/>
        </w:numPr>
        <w:spacing w:after="60" w:line="268"/>
        <w:jc w:val="both"/>
      </w:pPr>
      <w:r>
        <w:rPr>
          <w:rFonts w:ascii="Tahoma" w:cs="Tahoma" w:eastAsia="Tahoma" w:hAnsi="Tahoma"/>
          <w:sz w:val="20"/>
          <w:szCs w:val="20"/>
        </w:rPr>
        <w:t xml:space="preserve">Each person who could fall more than 6 ft (1.83 m) shall be protected by a fall-protection system (fixed guardrail system or PFAS).</w:t>
      </w:r>
    </w:p>
    <w:p>
      <w:pPr>
        <w:pStyle w:val="ListParagraph"/>
        <w:numPr>
          <w:ilvl w:val="0"/>
          <w:numId w:val="2"/>
        </w:numPr>
        <w:spacing w:after="60" w:line="268"/>
        <w:jc w:val="both"/>
      </w:pPr>
      <w:r>
        <w:rPr>
          <w:rFonts w:ascii="Tahoma" w:cs="Tahoma" w:eastAsia="Tahoma" w:hAnsi="Tahoma"/>
          <w:sz w:val="20"/>
          <w:szCs w:val="20"/>
        </w:rPr>
        <w:t xml:space="preserve">Cords, cables and hoses shall not create trip hazards and, where possible, shall be supported at least 2.4 m (8 ft) above walkways by non-conductive material.</w:t>
      </w:r>
    </w:p>
    <w:p>
      <w:pPr>
        <w:pStyle w:val="Heading1"/>
      </w:pPr>
      <w:bookmarkStart w:id="9005" w:name="_DanToc9005"/>
      <w:r>
        <w:t xml:space="preserve">6. Falling Object and Hot-Surface Protection</w:t>
      </w:r>
      <w:bookmarkEnd w:id="9005"/>
    </w:p>
    <w:p>
      <w:pPr>
        <w:pStyle w:val="ListParagraph"/>
        <w:numPr>
          <w:ilvl w:val="0"/>
          <w:numId w:val="2"/>
        </w:numPr>
        <w:spacing w:after="60" w:line="268"/>
        <w:jc w:val="both"/>
      </w:pPr>
      <w:r>
        <w:rPr>
          <w:rFonts w:ascii="Tahoma" w:cs="Tahoma" w:eastAsia="Tahoma" w:hAnsi="Tahoma"/>
          <w:sz w:val="20"/>
          <w:szCs w:val="20"/>
        </w:rPr>
        <w:t xml:space="preserve">Where personnel could be struck by falling objects, protective screens (minimum No. 18-gauge, ½ in mesh) shall be installed between the toe board, mid-rail and top rail.</w:t>
      </w:r>
    </w:p>
    <w:p>
      <w:pPr>
        <w:pStyle w:val="ListParagraph"/>
        <w:numPr>
          <w:ilvl w:val="0"/>
          <w:numId w:val="2"/>
        </w:numPr>
        <w:spacing w:after="60" w:line="268"/>
        <w:jc w:val="both"/>
      </w:pPr>
      <w:r>
        <w:rPr>
          <w:rFonts w:ascii="Tahoma" w:cs="Tahoma" w:eastAsia="Tahoma" w:hAnsi="Tahoma"/>
          <w:sz w:val="20"/>
          <w:szCs w:val="20"/>
        </w:rPr>
        <w:t xml:space="preserve">Hot surfaces shall be insulated or otherwise protected; barricades shall be erected and “Warning — Hot Surfaces” signs posted.</w:t>
      </w:r>
    </w:p>
    <w:p>
      <w:pPr>
        <w:pStyle w:val="Heading1"/>
      </w:pPr>
      <w:bookmarkStart w:id="9006" w:name="_DanToc9006"/>
      <w:r>
        <w:t xml:space="preserve">7. Floors, Platforms and Openings</w:t>
      </w:r>
      <w:bookmarkEnd w:id="9006"/>
    </w:p>
    <w:p>
      <w:pPr>
        <w:pStyle w:val="ListParagraph"/>
        <w:numPr>
          <w:ilvl w:val="0"/>
          <w:numId w:val="2"/>
        </w:numPr>
        <w:spacing w:after="60" w:line="268"/>
        <w:jc w:val="both"/>
      </w:pPr>
      <w:r>
        <w:rPr>
          <w:rFonts w:ascii="Tahoma" w:cs="Tahoma" w:eastAsia="Tahoma" w:hAnsi="Tahoma"/>
          <w:sz w:val="20"/>
          <w:szCs w:val="20"/>
        </w:rPr>
        <w:t xml:space="preserve">A qualified engineer shall assign and post the maximum approved load for elevated floors and platforms that could cause injury by collapse.</w:t>
      </w:r>
    </w:p>
    <w:p>
      <w:pPr>
        <w:pStyle w:val="ListParagraph"/>
        <w:numPr>
          <w:ilvl w:val="0"/>
          <w:numId w:val="2"/>
        </w:numPr>
        <w:spacing w:after="60" w:line="268"/>
        <w:jc w:val="both"/>
      </w:pPr>
      <w:r>
        <w:rPr>
          <w:rFonts w:ascii="Tahoma" w:cs="Tahoma" w:eastAsia="Tahoma" w:hAnsi="Tahoma"/>
          <w:sz w:val="20"/>
          <w:szCs w:val="20"/>
        </w:rPr>
        <w:t xml:space="preserve">Floor openings (large enough for a person to fall through) shall be barricaded or covered with a standard guardrail or floor cover; floor holes (over 1 in but not large enough to fall through) are tripping hazards and shall be covered or guarded.</w:t>
      </w:r>
    </w:p>
    <w:p>
      <w:pPr>
        <w:pStyle w:val="ListParagraph"/>
        <w:numPr>
          <w:ilvl w:val="0"/>
          <w:numId w:val="2"/>
        </w:numPr>
        <w:spacing w:after="60" w:line="268"/>
        <w:jc w:val="both"/>
      </w:pPr>
      <w:r>
        <w:rPr>
          <w:rFonts w:ascii="Tahoma" w:cs="Tahoma" w:eastAsia="Tahoma" w:hAnsi="Tahoma"/>
          <w:sz w:val="20"/>
          <w:szCs w:val="20"/>
        </w:rPr>
        <w:t xml:space="preserve">Open-sided platforms or floors more than 4 ft (1.2 m) above the adjacent level shall have a standard guardrail (and toe boards where tools could fall); guardrails are required regardless of height adjacent to dangerous equipment.</w:t>
      </w:r>
    </w:p>
    <w:p>
      <w:pPr>
        <w:pStyle w:val="ListParagraph"/>
        <w:numPr>
          <w:ilvl w:val="0"/>
          <w:numId w:val="2"/>
        </w:numPr>
        <w:spacing w:after="60" w:line="268"/>
        <w:jc w:val="both"/>
      </w:pPr>
      <w:r>
        <w:rPr>
          <w:rFonts w:ascii="Tahoma" w:cs="Tahoma" w:eastAsia="Tahoma" w:hAnsi="Tahoma"/>
          <w:sz w:val="20"/>
          <w:szCs w:val="20"/>
        </w:rPr>
        <w:t xml:space="preserve">Floor covers shall support at least twice the maximum expected load, sit no more than 1 in above floor level with edges angled ≤ 30°, be secured against displacement and marked “HOLE” or “COVER”.</w:t>
      </w:r>
    </w:p>
    <w:p>
      <w:pPr>
        <w:pStyle w:val="Heading1"/>
      </w:pPr>
      <w:bookmarkStart w:id="9007" w:name="_DanToc9007"/>
      <w:r>
        <w:t xml:space="preserve">8. Guardrails, Stairs and Ramps</w:t>
      </w:r>
      <w:bookmarkEnd w:id="9007"/>
    </w:p>
    <w:p>
      <w:pPr>
        <w:pStyle w:val="ListParagraph"/>
        <w:numPr>
          <w:ilvl w:val="0"/>
          <w:numId w:val="2"/>
        </w:numPr>
        <w:spacing w:after="60" w:line="268"/>
        <w:jc w:val="both"/>
      </w:pPr>
      <w:r>
        <w:rPr>
          <w:rFonts w:ascii="Tahoma" w:cs="Tahoma" w:eastAsia="Tahoma" w:hAnsi="Tahoma"/>
          <w:sz w:val="20"/>
          <w:szCs w:val="20"/>
        </w:rPr>
        <w:t xml:space="preserve">Standard guardrails have a top rail, intermediate rail and posts at a height of 42 in (106 cm); wooden components shall be at least 2 × 4 in with posts ≤ 6 ft apart; rails shall withstand 200 lb (90 kg).</w:t>
      </w:r>
    </w:p>
    <w:p>
      <w:pPr>
        <w:pStyle w:val="ListParagraph"/>
        <w:numPr>
          <w:ilvl w:val="0"/>
          <w:numId w:val="2"/>
        </w:numPr>
        <w:spacing w:after="60" w:line="268"/>
        <w:jc w:val="both"/>
      </w:pPr>
      <w:r>
        <w:rPr>
          <w:rFonts w:ascii="Tahoma" w:cs="Tahoma" w:eastAsia="Tahoma" w:hAnsi="Tahoma"/>
          <w:sz w:val="20"/>
          <w:szCs w:val="20"/>
        </w:rPr>
        <w:t xml:space="preserve">Toe boards shall be at least 3½ in (9 cm) high with ≤ ¼ in clearance, withstanding 50 lb; panelling shall be added where materials are piled high.</w:t>
      </w:r>
    </w:p>
    <w:p>
      <w:pPr>
        <w:pStyle w:val="ListParagraph"/>
        <w:numPr>
          <w:ilvl w:val="0"/>
          <w:numId w:val="2"/>
        </w:numPr>
        <w:spacing w:after="60" w:line="268"/>
        <w:jc w:val="both"/>
      </w:pPr>
      <w:r>
        <w:rPr>
          <w:rFonts w:ascii="Tahoma" w:cs="Tahoma" w:eastAsia="Tahoma" w:hAnsi="Tahoma"/>
          <w:sz w:val="20"/>
          <w:szCs w:val="20"/>
        </w:rPr>
        <w:t xml:space="preserve">Every flight of four or more risers shall have a railing/handrail (30–34 in high); stairways shall be 22 in wide minimum, designed for five times the intended load or 1,000 lb, sloped 30–50°, with slip-resistant treads and 7 ft vertical clearance.</w:t>
      </w:r>
    </w:p>
    <w:p>
      <w:pPr>
        <w:pStyle w:val="ListParagraph"/>
        <w:numPr>
          <w:ilvl w:val="0"/>
          <w:numId w:val="2"/>
        </w:numPr>
        <w:spacing w:after="60" w:line="268"/>
        <w:jc w:val="both"/>
      </w:pPr>
      <w:r>
        <w:rPr>
          <w:rFonts w:ascii="Tahoma" w:cs="Tahoma" w:eastAsia="Tahoma" w:hAnsi="Tahoma"/>
          <w:sz w:val="20"/>
          <w:szCs w:val="20"/>
        </w:rPr>
        <w:t xml:space="preserve">Temporary ramps and walkways 6 ft or more above lower levels shall have complete guardrails; slopes shall not exceed 1:3 (20°), with cleats where steeper than 1:8.</w:t>
      </w:r>
    </w:p>
    <w:p>
      <w:pPr>
        <w:pStyle w:val="Heading1"/>
      </w:pPr>
      <w:bookmarkStart w:id="9008" w:name="_DanToc9008"/>
      <w:r>
        <w:t xml:space="preserve">9. Accessways</w:t>
      </w:r>
      <w:bookmarkEnd w:id="9008"/>
    </w:p>
    <w:p>
      <w:pPr>
        <w:spacing w:after="120" w:line="276"/>
        <w:jc w:val="both"/>
      </w:pPr>
      <w:r>
        <w:rPr>
          <w:rFonts w:ascii="Tahoma" w:cs="Tahoma" w:eastAsia="Tahoma" w:hAnsi="Tahoma"/>
          <w:sz w:val="20"/>
          <w:szCs w:val="20"/>
        </w:rPr>
        <w:t xml:space="preserve">Safe access shall be provided to all work areas and inspected daily, kept free of water, grease, mud and debris, with abrasive material where slippery and obstructions removed or conspicuously marked. Aisles shall be at least 22 in (56 cm) wide; inclined walkways shall not exceed 24° and shall have an anti-slip surface.</w:t>
      </w:r>
    </w:p>
    <w:p>
      <w:pPr>
        <w:pStyle w:val="Heading1"/>
      </w:pPr>
      <w:bookmarkStart w:id="9009" w:name="_DanToc9009"/>
      <w:r>
        <w:t xml:space="preserve">10. Work Near Unstable Structures and Over Water</w:t>
      </w:r>
      <w:bookmarkEnd w:id="9009"/>
    </w:p>
    <w:p>
      <w:pPr>
        <w:pStyle w:val="ListParagraph"/>
        <w:numPr>
          <w:ilvl w:val="0"/>
          <w:numId w:val="2"/>
        </w:numPr>
        <w:spacing w:after="60" w:line="268"/>
        <w:jc w:val="both"/>
      </w:pPr>
      <w:r>
        <w:rPr>
          <w:rFonts w:ascii="Tahoma" w:cs="Tahoma" w:eastAsia="Tahoma" w:hAnsi="Tahoma"/>
          <w:sz w:val="20"/>
          <w:szCs w:val="20"/>
        </w:rPr>
        <w:t xml:space="preserve">Where work could reduce a structure’s stability, bracing, guys, stays or jacks shall be used; no wall section higher than one storey shall stand alone without lateral bracing, and all walls shall be left stable at the end of each shift.</w:t>
      </w:r>
    </w:p>
    <w:p>
      <w:pPr>
        <w:pStyle w:val="ListParagraph"/>
        <w:numPr>
          <w:ilvl w:val="0"/>
          <w:numId w:val="2"/>
        </w:numPr>
        <w:spacing w:after="60" w:line="268"/>
        <w:jc w:val="both"/>
      </w:pPr>
      <w:r>
        <w:rPr>
          <w:rFonts w:ascii="Tahoma" w:cs="Tahoma" w:eastAsia="Tahoma" w:hAnsi="Tahoma"/>
          <w:sz w:val="20"/>
          <w:szCs w:val="20"/>
        </w:rPr>
        <w:t xml:space="preserve">When working on, over or near water, a complete guardrail system shall be provided (or a PFAS where impractical); personnel shall wear approved Personal Flotation Devices, never work alone, and a life-skiff shall be immediately available.</w:t>
      </w:r>
    </w:p>
    <w:p>
      <w:pPr>
        <w:pStyle w:val="Heading1"/>
      </w:pPr>
      <w:bookmarkStart w:id="9010" w:name="_DanToc9010"/>
      <w:r>
        <w:t xml:space="preserve">11. Lighting</w:t>
      </w:r>
      <w:bookmarkEnd w:id="9010"/>
    </w:p>
    <w:p>
      <w:pPr>
        <w:spacing w:after="120" w:line="276"/>
        <w:jc w:val="both"/>
      </w:pPr>
      <w:r>
        <w:rPr>
          <w:rFonts w:ascii="Tahoma" w:cs="Tahoma" w:eastAsia="Tahoma" w:hAnsi="Tahoma"/>
          <w:sz w:val="20"/>
          <w:szCs w:val="20"/>
        </w:rPr>
        <w:t xml:space="preserve">Work areas shall have adequate, properly maintained lighting complying with the lighting table in the Field and Office Facilities chapter.</w:t>
      </w:r>
    </w:p>
    <w:p>
      <w:pPr>
        <w:pStyle w:val="Heading1"/>
      </w:pPr>
      <w:bookmarkStart w:id="9011" w:name="_DanToc9011"/>
      <w:r>
        <w:t xml:space="preserve">12. Records</w:t>
      </w:r>
      <w:bookmarkEnd w:id="9011"/>
    </w:p>
    <w:p>
      <w:pPr>
        <w:spacing w:after="120" w:line="276"/>
        <w:jc w:val="both"/>
      </w:pPr>
      <w:r>
        <w:rPr>
          <w:rFonts w:ascii="Tahoma" w:cs="Tahoma" w:eastAsia="Tahoma" w:hAnsi="Tahoma"/>
          <w:sz w:val="20"/>
          <w:szCs w:val="20"/>
        </w:rPr>
        <w:t xml:space="preserve">Wall/floor-opening procedures, daily accessway inspections and load postings shall be maintained and made available to DAN on request.</w:t>
      </w:r>
    </w:p>
    <w:p>
      <w:pPr>
        <w:pStyle w:val="Heading1"/>
      </w:pPr>
      <w:bookmarkStart w:id="9012" w:name="_DanToc9012"/>
      <w:r>
        <w:t xml:space="preserve">13.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ListParagraph"/>
        <w:numPr>
          <w:ilvl w:val="0"/>
          <w:numId w:val="2"/>
        </w:numPr>
        <w:spacing w:after="60" w:line="268"/>
        <w:jc w:val="both"/>
      </w:pPr>
      <w:r>
        <w:rPr>
          <w:rFonts w:ascii="Tahoma" w:cs="Tahoma" w:eastAsia="Tahoma" w:hAnsi="Tahoma"/>
          <w:sz w:val="20"/>
          <w:szCs w:val="20"/>
        </w:rPr>
        <w:t xml:space="preserve">DCSM — Field and Office Facilities</w:t>
      </w:r>
    </w:p>
    <w:p>
      <w:pPr>
        <w:pStyle w:val="Heading1"/>
      </w:pPr>
      <w:bookmarkStart w:id="9013" w:name="_DanToc9013"/>
      <w:r>
        <w:t xml:space="preserve">Revision History</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Walking / Working Surfaces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 Working Surfaces</dc:title>
  <dc:creator>DAN HSSE Management System</dc:creator>
  <cp:lastModifiedBy>Un-named</cp:lastModifiedBy>
  <cp:revision>1</cp:revision>
  <dcterms:created xsi:type="dcterms:W3CDTF">2026-06-27T21:41:54.834Z</dcterms:created>
  <dcterms:modified xsi:type="dcterms:W3CDTF">2026-06-27T21:41:54.834Z</dcterms:modified>
</cp:coreProperties>
</file>

<file path=docProps/custom.xml><?xml version="1.0" encoding="utf-8"?>
<Properties xmlns="http://schemas.openxmlformats.org/officeDocument/2006/custom-properties" xmlns:vt="http://schemas.openxmlformats.org/officeDocument/2006/docPropsVTypes"/>
</file>