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458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0"/>
        <w:gridCol w:w="2673"/>
        <w:gridCol w:w="2244"/>
        <w:gridCol w:w="2463"/>
        <w:gridCol w:w="2070"/>
        <w:gridCol w:w="2700"/>
      </w:tblGrid>
      <w:tr w:rsidR="005D7079" w:rsidRPr="005D7079" w14:paraId="4A039F2B" w14:textId="77777777" w:rsidTr="005D7079">
        <w:trPr>
          <w:trHeight w:val="576"/>
        </w:trPr>
        <w:tc>
          <w:tcPr>
            <w:tcW w:w="2430" w:type="dxa"/>
            <w:shd w:val="clear" w:color="auto" w:fill="542A12"/>
            <w:vAlign w:val="center"/>
          </w:tcPr>
          <w:p w14:paraId="7CB2DB79" w14:textId="77777777" w:rsidR="008D6F33" w:rsidRPr="005D7079" w:rsidRDefault="008D6F33" w:rsidP="00994299">
            <w:pPr>
              <w:pStyle w:val="Tabhdl"/>
              <w:rPr>
                <w:rFonts w:ascii="Readex Pro Light" w:hAnsi="Readex Pro Light" w:cs="Readex Pro Light"/>
                <w:color w:val="FFFFFF" w:themeColor="background1"/>
              </w:rPr>
            </w:pPr>
            <w:r w:rsidRPr="005D7079">
              <w:rPr>
                <w:rFonts w:ascii="Readex Pro Light" w:hAnsi="Readex Pro Light" w:cs="Readex Pro Light"/>
                <w:color w:val="FFFFFF" w:themeColor="background1"/>
              </w:rPr>
              <w:t>Project/ Location:</w:t>
            </w:r>
          </w:p>
        </w:tc>
        <w:tc>
          <w:tcPr>
            <w:tcW w:w="2673" w:type="dxa"/>
          </w:tcPr>
          <w:p w14:paraId="749A9CA0" w14:textId="77777777" w:rsidR="008D6F33" w:rsidRPr="005D7079" w:rsidRDefault="008D6F33" w:rsidP="00994299">
            <w:pPr>
              <w:pStyle w:val="Tabtxt"/>
              <w:rPr>
                <w:rFonts w:ascii="Readex Pro Light" w:hAnsi="Readex Pro Light" w:cs="Readex Pro Light"/>
                <w:color w:val="FF0000"/>
              </w:rPr>
            </w:pPr>
          </w:p>
        </w:tc>
        <w:tc>
          <w:tcPr>
            <w:tcW w:w="2244" w:type="dxa"/>
            <w:shd w:val="clear" w:color="auto" w:fill="542A12"/>
            <w:vAlign w:val="center"/>
          </w:tcPr>
          <w:p w14:paraId="6A77A713" w14:textId="77777777" w:rsidR="008D6F33" w:rsidRPr="005D7079" w:rsidRDefault="008D6F33" w:rsidP="00994299">
            <w:pPr>
              <w:pStyle w:val="Tabhdl"/>
              <w:rPr>
                <w:rFonts w:ascii="Readex Pro Light" w:hAnsi="Readex Pro Light" w:cs="Readex Pro Light"/>
                <w:color w:val="FFFFFF" w:themeColor="background1"/>
              </w:rPr>
            </w:pPr>
            <w:r w:rsidRPr="005D7079">
              <w:rPr>
                <w:rFonts w:ascii="Readex Pro Light" w:hAnsi="Readex Pro Light" w:cs="Readex Pro Light"/>
                <w:color w:val="FFFFFF" w:themeColor="background1"/>
              </w:rPr>
              <w:t>Contractor:</w:t>
            </w:r>
          </w:p>
        </w:tc>
        <w:tc>
          <w:tcPr>
            <w:tcW w:w="2463" w:type="dxa"/>
          </w:tcPr>
          <w:p w14:paraId="0B5174F9" w14:textId="77777777" w:rsidR="008D6F33" w:rsidRPr="005D7079" w:rsidRDefault="008D6F33" w:rsidP="00994299">
            <w:pPr>
              <w:pStyle w:val="Tabtxt"/>
              <w:rPr>
                <w:rFonts w:ascii="Readex Pro Light" w:hAnsi="Readex Pro Light" w:cs="Readex Pro Light"/>
                <w:color w:val="FF0000"/>
              </w:rPr>
            </w:pPr>
          </w:p>
        </w:tc>
        <w:tc>
          <w:tcPr>
            <w:tcW w:w="2070" w:type="dxa"/>
            <w:shd w:val="clear" w:color="auto" w:fill="542A12"/>
            <w:vAlign w:val="center"/>
          </w:tcPr>
          <w:p w14:paraId="4F012B9B" w14:textId="77777777" w:rsidR="008D6F33" w:rsidRPr="005D7079" w:rsidRDefault="008D6F33" w:rsidP="00994299">
            <w:pPr>
              <w:pStyle w:val="Tabtxt"/>
              <w:rPr>
                <w:rFonts w:ascii="Readex Pro Light" w:hAnsi="Readex Pro Light" w:cs="Readex Pro Light"/>
                <w:b/>
                <w:color w:val="FFFFFF" w:themeColor="background1"/>
              </w:rPr>
            </w:pPr>
            <w:r w:rsidRPr="005D7079">
              <w:rPr>
                <w:rFonts w:ascii="Readex Pro Light" w:hAnsi="Readex Pro Light" w:cs="Readex Pro Light"/>
                <w:b/>
                <w:color w:val="FFFFFF" w:themeColor="background1"/>
              </w:rPr>
              <w:t>Meeting Date:</w:t>
            </w:r>
          </w:p>
        </w:tc>
        <w:tc>
          <w:tcPr>
            <w:tcW w:w="2700" w:type="dxa"/>
          </w:tcPr>
          <w:p w14:paraId="7AF2A728" w14:textId="77777777" w:rsidR="008D6F33" w:rsidRPr="005D7079" w:rsidRDefault="008D6F33" w:rsidP="00994299">
            <w:pPr>
              <w:pStyle w:val="Tabtxt"/>
              <w:rPr>
                <w:rFonts w:ascii="Readex Pro Light" w:hAnsi="Readex Pro Light" w:cs="Readex Pro Light"/>
                <w:color w:val="FF0000"/>
              </w:rPr>
            </w:pPr>
          </w:p>
        </w:tc>
      </w:tr>
      <w:tr w:rsidR="005D7079" w:rsidRPr="005D7079" w14:paraId="26255FFB" w14:textId="77777777" w:rsidTr="005D7079">
        <w:trPr>
          <w:trHeight w:val="576"/>
        </w:trPr>
        <w:tc>
          <w:tcPr>
            <w:tcW w:w="2430" w:type="dxa"/>
            <w:shd w:val="clear" w:color="auto" w:fill="542A12"/>
            <w:vAlign w:val="center"/>
          </w:tcPr>
          <w:p w14:paraId="07FE155B" w14:textId="77777777" w:rsidR="008D6F33" w:rsidRPr="005D7079" w:rsidRDefault="008D6F33" w:rsidP="00994299">
            <w:pPr>
              <w:pStyle w:val="Tabhdl"/>
              <w:rPr>
                <w:rFonts w:ascii="Readex Pro Light" w:hAnsi="Readex Pro Light" w:cs="Readex Pro Light"/>
                <w:color w:val="FFFFFF" w:themeColor="background1"/>
              </w:rPr>
            </w:pPr>
            <w:r w:rsidRPr="005D7079">
              <w:rPr>
                <w:rFonts w:ascii="Readex Pro Light" w:hAnsi="Readex Pro Light" w:cs="Readex Pro Light"/>
                <w:color w:val="FFFFFF" w:themeColor="background1"/>
              </w:rPr>
              <w:t>Prepared by:</w:t>
            </w:r>
          </w:p>
        </w:tc>
        <w:tc>
          <w:tcPr>
            <w:tcW w:w="2673" w:type="dxa"/>
          </w:tcPr>
          <w:p w14:paraId="39860AA4" w14:textId="77777777" w:rsidR="008D6F33" w:rsidRPr="005D7079" w:rsidRDefault="008D6F33" w:rsidP="00994299">
            <w:pPr>
              <w:pStyle w:val="Tabtxt"/>
              <w:rPr>
                <w:rFonts w:ascii="Readex Pro Light" w:hAnsi="Readex Pro Light" w:cs="Readex Pro Light"/>
                <w:color w:val="FF0000"/>
              </w:rPr>
            </w:pPr>
          </w:p>
        </w:tc>
        <w:tc>
          <w:tcPr>
            <w:tcW w:w="2244" w:type="dxa"/>
            <w:shd w:val="clear" w:color="auto" w:fill="542A12"/>
            <w:vAlign w:val="center"/>
          </w:tcPr>
          <w:p w14:paraId="66531376" w14:textId="77777777" w:rsidR="008D6F33" w:rsidRPr="005D7079" w:rsidRDefault="008D6F33" w:rsidP="00994299">
            <w:pPr>
              <w:pStyle w:val="Tabhdl"/>
              <w:rPr>
                <w:rFonts w:ascii="Readex Pro Light" w:hAnsi="Readex Pro Light" w:cs="Readex Pro Light"/>
                <w:color w:val="FFFFFF" w:themeColor="background1"/>
              </w:rPr>
            </w:pPr>
            <w:r w:rsidRPr="005D7079">
              <w:rPr>
                <w:rFonts w:ascii="Readex Pro Light" w:hAnsi="Readex Pro Light" w:cs="Readex Pro Light"/>
                <w:color w:val="FFFFFF" w:themeColor="background1"/>
              </w:rPr>
              <w:t xml:space="preserve">Planning for </w:t>
            </w:r>
            <w:r w:rsidRPr="005D7079">
              <w:rPr>
                <w:rFonts w:ascii="Readex Pro Light" w:hAnsi="Readex Pro Light" w:cs="Readex Pro Light"/>
                <w:color w:val="FFFFFF" w:themeColor="background1"/>
              </w:rPr>
              <w:br/>
              <w:t>Week Ending:</w:t>
            </w:r>
          </w:p>
        </w:tc>
        <w:tc>
          <w:tcPr>
            <w:tcW w:w="2463" w:type="dxa"/>
          </w:tcPr>
          <w:p w14:paraId="1C1E8690" w14:textId="77777777" w:rsidR="008D6F33" w:rsidRPr="005D7079" w:rsidRDefault="008D6F33" w:rsidP="00994299">
            <w:pPr>
              <w:pStyle w:val="Tabtxt"/>
              <w:rPr>
                <w:rFonts w:ascii="Readex Pro Light" w:hAnsi="Readex Pro Light" w:cs="Readex Pro Light"/>
                <w:color w:val="FF0000"/>
              </w:rPr>
            </w:pPr>
          </w:p>
        </w:tc>
        <w:tc>
          <w:tcPr>
            <w:tcW w:w="2070" w:type="dxa"/>
            <w:shd w:val="clear" w:color="auto" w:fill="542A12"/>
            <w:vAlign w:val="center"/>
          </w:tcPr>
          <w:p w14:paraId="5A1CFCFB" w14:textId="77777777" w:rsidR="008D6F33" w:rsidRPr="005D7079" w:rsidRDefault="008D6F33" w:rsidP="00994299">
            <w:pPr>
              <w:pStyle w:val="Tabtxt"/>
              <w:rPr>
                <w:rFonts w:ascii="Readex Pro Light" w:hAnsi="Readex Pro Light" w:cs="Readex Pro Light"/>
                <w:b/>
                <w:color w:val="FFFFFF" w:themeColor="background1"/>
              </w:rPr>
            </w:pPr>
            <w:r w:rsidRPr="005D7079">
              <w:rPr>
                <w:rFonts w:ascii="Readex Pro Light" w:hAnsi="Readex Pro Light" w:cs="Readex Pro Light"/>
                <w:b/>
                <w:color w:val="FFFFFF" w:themeColor="background1"/>
              </w:rPr>
              <w:t>Dated:</w:t>
            </w:r>
          </w:p>
        </w:tc>
        <w:tc>
          <w:tcPr>
            <w:tcW w:w="2700" w:type="dxa"/>
          </w:tcPr>
          <w:p w14:paraId="25220BA4" w14:textId="77777777" w:rsidR="008D6F33" w:rsidRPr="005D7079" w:rsidRDefault="008D6F33" w:rsidP="00994299">
            <w:pPr>
              <w:pStyle w:val="Tabtxt"/>
              <w:rPr>
                <w:rFonts w:ascii="Readex Pro Light" w:hAnsi="Readex Pro Light" w:cs="Readex Pro Light"/>
                <w:color w:val="FF0000"/>
              </w:rPr>
            </w:pPr>
          </w:p>
        </w:tc>
      </w:tr>
    </w:tbl>
    <w:p w14:paraId="644A1ED3" w14:textId="77777777" w:rsidR="000E37FF" w:rsidRPr="005D7079" w:rsidRDefault="000E37FF">
      <w:pPr>
        <w:rPr>
          <w:rFonts w:ascii="Readex Pro Light" w:hAnsi="Readex Pro Light" w:cs="Readex Pro Light"/>
        </w:rPr>
      </w:pPr>
    </w:p>
    <w:tbl>
      <w:tblPr>
        <w:tblW w:w="14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2600"/>
      </w:tblGrid>
      <w:tr w:rsidR="008D6F33" w:rsidRPr="005D7079" w14:paraId="4A026BFA" w14:textId="77777777" w:rsidTr="005D7079">
        <w:trPr>
          <w:trHeight w:val="576"/>
          <w:jc w:val="center"/>
        </w:trPr>
        <w:tc>
          <w:tcPr>
            <w:tcW w:w="1998" w:type="dxa"/>
            <w:shd w:val="clear" w:color="auto" w:fill="542A12"/>
            <w:vAlign w:val="center"/>
          </w:tcPr>
          <w:p w14:paraId="5CFDB95D" w14:textId="77777777" w:rsidR="008D6F33" w:rsidRPr="005D7079" w:rsidRDefault="008D6F33" w:rsidP="00994299">
            <w:pPr>
              <w:jc w:val="center"/>
              <w:rPr>
                <w:rFonts w:ascii="Readex Pro Light" w:hAnsi="Readex Pro Light" w:cs="Readex Pro Light"/>
                <w:bCs/>
                <w:sz w:val="20"/>
                <w:szCs w:val="20"/>
              </w:rPr>
            </w:pPr>
            <w:r w:rsidRPr="005D7079">
              <w:rPr>
                <w:rFonts w:ascii="Readex Pro Light" w:hAnsi="Readex Pro Light" w:cs="Readex Pro Light"/>
                <w:bCs/>
                <w:color w:val="FFFFFF" w:themeColor="background1"/>
                <w:sz w:val="20"/>
                <w:szCs w:val="20"/>
              </w:rPr>
              <w:t>New Activity 1</w:t>
            </w:r>
          </w:p>
        </w:tc>
        <w:tc>
          <w:tcPr>
            <w:tcW w:w="12600" w:type="dxa"/>
            <w:shd w:val="clear" w:color="auto" w:fill="F2F2F2"/>
          </w:tcPr>
          <w:p w14:paraId="0CBD0200" w14:textId="77777777" w:rsidR="008D6F33" w:rsidRPr="005D7079" w:rsidRDefault="008D6F33" w:rsidP="00994299">
            <w:pPr>
              <w:rPr>
                <w:rFonts w:ascii="Readex Pro Light" w:hAnsi="Readex Pro Light" w:cs="Readex Pro Light"/>
                <w:bCs/>
                <w:color w:val="2F5496"/>
                <w:sz w:val="20"/>
                <w:szCs w:val="20"/>
              </w:rPr>
            </w:pPr>
            <w:r w:rsidRPr="005D7079">
              <w:rPr>
                <w:rFonts w:ascii="Readex Pro Light" w:hAnsi="Readex Pro Light" w:cs="Readex Pro Light"/>
                <w:bCs/>
                <w:color w:val="2F5496"/>
                <w:sz w:val="20"/>
                <w:szCs w:val="20"/>
              </w:rPr>
              <w:t>(</w:t>
            </w:r>
            <w:r w:rsidRPr="005D7079">
              <w:rPr>
                <w:rFonts w:ascii="Readex Pro Light" w:hAnsi="Readex Pro Light" w:cs="Readex Pro Light"/>
                <w:bCs/>
                <w:color w:val="2F5496"/>
                <w:sz w:val="20"/>
                <w:szCs w:val="20"/>
                <w:highlight w:val="yellow"/>
              </w:rPr>
              <w:t>Insert details for any new activities that will be starting in the next 2 weeks</w:t>
            </w:r>
            <w:r w:rsidRPr="005D7079">
              <w:rPr>
                <w:rFonts w:ascii="Readex Pro Light" w:hAnsi="Readex Pro Light" w:cs="Readex Pro Light"/>
                <w:bCs/>
                <w:color w:val="2F5496"/>
                <w:sz w:val="20"/>
                <w:szCs w:val="20"/>
              </w:rPr>
              <w:t>)</w:t>
            </w:r>
          </w:p>
        </w:tc>
      </w:tr>
      <w:tr w:rsidR="008D6F33" w:rsidRPr="005D7079" w14:paraId="5F586AED" w14:textId="77777777" w:rsidTr="008D6F33">
        <w:trPr>
          <w:trHeight w:val="720"/>
          <w:jc w:val="center"/>
        </w:trPr>
        <w:tc>
          <w:tcPr>
            <w:tcW w:w="1998" w:type="dxa"/>
            <w:vAlign w:val="center"/>
          </w:tcPr>
          <w:p w14:paraId="59F53594" w14:textId="77777777" w:rsidR="008D6F33" w:rsidRPr="005D7079" w:rsidRDefault="008D6F33" w:rsidP="00994299">
            <w:pPr>
              <w:rPr>
                <w:rFonts w:ascii="Readex Pro Light" w:hAnsi="Readex Pro Light" w:cs="Readex Pro Light"/>
                <w:sz w:val="20"/>
                <w:szCs w:val="20"/>
              </w:rPr>
            </w:pPr>
            <w:r w:rsidRPr="005D7079">
              <w:rPr>
                <w:rFonts w:ascii="Readex Pro Light" w:hAnsi="Readex Pro Light" w:cs="Readex Pro Light"/>
                <w:sz w:val="20"/>
                <w:szCs w:val="20"/>
              </w:rPr>
              <w:t xml:space="preserve">Location </w:t>
            </w:r>
          </w:p>
        </w:tc>
        <w:tc>
          <w:tcPr>
            <w:tcW w:w="12600" w:type="dxa"/>
          </w:tcPr>
          <w:p w14:paraId="2F154DDA" w14:textId="77777777" w:rsidR="008D6F33" w:rsidRPr="005D7079" w:rsidRDefault="008D6F33" w:rsidP="00994299">
            <w:pPr>
              <w:rPr>
                <w:rFonts w:ascii="Readex Pro Light" w:hAnsi="Readex Pro Light" w:cs="Readex Pro Light"/>
                <w:color w:val="2F5496"/>
                <w:sz w:val="20"/>
                <w:szCs w:val="20"/>
              </w:rPr>
            </w:pPr>
            <w:r w:rsidRPr="005D7079">
              <w:rPr>
                <w:rFonts w:ascii="Readex Pro Light" w:hAnsi="Readex Pro Light" w:cs="Readex Pro Light"/>
                <w:color w:val="2F5496"/>
                <w:sz w:val="20"/>
                <w:szCs w:val="20"/>
              </w:rPr>
              <w:t>(</w:t>
            </w:r>
            <w:r w:rsidRPr="005D7079">
              <w:rPr>
                <w:rFonts w:ascii="Readex Pro Light" w:hAnsi="Readex Pro Light" w:cs="Readex Pro Light"/>
                <w:color w:val="2F5496"/>
                <w:sz w:val="20"/>
                <w:szCs w:val="20"/>
                <w:highlight w:val="yellow"/>
              </w:rPr>
              <w:t>Detail the location of the new activity</w:t>
            </w:r>
            <w:r w:rsidRPr="005D7079">
              <w:rPr>
                <w:rFonts w:ascii="Readex Pro Light" w:hAnsi="Readex Pro Light" w:cs="Readex Pro Light"/>
                <w:color w:val="2F5496"/>
                <w:sz w:val="20"/>
                <w:szCs w:val="20"/>
              </w:rPr>
              <w:t>)</w:t>
            </w:r>
          </w:p>
        </w:tc>
      </w:tr>
      <w:tr w:rsidR="008D6F33" w:rsidRPr="005D7079" w14:paraId="15B24BF4" w14:textId="77777777" w:rsidTr="008D6F33">
        <w:trPr>
          <w:trHeight w:val="720"/>
          <w:jc w:val="center"/>
        </w:trPr>
        <w:tc>
          <w:tcPr>
            <w:tcW w:w="1998" w:type="dxa"/>
            <w:vAlign w:val="center"/>
          </w:tcPr>
          <w:p w14:paraId="5E0AF1EB" w14:textId="3EBC719D" w:rsidR="008D6F33" w:rsidRPr="005D7079" w:rsidRDefault="008D6F33" w:rsidP="00994299">
            <w:pPr>
              <w:rPr>
                <w:rFonts w:ascii="Readex Pro Light" w:hAnsi="Readex Pro Light" w:cs="Readex Pro Light"/>
                <w:sz w:val="20"/>
                <w:szCs w:val="20"/>
              </w:rPr>
            </w:pPr>
            <w:r w:rsidRPr="005D7079">
              <w:rPr>
                <w:rFonts w:ascii="Readex Pro Light" w:hAnsi="Readex Pro Light" w:cs="Readex Pro Light"/>
                <w:sz w:val="20"/>
                <w:szCs w:val="20"/>
              </w:rPr>
              <w:t>Risk Assessment and Method Statement (</w:t>
            </w:r>
            <w:r w:rsidR="005D7079">
              <w:rPr>
                <w:rFonts w:ascii="Readex Pro Light" w:hAnsi="Readex Pro Light" w:cs="Readex Pro Light"/>
                <w:sz w:val="20"/>
                <w:szCs w:val="20"/>
              </w:rPr>
              <w:t>MSRA</w:t>
            </w:r>
            <w:r w:rsidRPr="005D7079">
              <w:rPr>
                <w:rFonts w:ascii="Readex Pro Light" w:hAnsi="Readex Pro Light" w:cs="Readex Pro Light"/>
                <w:sz w:val="20"/>
                <w:szCs w:val="20"/>
              </w:rPr>
              <w:t>)</w:t>
            </w:r>
          </w:p>
        </w:tc>
        <w:tc>
          <w:tcPr>
            <w:tcW w:w="12600" w:type="dxa"/>
          </w:tcPr>
          <w:p w14:paraId="64EFACD2" w14:textId="77777777" w:rsidR="008D6F33" w:rsidRPr="005D7079" w:rsidRDefault="008D6F33" w:rsidP="00994299">
            <w:pPr>
              <w:rPr>
                <w:rFonts w:ascii="Readex Pro Light" w:hAnsi="Readex Pro Light" w:cs="Readex Pro Light"/>
                <w:color w:val="2F5496"/>
                <w:sz w:val="20"/>
                <w:szCs w:val="20"/>
              </w:rPr>
            </w:pPr>
            <w:r w:rsidRPr="005D7079">
              <w:rPr>
                <w:rFonts w:ascii="Readex Pro Light" w:hAnsi="Readex Pro Light" w:cs="Readex Pro Light"/>
                <w:color w:val="2F5496"/>
                <w:sz w:val="20"/>
                <w:szCs w:val="20"/>
              </w:rPr>
              <w:t>(</w:t>
            </w:r>
            <w:r w:rsidRPr="005D7079">
              <w:rPr>
                <w:rFonts w:ascii="Readex Pro Light" w:hAnsi="Readex Pro Light" w:cs="Readex Pro Light"/>
                <w:color w:val="2F5496"/>
                <w:sz w:val="20"/>
                <w:szCs w:val="20"/>
                <w:highlight w:val="yellow"/>
              </w:rPr>
              <w:t>Detail the method statement (e.g., number and description) submitted for the new activity</w:t>
            </w:r>
            <w:r w:rsidRPr="005D7079">
              <w:rPr>
                <w:rFonts w:ascii="Readex Pro Light" w:hAnsi="Readex Pro Light" w:cs="Readex Pro Light"/>
                <w:color w:val="2F5496"/>
                <w:sz w:val="20"/>
                <w:szCs w:val="20"/>
              </w:rPr>
              <w:t xml:space="preserve">) </w:t>
            </w:r>
          </w:p>
          <w:p w14:paraId="59C5D612" w14:textId="77777777" w:rsidR="008D6F33" w:rsidRPr="005D7079" w:rsidRDefault="008D6F33" w:rsidP="00994299">
            <w:pPr>
              <w:rPr>
                <w:rFonts w:ascii="Readex Pro Light" w:hAnsi="Readex Pro Light" w:cs="Readex Pro Light"/>
                <w:color w:val="2F5496"/>
                <w:sz w:val="20"/>
                <w:szCs w:val="20"/>
              </w:rPr>
            </w:pPr>
            <w:r w:rsidRPr="005D7079">
              <w:rPr>
                <w:rFonts w:ascii="Readex Pro Light" w:hAnsi="Readex Pro Light" w:cs="Readex Pro Light"/>
                <w:color w:val="2F5496"/>
                <w:sz w:val="20"/>
                <w:szCs w:val="20"/>
              </w:rPr>
              <w:t>(</w:t>
            </w:r>
            <w:r w:rsidRPr="005D7079">
              <w:rPr>
                <w:rFonts w:ascii="Readex Pro Light" w:hAnsi="Readex Pro Light" w:cs="Readex Pro Light"/>
                <w:color w:val="2F5496"/>
                <w:sz w:val="20"/>
                <w:szCs w:val="20"/>
                <w:highlight w:val="yellow"/>
              </w:rPr>
              <w:t>Have all relevant supervisory persons involved read and acknowledged the RAMS?</w:t>
            </w:r>
            <w:r w:rsidRPr="005D7079">
              <w:rPr>
                <w:rFonts w:ascii="Readex Pro Light" w:hAnsi="Readex Pro Light" w:cs="Readex Pro Light"/>
                <w:color w:val="2F5496"/>
                <w:sz w:val="20"/>
                <w:szCs w:val="20"/>
              </w:rPr>
              <w:t>)</w:t>
            </w:r>
          </w:p>
        </w:tc>
      </w:tr>
      <w:tr w:rsidR="008D6F33" w:rsidRPr="005D7079" w14:paraId="2BFA0BE7" w14:textId="77777777" w:rsidTr="008D6F33">
        <w:trPr>
          <w:trHeight w:val="720"/>
          <w:jc w:val="center"/>
        </w:trPr>
        <w:tc>
          <w:tcPr>
            <w:tcW w:w="1998" w:type="dxa"/>
            <w:vAlign w:val="center"/>
          </w:tcPr>
          <w:p w14:paraId="74189A31" w14:textId="77777777" w:rsidR="008D6F33" w:rsidRPr="005D7079" w:rsidRDefault="008D6F33" w:rsidP="00994299">
            <w:pPr>
              <w:rPr>
                <w:rFonts w:ascii="Readex Pro Light" w:hAnsi="Readex Pro Light" w:cs="Readex Pro Light"/>
                <w:sz w:val="20"/>
                <w:szCs w:val="20"/>
              </w:rPr>
            </w:pPr>
            <w:r w:rsidRPr="005D7079">
              <w:rPr>
                <w:rFonts w:ascii="Readex Pro Light" w:hAnsi="Readex Pro Light" w:cs="Readex Pro Light"/>
                <w:sz w:val="20"/>
                <w:szCs w:val="20"/>
              </w:rPr>
              <w:t>Competent Person in Charge</w:t>
            </w:r>
          </w:p>
        </w:tc>
        <w:tc>
          <w:tcPr>
            <w:tcW w:w="12600" w:type="dxa"/>
          </w:tcPr>
          <w:p w14:paraId="6EE03FBC" w14:textId="77777777" w:rsidR="008D6F33" w:rsidRPr="005D7079" w:rsidRDefault="008D6F33" w:rsidP="00994299">
            <w:pPr>
              <w:rPr>
                <w:rFonts w:ascii="Readex Pro Light" w:hAnsi="Readex Pro Light" w:cs="Readex Pro Light"/>
                <w:color w:val="2F5496"/>
                <w:sz w:val="20"/>
                <w:szCs w:val="20"/>
              </w:rPr>
            </w:pPr>
            <w:r w:rsidRPr="005D7079">
              <w:rPr>
                <w:rFonts w:ascii="Readex Pro Light" w:hAnsi="Readex Pro Light" w:cs="Readex Pro Light"/>
                <w:color w:val="2F5496"/>
                <w:sz w:val="20"/>
                <w:szCs w:val="20"/>
              </w:rPr>
              <w:t>(</w:t>
            </w:r>
            <w:r w:rsidRPr="005D7079">
              <w:rPr>
                <w:rFonts w:ascii="Readex Pro Light" w:hAnsi="Readex Pro Light" w:cs="Readex Pro Light"/>
                <w:color w:val="2F5496"/>
                <w:sz w:val="20"/>
                <w:szCs w:val="20"/>
                <w:highlight w:val="yellow"/>
              </w:rPr>
              <w:t>Identify the competent person in charge of these new activities, do they require any specific qualification and do they have the relevant trained staff in place, lifting supervisors, trained in confined space etc.</w:t>
            </w:r>
            <w:r w:rsidRPr="005D7079">
              <w:rPr>
                <w:rFonts w:ascii="Readex Pro Light" w:hAnsi="Readex Pro Light" w:cs="Readex Pro Light"/>
                <w:color w:val="2F5496"/>
                <w:sz w:val="20"/>
                <w:szCs w:val="20"/>
              </w:rPr>
              <w:t>)</w:t>
            </w:r>
          </w:p>
        </w:tc>
      </w:tr>
      <w:tr w:rsidR="008D6F33" w:rsidRPr="005D7079" w14:paraId="18DB64B1" w14:textId="77777777" w:rsidTr="008D6F33">
        <w:trPr>
          <w:trHeight w:val="720"/>
          <w:jc w:val="center"/>
        </w:trPr>
        <w:tc>
          <w:tcPr>
            <w:tcW w:w="1998" w:type="dxa"/>
            <w:vAlign w:val="center"/>
          </w:tcPr>
          <w:p w14:paraId="32A77975" w14:textId="77777777" w:rsidR="008D6F33" w:rsidRPr="005D7079" w:rsidRDefault="008D6F33" w:rsidP="00994299">
            <w:pPr>
              <w:rPr>
                <w:rFonts w:ascii="Readex Pro Light" w:hAnsi="Readex Pro Light" w:cs="Readex Pro Light"/>
                <w:sz w:val="20"/>
                <w:szCs w:val="20"/>
              </w:rPr>
            </w:pPr>
            <w:r w:rsidRPr="005D7079">
              <w:rPr>
                <w:rFonts w:ascii="Readex Pro Light" w:hAnsi="Readex Pro Light" w:cs="Readex Pro Light"/>
                <w:sz w:val="20"/>
                <w:szCs w:val="20"/>
              </w:rPr>
              <w:t>Plant or Equipment</w:t>
            </w:r>
          </w:p>
        </w:tc>
        <w:tc>
          <w:tcPr>
            <w:tcW w:w="12600" w:type="dxa"/>
          </w:tcPr>
          <w:p w14:paraId="5DEB3D7E" w14:textId="77777777" w:rsidR="008D6F33" w:rsidRPr="005D7079" w:rsidRDefault="008D6F33" w:rsidP="00994299">
            <w:pPr>
              <w:rPr>
                <w:rFonts w:ascii="Readex Pro Light" w:hAnsi="Readex Pro Light" w:cs="Readex Pro Light"/>
                <w:color w:val="2F5496"/>
                <w:sz w:val="20"/>
                <w:szCs w:val="20"/>
              </w:rPr>
            </w:pPr>
            <w:r w:rsidRPr="005D7079">
              <w:rPr>
                <w:rFonts w:ascii="Readex Pro Light" w:hAnsi="Readex Pro Light" w:cs="Readex Pro Light"/>
                <w:color w:val="2F5496"/>
                <w:sz w:val="20"/>
                <w:szCs w:val="20"/>
              </w:rPr>
              <w:t>(List of all plants and equipment for such activity)</w:t>
            </w:r>
          </w:p>
          <w:p w14:paraId="24A2E943" w14:textId="77777777" w:rsidR="008D6F33" w:rsidRPr="005D7079" w:rsidRDefault="008D6F33" w:rsidP="00994299">
            <w:pPr>
              <w:rPr>
                <w:rFonts w:ascii="Readex Pro Light" w:hAnsi="Readex Pro Light" w:cs="Readex Pro Light"/>
                <w:color w:val="2F5496"/>
                <w:sz w:val="20"/>
                <w:szCs w:val="20"/>
              </w:rPr>
            </w:pPr>
            <w:r w:rsidRPr="005D7079">
              <w:rPr>
                <w:rFonts w:ascii="Readex Pro Light" w:hAnsi="Readex Pro Light" w:cs="Readex Pro Light"/>
                <w:color w:val="2F5496"/>
                <w:sz w:val="20"/>
                <w:szCs w:val="20"/>
              </w:rPr>
              <w:t>(</w:t>
            </w:r>
            <w:r w:rsidRPr="005D7079">
              <w:rPr>
                <w:rFonts w:ascii="Readex Pro Light" w:hAnsi="Readex Pro Light" w:cs="Readex Pro Light"/>
                <w:color w:val="2F5496"/>
                <w:sz w:val="20"/>
                <w:szCs w:val="20"/>
                <w:highlight w:val="yellow"/>
              </w:rPr>
              <w:t>Ensure the competency of plant/equipment and its operators, and all approved for use.</w:t>
            </w:r>
            <w:r w:rsidRPr="005D7079">
              <w:rPr>
                <w:rFonts w:ascii="Readex Pro Light" w:hAnsi="Readex Pro Light" w:cs="Readex Pro Light"/>
                <w:color w:val="2F5496"/>
                <w:sz w:val="20"/>
                <w:szCs w:val="20"/>
              </w:rPr>
              <w:t>)</w:t>
            </w:r>
          </w:p>
        </w:tc>
      </w:tr>
      <w:tr w:rsidR="008D6F33" w:rsidRPr="005D7079" w14:paraId="486046C0" w14:textId="77777777" w:rsidTr="008D6F33">
        <w:trPr>
          <w:trHeight w:val="720"/>
          <w:jc w:val="center"/>
        </w:trPr>
        <w:tc>
          <w:tcPr>
            <w:tcW w:w="1998" w:type="dxa"/>
            <w:vAlign w:val="center"/>
          </w:tcPr>
          <w:p w14:paraId="33B29A5E" w14:textId="77777777" w:rsidR="008D6F33" w:rsidRPr="005D7079" w:rsidRDefault="008D6F33" w:rsidP="00994299">
            <w:pPr>
              <w:rPr>
                <w:rFonts w:ascii="Readex Pro Light" w:hAnsi="Readex Pro Light" w:cs="Readex Pro Light"/>
                <w:sz w:val="20"/>
                <w:szCs w:val="20"/>
              </w:rPr>
            </w:pPr>
            <w:r w:rsidRPr="005D7079">
              <w:rPr>
                <w:rFonts w:ascii="Readex Pro Light" w:hAnsi="Readex Pro Light" w:cs="Readex Pro Light"/>
                <w:sz w:val="20"/>
                <w:szCs w:val="20"/>
              </w:rPr>
              <w:t>Interface Requirements</w:t>
            </w:r>
          </w:p>
        </w:tc>
        <w:tc>
          <w:tcPr>
            <w:tcW w:w="12600" w:type="dxa"/>
          </w:tcPr>
          <w:p w14:paraId="65D8C73C" w14:textId="77777777" w:rsidR="008D6F33" w:rsidRPr="005D7079" w:rsidRDefault="008D6F33" w:rsidP="00994299">
            <w:pPr>
              <w:rPr>
                <w:rFonts w:ascii="Readex Pro Light" w:hAnsi="Readex Pro Light" w:cs="Readex Pro Light"/>
                <w:color w:val="2F5496"/>
                <w:sz w:val="20"/>
                <w:szCs w:val="20"/>
              </w:rPr>
            </w:pPr>
            <w:r w:rsidRPr="005D7079">
              <w:rPr>
                <w:rFonts w:ascii="Readex Pro Light" w:hAnsi="Readex Pro Light" w:cs="Readex Pro Light"/>
                <w:color w:val="2F5496"/>
                <w:sz w:val="20"/>
                <w:szCs w:val="20"/>
              </w:rPr>
              <w:t>(</w:t>
            </w:r>
            <w:r w:rsidRPr="005D7079">
              <w:rPr>
                <w:rFonts w:ascii="Readex Pro Light" w:hAnsi="Readex Pro Light" w:cs="Readex Pro Light"/>
                <w:color w:val="2F5496"/>
                <w:sz w:val="20"/>
                <w:szCs w:val="20"/>
                <w:highlight w:val="yellow"/>
              </w:rPr>
              <w:t>Detail and interface requirements to ensure operations start smoothly i.e., liaison with other contractors, stakeholders (SEC, NWC STC, etc.)</w:t>
            </w:r>
            <w:r w:rsidRPr="005D7079">
              <w:rPr>
                <w:rFonts w:ascii="Readex Pro Light" w:hAnsi="Readex Pro Light" w:cs="Readex Pro Light"/>
                <w:color w:val="2F5496"/>
                <w:sz w:val="20"/>
                <w:szCs w:val="20"/>
              </w:rPr>
              <w:t xml:space="preserve">) </w:t>
            </w:r>
          </w:p>
        </w:tc>
      </w:tr>
      <w:tr w:rsidR="008D6F33" w:rsidRPr="005D7079" w14:paraId="41254284" w14:textId="77777777" w:rsidTr="008D6F33">
        <w:trPr>
          <w:trHeight w:val="720"/>
          <w:jc w:val="center"/>
        </w:trPr>
        <w:tc>
          <w:tcPr>
            <w:tcW w:w="1998" w:type="dxa"/>
            <w:vAlign w:val="center"/>
          </w:tcPr>
          <w:p w14:paraId="30871A8E" w14:textId="77777777" w:rsidR="008D6F33" w:rsidRPr="005D7079" w:rsidRDefault="008D6F33" w:rsidP="00994299">
            <w:pPr>
              <w:rPr>
                <w:rFonts w:ascii="Readex Pro Light" w:hAnsi="Readex Pro Light" w:cs="Readex Pro Light"/>
                <w:sz w:val="20"/>
                <w:szCs w:val="20"/>
              </w:rPr>
            </w:pPr>
            <w:r w:rsidRPr="005D7079">
              <w:rPr>
                <w:rFonts w:ascii="Readex Pro Light" w:hAnsi="Readex Pro Light" w:cs="Readex Pro Light"/>
                <w:sz w:val="20"/>
                <w:szCs w:val="20"/>
              </w:rPr>
              <w:t>Subcontractors Involved</w:t>
            </w:r>
          </w:p>
        </w:tc>
        <w:tc>
          <w:tcPr>
            <w:tcW w:w="12600" w:type="dxa"/>
          </w:tcPr>
          <w:p w14:paraId="4A127527" w14:textId="77777777" w:rsidR="008D6F33" w:rsidRPr="005D7079" w:rsidRDefault="008D6F33" w:rsidP="00994299">
            <w:pPr>
              <w:rPr>
                <w:rFonts w:ascii="Readex Pro Light" w:hAnsi="Readex Pro Light" w:cs="Readex Pro Light"/>
                <w:color w:val="2F5496"/>
                <w:sz w:val="20"/>
                <w:szCs w:val="20"/>
              </w:rPr>
            </w:pPr>
            <w:r w:rsidRPr="005D7079">
              <w:rPr>
                <w:rFonts w:ascii="Readex Pro Light" w:hAnsi="Readex Pro Light" w:cs="Readex Pro Light"/>
                <w:color w:val="2F5496"/>
                <w:sz w:val="20"/>
                <w:szCs w:val="20"/>
              </w:rPr>
              <w:t>(</w:t>
            </w:r>
            <w:r w:rsidRPr="005D7079">
              <w:rPr>
                <w:rFonts w:ascii="Readex Pro Light" w:hAnsi="Readex Pro Light" w:cs="Readex Pro Light"/>
                <w:color w:val="2F5496"/>
                <w:sz w:val="20"/>
                <w:szCs w:val="20"/>
                <w:highlight w:val="yellow"/>
              </w:rPr>
              <w:t>List the Subcontractor(s) that will be involved with this activity, have they submitted H&amp;S Plans or RAMS who is managing them.</w:t>
            </w:r>
            <w:r w:rsidRPr="005D7079">
              <w:rPr>
                <w:rFonts w:ascii="Readex Pro Light" w:hAnsi="Readex Pro Light" w:cs="Readex Pro Light"/>
                <w:color w:val="2F5496"/>
                <w:sz w:val="20"/>
                <w:szCs w:val="20"/>
              </w:rPr>
              <w:t>)</w:t>
            </w:r>
          </w:p>
        </w:tc>
      </w:tr>
      <w:tr w:rsidR="008D6F33" w:rsidRPr="005D7079" w14:paraId="791BA49C" w14:textId="77777777" w:rsidTr="008D6F33">
        <w:trPr>
          <w:trHeight w:val="720"/>
          <w:jc w:val="center"/>
        </w:trPr>
        <w:tc>
          <w:tcPr>
            <w:tcW w:w="1998" w:type="dxa"/>
            <w:vAlign w:val="center"/>
          </w:tcPr>
          <w:p w14:paraId="4D75AAA1" w14:textId="77777777" w:rsidR="008D6F33" w:rsidRPr="005D7079" w:rsidRDefault="008D6F33" w:rsidP="00994299">
            <w:pPr>
              <w:rPr>
                <w:rFonts w:ascii="Readex Pro Light" w:hAnsi="Readex Pro Light" w:cs="Readex Pro Light"/>
                <w:sz w:val="20"/>
                <w:szCs w:val="20"/>
              </w:rPr>
            </w:pPr>
            <w:r w:rsidRPr="005D7079">
              <w:rPr>
                <w:rFonts w:ascii="Readex Pro Light" w:hAnsi="Readex Pro Light" w:cs="Readex Pro Light"/>
                <w:sz w:val="20"/>
                <w:szCs w:val="20"/>
              </w:rPr>
              <w:t>Main Hazards and Controls</w:t>
            </w:r>
          </w:p>
        </w:tc>
        <w:tc>
          <w:tcPr>
            <w:tcW w:w="12600" w:type="dxa"/>
          </w:tcPr>
          <w:p w14:paraId="361FB2D0" w14:textId="77777777" w:rsidR="008D6F33" w:rsidRPr="005D7079" w:rsidRDefault="008D6F33" w:rsidP="00994299">
            <w:pPr>
              <w:rPr>
                <w:rFonts w:ascii="Readex Pro Light" w:hAnsi="Readex Pro Light" w:cs="Readex Pro Light"/>
                <w:color w:val="2F5496"/>
                <w:sz w:val="20"/>
                <w:szCs w:val="20"/>
              </w:rPr>
            </w:pPr>
            <w:r w:rsidRPr="005D7079">
              <w:rPr>
                <w:rFonts w:ascii="Readex Pro Light" w:hAnsi="Readex Pro Light" w:cs="Readex Pro Light"/>
                <w:color w:val="2F5496"/>
                <w:sz w:val="20"/>
                <w:szCs w:val="20"/>
              </w:rPr>
              <w:t xml:space="preserve"> (</w:t>
            </w:r>
            <w:r w:rsidRPr="005D7079">
              <w:rPr>
                <w:rFonts w:ascii="Readex Pro Light" w:hAnsi="Readex Pro Light" w:cs="Readex Pro Light"/>
                <w:color w:val="2F5496"/>
                <w:sz w:val="20"/>
                <w:szCs w:val="20"/>
                <w:highlight w:val="yellow"/>
              </w:rPr>
              <w:t>List any High Risks (e.g., Working at Height, Deep excavation, Critical Lifts) associated with this activity and the main controls.</w:t>
            </w:r>
            <w:r w:rsidRPr="005D7079">
              <w:rPr>
                <w:rFonts w:ascii="Readex Pro Light" w:hAnsi="Readex Pro Light" w:cs="Readex Pro Light"/>
                <w:color w:val="2F5496"/>
                <w:sz w:val="20"/>
                <w:szCs w:val="20"/>
              </w:rPr>
              <w:t>)</w:t>
            </w:r>
          </w:p>
        </w:tc>
      </w:tr>
      <w:tr w:rsidR="008D6F33" w:rsidRPr="005D7079" w14:paraId="5FBDC327" w14:textId="77777777" w:rsidTr="008D6F33">
        <w:trPr>
          <w:trHeight w:val="720"/>
          <w:jc w:val="center"/>
        </w:trPr>
        <w:tc>
          <w:tcPr>
            <w:tcW w:w="1998" w:type="dxa"/>
            <w:vAlign w:val="center"/>
          </w:tcPr>
          <w:p w14:paraId="3486E6B7" w14:textId="77777777" w:rsidR="008D6F33" w:rsidRPr="005D7079" w:rsidRDefault="008D6F33" w:rsidP="00994299">
            <w:pPr>
              <w:rPr>
                <w:rFonts w:ascii="Readex Pro Light" w:hAnsi="Readex Pro Light" w:cs="Readex Pro Light"/>
                <w:sz w:val="20"/>
                <w:szCs w:val="20"/>
              </w:rPr>
            </w:pPr>
            <w:r w:rsidRPr="005D7079">
              <w:rPr>
                <w:rFonts w:ascii="Readex Pro Light" w:hAnsi="Readex Pro Light" w:cs="Readex Pro Light"/>
                <w:sz w:val="20"/>
                <w:szCs w:val="20"/>
              </w:rPr>
              <w:t>Specify Working Shift</w:t>
            </w:r>
          </w:p>
        </w:tc>
        <w:tc>
          <w:tcPr>
            <w:tcW w:w="12600" w:type="dxa"/>
          </w:tcPr>
          <w:p w14:paraId="364DBFA4" w14:textId="77777777" w:rsidR="008D6F33" w:rsidRPr="005D7079" w:rsidRDefault="008D6F33" w:rsidP="00994299">
            <w:pPr>
              <w:rPr>
                <w:rFonts w:ascii="Readex Pro Light" w:hAnsi="Readex Pro Light" w:cs="Readex Pro Light"/>
                <w:color w:val="FF0000"/>
                <w:sz w:val="20"/>
                <w:szCs w:val="20"/>
              </w:rPr>
            </w:pPr>
            <w:r w:rsidRPr="005D7079">
              <w:rPr>
                <w:rFonts w:ascii="Readex Pro Light" w:hAnsi="Readex Pro Light" w:cs="Readex Pro Light"/>
                <w:color w:val="2F5496"/>
                <w:sz w:val="20"/>
                <w:szCs w:val="20"/>
              </w:rPr>
              <w:t>(</w:t>
            </w:r>
            <w:r w:rsidRPr="005D7079">
              <w:rPr>
                <w:rFonts w:ascii="Readex Pro Light" w:hAnsi="Readex Pro Light" w:cs="Readex Pro Light"/>
                <w:color w:val="2F5496"/>
                <w:sz w:val="20"/>
                <w:szCs w:val="20"/>
                <w:highlight w:val="yellow"/>
              </w:rPr>
              <w:t>Specify working shift- Day, Night, Friday.</w:t>
            </w:r>
            <w:r w:rsidRPr="005D7079">
              <w:rPr>
                <w:rFonts w:ascii="Readex Pro Light" w:hAnsi="Readex Pro Light" w:cs="Readex Pro Light"/>
                <w:color w:val="2F5496"/>
                <w:sz w:val="20"/>
                <w:szCs w:val="20"/>
              </w:rPr>
              <w:t>)</w:t>
            </w:r>
          </w:p>
        </w:tc>
      </w:tr>
    </w:tbl>
    <w:p w14:paraId="1A7D8901" w14:textId="77777777" w:rsidR="008D6F33" w:rsidRDefault="008D6F33" w:rsidP="008D6F33">
      <w:pPr>
        <w:jc w:val="center"/>
        <w:rPr>
          <w:rFonts w:ascii="Readex Pro Light" w:hAnsi="Readex Pro Light" w:cs="Readex Pro Light"/>
        </w:rPr>
      </w:pPr>
    </w:p>
    <w:p w14:paraId="653D0022" w14:textId="77777777" w:rsidR="005D7079" w:rsidRDefault="005D7079" w:rsidP="008D6F33">
      <w:pPr>
        <w:jc w:val="center"/>
        <w:rPr>
          <w:rFonts w:ascii="Readex Pro Light" w:hAnsi="Readex Pro Light" w:cs="Readex Pro Light"/>
        </w:rPr>
      </w:pPr>
    </w:p>
    <w:p w14:paraId="23191491" w14:textId="77777777" w:rsidR="005D7079" w:rsidRDefault="005D7079" w:rsidP="008D6F33">
      <w:pPr>
        <w:jc w:val="center"/>
        <w:rPr>
          <w:rFonts w:ascii="Readex Pro Light" w:hAnsi="Readex Pro Light" w:cs="Readex Pro Light"/>
        </w:rPr>
      </w:pPr>
    </w:p>
    <w:tbl>
      <w:tblPr>
        <w:tblW w:w="145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8"/>
        <w:gridCol w:w="12600"/>
      </w:tblGrid>
      <w:tr w:rsidR="005D7079" w:rsidRPr="00D35058" w14:paraId="1E14D0F2" w14:textId="77777777" w:rsidTr="005D7079">
        <w:trPr>
          <w:trHeight w:val="576"/>
          <w:jc w:val="center"/>
        </w:trPr>
        <w:tc>
          <w:tcPr>
            <w:tcW w:w="1998" w:type="dxa"/>
            <w:tcBorders>
              <w:top w:val="single" w:sz="4" w:space="0" w:color="auto"/>
              <w:left w:val="single" w:sz="4" w:space="0" w:color="auto"/>
              <w:bottom w:val="single" w:sz="4" w:space="0" w:color="auto"/>
              <w:right w:val="single" w:sz="4" w:space="0" w:color="auto"/>
            </w:tcBorders>
            <w:shd w:val="clear" w:color="auto" w:fill="542A12"/>
            <w:vAlign w:val="center"/>
          </w:tcPr>
          <w:p w14:paraId="68E77E2C" w14:textId="77777777" w:rsidR="005D7079" w:rsidRPr="00E95067" w:rsidRDefault="005D7079" w:rsidP="00994299">
            <w:pPr>
              <w:jc w:val="center"/>
              <w:rPr>
                <w:rFonts w:ascii="Cairo" w:hAnsi="Cairo" w:cs="Cairo"/>
                <w:b/>
                <w:color w:val="FFFFFF" w:themeColor="background1"/>
                <w:sz w:val="20"/>
                <w:szCs w:val="20"/>
              </w:rPr>
            </w:pPr>
            <w:r w:rsidRPr="00E95067">
              <w:rPr>
                <w:rFonts w:ascii="Cairo" w:hAnsi="Cairo" w:cs="Cairo"/>
                <w:b/>
                <w:color w:val="FFFFFF" w:themeColor="background1"/>
                <w:sz w:val="20"/>
                <w:szCs w:val="20"/>
              </w:rPr>
              <w:lastRenderedPageBreak/>
              <w:t>New Activity 2</w:t>
            </w:r>
          </w:p>
        </w:tc>
        <w:tc>
          <w:tcPr>
            <w:tcW w:w="12600" w:type="dxa"/>
            <w:shd w:val="clear" w:color="auto" w:fill="F2F2F2"/>
          </w:tcPr>
          <w:p w14:paraId="13E0471D" w14:textId="77777777" w:rsidR="005D7079" w:rsidRPr="00C10FC4" w:rsidRDefault="005D7079" w:rsidP="00994299">
            <w:pPr>
              <w:rPr>
                <w:rFonts w:ascii="Cairo" w:hAnsi="Cairo" w:cs="Cairo"/>
                <w:b/>
                <w:sz w:val="20"/>
                <w:szCs w:val="20"/>
              </w:rPr>
            </w:pPr>
          </w:p>
        </w:tc>
      </w:tr>
      <w:tr w:rsidR="005D7079" w:rsidRPr="00D35058" w14:paraId="04E3663D" w14:textId="77777777" w:rsidTr="005D7079">
        <w:trPr>
          <w:trHeight w:val="720"/>
          <w:jc w:val="center"/>
        </w:trPr>
        <w:tc>
          <w:tcPr>
            <w:tcW w:w="1998" w:type="dxa"/>
            <w:vAlign w:val="center"/>
          </w:tcPr>
          <w:p w14:paraId="1FA08A3D" w14:textId="77777777" w:rsidR="005D7079" w:rsidRPr="00C10FC4" w:rsidRDefault="005D7079" w:rsidP="00994299">
            <w:pPr>
              <w:rPr>
                <w:rFonts w:ascii="Cairo" w:hAnsi="Cairo" w:cs="Cairo"/>
                <w:sz w:val="20"/>
                <w:szCs w:val="20"/>
              </w:rPr>
            </w:pPr>
            <w:r w:rsidRPr="00081C5C">
              <w:t xml:space="preserve">Location </w:t>
            </w:r>
          </w:p>
        </w:tc>
        <w:tc>
          <w:tcPr>
            <w:tcW w:w="12600" w:type="dxa"/>
          </w:tcPr>
          <w:p w14:paraId="6CE41415" w14:textId="77777777" w:rsidR="005D7079" w:rsidRPr="00C10FC4" w:rsidRDefault="005D7079" w:rsidP="00994299">
            <w:pPr>
              <w:rPr>
                <w:rFonts w:ascii="Cairo" w:hAnsi="Cairo" w:cs="Cairo"/>
                <w:color w:val="FF0000"/>
                <w:sz w:val="20"/>
                <w:szCs w:val="20"/>
              </w:rPr>
            </w:pPr>
          </w:p>
        </w:tc>
      </w:tr>
      <w:tr w:rsidR="005D7079" w:rsidRPr="00D35058" w14:paraId="1FD314EC" w14:textId="77777777" w:rsidTr="005D7079">
        <w:trPr>
          <w:trHeight w:val="720"/>
          <w:jc w:val="center"/>
        </w:trPr>
        <w:tc>
          <w:tcPr>
            <w:tcW w:w="1998" w:type="dxa"/>
            <w:vAlign w:val="center"/>
          </w:tcPr>
          <w:p w14:paraId="22D5E856" w14:textId="57CC6620" w:rsidR="005D7079" w:rsidRPr="00C10FC4" w:rsidRDefault="005D7079" w:rsidP="00994299">
            <w:pPr>
              <w:rPr>
                <w:rFonts w:ascii="Cairo" w:hAnsi="Cairo" w:cs="Cairo"/>
                <w:sz w:val="20"/>
                <w:szCs w:val="20"/>
              </w:rPr>
            </w:pPr>
            <w:r w:rsidRPr="00081C5C">
              <w:t>Risk Assessment and Method Statement (</w:t>
            </w:r>
            <w:r>
              <w:t>MSRA</w:t>
            </w:r>
            <w:r w:rsidRPr="00081C5C">
              <w:t>)</w:t>
            </w:r>
          </w:p>
        </w:tc>
        <w:tc>
          <w:tcPr>
            <w:tcW w:w="12600" w:type="dxa"/>
          </w:tcPr>
          <w:p w14:paraId="033EEB3C" w14:textId="77777777" w:rsidR="005D7079" w:rsidRPr="00C10FC4" w:rsidRDefault="005D7079" w:rsidP="00994299">
            <w:pPr>
              <w:rPr>
                <w:rFonts w:ascii="Cairo" w:hAnsi="Cairo" w:cs="Cairo"/>
                <w:color w:val="FF0000"/>
                <w:sz w:val="20"/>
                <w:szCs w:val="20"/>
              </w:rPr>
            </w:pPr>
          </w:p>
        </w:tc>
      </w:tr>
      <w:tr w:rsidR="005D7079" w:rsidRPr="00D35058" w14:paraId="5BA321FC" w14:textId="77777777" w:rsidTr="005D7079">
        <w:trPr>
          <w:trHeight w:val="720"/>
          <w:jc w:val="center"/>
        </w:trPr>
        <w:tc>
          <w:tcPr>
            <w:tcW w:w="1998" w:type="dxa"/>
            <w:vAlign w:val="center"/>
          </w:tcPr>
          <w:p w14:paraId="7FD65715" w14:textId="77777777" w:rsidR="005D7079" w:rsidRPr="00C10FC4" w:rsidRDefault="005D7079" w:rsidP="00994299">
            <w:pPr>
              <w:rPr>
                <w:rFonts w:ascii="Cairo" w:hAnsi="Cairo" w:cs="Cairo"/>
                <w:sz w:val="20"/>
                <w:szCs w:val="20"/>
              </w:rPr>
            </w:pPr>
            <w:r w:rsidRPr="00081C5C">
              <w:t xml:space="preserve">Competent Person </w:t>
            </w:r>
            <w:proofErr w:type="gramStart"/>
            <w:r w:rsidRPr="00081C5C">
              <w:t>In</w:t>
            </w:r>
            <w:proofErr w:type="gramEnd"/>
            <w:r w:rsidRPr="00081C5C">
              <w:t xml:space="preserve"> Charge</w:t>
            </w:r>
          </w:p>
        </w:tc>
        <w:tc>
          <w:tcPr>
            <w:tcW w:w="12600" w:type="dxa"/>
          </w:tcPr>
          <w:p w14:paraId="5CD7BE0F" w14:textId="77777777" w:rsidR="005D7079" w:rsidRPr="00C10FC4" w:rsidRDefault="005D7079" w:rsidP="00994299">
            <w:pPr>
              <w:rPr>
                <w:rFonts w:ascii="Cairo" w:hAnsi="Cairo" w:cs="Cairo"/>
                <w:color w:val="FF0000"/>
                <w:sz w:val="20"/>
                <w:szCs w:val="20"/>
              </w:rPr>
            </w:pPr>
          </w:p>
        </w:tc>
      </w:tr>
      <w:tr w:rsidR="005D7079" w:rsidRPr="00D35058" w14:paraId="4987EF58" w14:textId="77777777" w:rsidTr="005D7079">
        <w:trPr>
          <w:trHeight w:val="720"/>
          <w:jc w:val="center"/>
        </w:trPr>
        <w:tc>
          <w:tcPr>
            <w:tcW w:w="1998" w:type="dxa"/>
            <w:vAlign w:val="center"/>
          </w:tcPr>
          <w:p w14:paraId="1C5BA6E7" w14:textId="77777777" w:rsidR="005D7079" w:rsidRPr="00C10FC4" w:rsidRDefault="005D7079" w:rsidP="00994299">
            <w:pPr>
              <w:rPr>
                <w:rFonts w:ascii="Cairo" w:hAnsi="Cairo" w:cs="Cairo"/>
                <w:sz w:val="20"/>
                <w:szCs w:val="20"/>
              </w:rPr>
            </w:pPr>
            <w:r w:rsidRPr="00081C5C">
              <w:t>Plant or Equipment</w:t>
            </w:r>
          </w:p>
        </w:tc>
        <w:tc>
          <w:tcPr>
            <w:tcW w:w="12600" w:type="dxa"/>
          </w:tcPr>
          <w:p w14:paraId="031EA40B" w14:textId="77777777" w:rsidR="005D7079" w:rsidRPr="00C10FC4" w:rsidRDefault="005D7079" w:rsidP="00994299">
            <w:pPr>
              <w:rPr>
                <w:rFonts w:ascii="Cairo" w:hAnsi="Cairo" w:cs="Cairo"/>
                <w:sz w:val="20"/>
                <w:szCs w:val="20"/>
              </w:rPr>
            </w:pPr>
          </w:p>
        </w:tc>
      </w:tr>
      <w:tr w:rsidR="005D7079" w:rsidRPr="00D35058" w14:paraId="33FCB468" w14:textId="77777777" w:rsidTr="005D7079">
        <w:trPr>
          <w:trHeight w:val="720"/>
          <w:jc w:val="center"/>
        </w:trPr>
        <w:tc>
          <w:tcPr>
            <w:tcW w:w="1998" w:type="dxa"/>
            <w:vAlign w:val="center"/>
          </w:tcPr>
          <w:p w14:paraId="7EF5E965" w14:textId="77777777" w:rsidR="005D7079" w:rsidRPr="00C10FC4" w:rsidRDefault="005D7079" w:rsidP="00994299">
            <w:pPr>
              <w:rPr>
                <w:rFonts w:ascii="Cairo" w:hAnsi="Cairo" w:cs="Cairo"/>
                <w:sz w:val="20"/>
                <w:szCs w:val="20"/>
              </w:rPr>
            </w:pPr>
            <w:r w:rsidRPr="00081C5C">
              <w:t>Interface Requirements</w:t>
            </w:r>
          </w:p>
        </w:tc>
        <w:tc>
          <w:tcPr>
            <w:tcW w:w="12600" w:type="dxa"/>
          </w:tcPr>
          <w:p w14:paraId="3B07C426" w14:textId="77777777" w:rsidR="005D7079" w:rsidRPr="00C10FC4" w:rsidRDefault="005D7079" w:rsidP="00994299">
            <w:pPr>
              <w:rPr>
                <w:rFonts w:ascii="Cairo" w:hAnsi="Cairo" w:cs="Cairo"/>
                <w:color w:val="FF0000"/>
                <w:sz w:val="20"/>
                <w:szCs w:val="20"/>
              </w:rPr>
            </w:pPr>
          </w:p>
        </w:tc>
      </w:tr>
      <w:tr w:rsidR="005D7079" w:rsidRPr="00D35058" w14:paraId="121DE36A" w14:textId="77777777" w:rsidTr="005D7079">
        <w:trPr>
          <w:trHeight w:val="720"/>
          <w:jc w:val="center"/>
        </w:trPr>
        <w:tc>
          <w:tcPr>
            <w:tcW w:w="1998" w:type="dxa"/>
            <w:vAlign w:val="center"/>
          </w:tcPr>
          <w:p w14:paraId="00A1C204" w14:textId="77777777" w:rsidR="005D7079" w:rsidRPr="00C10FC4" w:rsidRDefault="005D7079" w:rsidP="00994299">
            <w:pPr>
              <w:rPr>
                <w:rFonts w:ascii="Cairo" w:hAnsi="Cairo" w:cs="Cairo"/>
                <w:sz w:val="20"/>
                <w:szCs w:val="20"/>
              </w:rPr>
            </w:pPr>
            <w:r w:rsidRPr="00081C5C">
              <w:t>Subcontractors Involved</w:t>
            </w:r>
          </w:p>
        </w:tc>
        <w:tc>
          <w:tcPr>
            <w:tcW w:w="12600" w:type="dxa"/>
          </w:tcPr>
          <w:p w14:paraId="589CCAD3" w14:textId="77777777" w:rsidR="005D7079" w:rsidRPr="00C10FC4" w:rsidRDefault="005D7079" w:rsidP="00994299">
            <w:pPr>
              <w:rPr>
                <w:rFonts w:ascii="Cairo" w:hAnsi="Cairo" w:cs="Cairo"/>
                <w:color w:val="FF0000"/>
                <w:sz w:val="20"/>
                <w:szCs w:val="20"/>
              </w:rPr>
            </w:pPr>
          </w:p>
        </w:tc>
      </w:tr>
      <w:tr w:rsidR="005D7079" w:rsidRPr="00D35058" w14:paraId="71DD8176" w14:textId="77777777" w:rsidTr="005D7079">
        <w:trPr>
          <w:trHeight w:val="629"/>
          <w:jc w:val="center"/>
        </w:trPr>
        <w:tc>
          <w:tcPr>
            <w:tcW w:w="1998" w:type="dxa"/>
            <w:vAlign w:val="center"/>
          </w:tcPr>
          <w:p w14:paraId="1FAA0186" w14:textId="77777777" w:rsidR="005D7079" w:rsidRPr="00C10FC4" w:rsidRDefault="005D7079" w:rsidP="00994299">
            <w:pPr>
              <w:rPr>
                <w:rFonts w:ascii="Cairo" w:hAnsi="Cairo" w:cs="Cairo"/>
                <w:sz w:val="20"/>
                <w:szCs w:val="20"/>
              </w:rPr>
            </w:pPr>
            <w:r w:rsidRPr="00081C5C">
              <w:t>Main Hazards and Controls</w:t>
            </w:r>
          </w:p>
        </w:tc>
        <w:tc>
          <w:tcPr>
            <w:tcW w:w="12600" w:type="dxa"/>
          </w:tcPr>
          <w:p w14:paraId="58092501" w14:textId="77777777" w:rsidR="005D7079" w:rsidRPr="00C10FC4" w:rsidRDefault="005D7079" w:rsidP="00994299">
            <w:pPr>
              <w:rPr>
                <w:rFonts w:ascii="Cairo" w:hAnsi="Cairo" w:cs="Cairo"/>
                <w:color w:val="FF0000"/>
                <w:sz w:val="20"/>
                <w:szCs w:val="20"/>
              </w:rPr>
            </w:pPr>
          </w:p>
        </w:tc>
      </w:tr>
      <w:tr w:rsidR="005D7079" w:rsidRPr="00D35058" w14:paraId="197FED7D" w14:textId="77777777" w:rsidTr="005D7079">
        <w:trPr>
          <w:trHeight w:val="720"/>
          <w:jc w:val="center"/>
        </w:trPr>
        <w:tc>
          <w:tcPr>
            <w:tcW w:w="1998" w:type="dxa"/>
            <w:vAlign w:val="center"/>
          </w:tcPr>
          <w:p w14:paraId="59BC6D7F" w14:textId="77777777" w:rsidR="005D7079" w:rsidRPr="00C10FC4" w:rsidRDefault="005D7079" w:rsidP="00994299">
            <w:pPr>
              <w:rPr>
                <w:rFonts w:ascii="Cairo" w:hAnsi="Cairo" w:cs="Cairo"/>
                <w:sz w:val="20"/>
                <w:szCs w:val="20"/>
              </w:rPr>
            </w:pPr>
            <w:r w:rsidRPr="00081C5C">
              <w:t>Specify Working Shift</w:t>
            </w:r>
          </w:p>
        </w:tc>
        <w:tc>
          <w:tcPr>
            <w:tcW w:w="12600" w:type="dxa"/>
          </w:tcPr>
          <w:p w14:paraId="2CC1950D" w14:textId="77777777" w:rsidR="005D7079" w:rsidRPr="00C10FC4" w:rsidRDefault="005D7079" w:rsidP="00994299">
            <w:pPr>
              <w:rPr>
                <w:rFonts w:ascii="Cairo" w:hAnsi="Cairo" w:cs="Cairo"/>
                <w:color w:val="FF0000"/>
                <w:sz w:val="20"/>
                <w:szCs w:val="20"/>
              </w:rPr>
            </w:pPr>
          </w:p>
        </w:tc>
      </w:tr>
      <w:tr w:rsidR="005D7079" w:rsidRPr="00D35058" w14:paraId="22CC0CDB" w14:textId="77777777" w:rsidTr="005D7079">
        <w:trPr>
          <w:trHeight w:val="611"/>
          <w:jc w:val="center"/>
        </w:trPr>
        <w:tc>
          <w:tcPr>
            <w:tcW w:w="1998" w:type="dxa"/>
            <w:tcBorders>
              <w:top w:val="single" w:sz="4" w:space="0" w:color="auto"/>
              <w:left w:val="single" w:sz="4" w:space="0" w:color="auto"/>
              <w:bottom w:val="single" w:sz="4" w:space="0" w:color="auto"/>
              <w:right w:val="single" w:sz="4" w:space="0" w:color="auto"/>
            </w:tcBorders>
            <w:shd w:val="clear" w:color="auto" w:fill="542A12"/>
            <w:vAlign w:val="center"/>
          </w:tcPr>
          <w:p w14:paraId="40583F32" w14:textId="77777777" w:rsidR="005D7079" w:rsidRPr="005D7079" w:rsidRDefault="005D7079" w:rsidP="005D7079">
            <w:pPr>
              <w:jc w:val="center"/>
              <w:rPr>
                <w:color w:val="FFFFFF" w:themeColor="background1"/>
              </w:rPr>
            </w:pPr>
            <w:r w:rsidRPr="005D7079">
              <w:rPr>
                <w:color w:val="FFFFFF" w:themeColor="background1"/>
              </w:rPr>
              <w:t>ITEM</w:t>
            </w:r>
          </w:p>
        </w:tc>
        <w:tc>
          <w:tcPr>
            <w:tcW w:w="12600" w:type="dxa"/>
            <w:tcBorders>
              <w:top w:val="single" w:sz="4" w:space="0" w:color="auto"/>
              <w:left w:val="single" w:sz="4" w:space="0" w:color="auto"/>
              <w:bottom w:val="single" w:sz="4" w:space="0" w:color="auto"/>
              <w:right w:val="single" w:sz="4" w:space="0" w:color="auto"/>
            </w:tcBorders>
            <w:shd w:val="clear" w:color="auto" w:fill="542A12"/>
            <w:vAlign w:val="center"/>
          </w:tcPr>
          <w:p w14:paraId="147D37A2" w14:textId="77777777" w:rsidR="005D7079" w:rsidRPr="005D7079" w:rsidRDefault="005D7079" w:rsidP="005D7079">
            <w:pPr>
              <w:jc w:val="center"/>
              <w:rPr>
                <w:rFonts w:ascii="Cairo" w:hAnsi="Cairo" w:cs="Cairo"/>
                <w:color w:val="FFFFFF" w:themeColor="background1"/>
                <w:sz w:val="20"/>
                <w:szCs w:val="20"/>
              </w:rPr>
            </w:pPr>
            <w:r w:rsidRPr="005D7079">
              <w:rPr>
                <w:rFonts w:ascii="Cairo" w:hAnsi="Cairo" w:cs="Cairo"/>
                <w:color w:val="FFFFFF" w:themeColor="background1"/>
                <w:sz w:val="20"/>
                <w:szCs w:val="20"/>
              </w:rPr>
              <w:t>ADDITIONAL COMMENTS</w:t>
            </w:r>
          </w:p>
        </w:tc>
      </w:tr>
      <w:tr w:rsidR="005D7079" w:rsidRPr="00D35058" w14:paraId="0BA905EA" w14:textId="77777777" w:rsidTr="005D7079">
        <w:trPr>
          <w:trHeight w:val="720"/>
          <w:jc w:val="center"/>
        </w:trPr>
        <w:tc>
          <w:tcPr>
            <w:tcW w:w="1998" w:type="dxa"/>
            <w:tcBorders>
              <w:top w:val="single" w:sz="4" w:space="0" w:color="auto"/>
              <w:left w:val="single" w:sz="4" w:space="0" w:color="auto"/>
              <w:bottom w:val="single" w:sz="4" w:space="0" w:color="auto"/>
              <w:right w:val="single" w:sz="4" w:space="0" w:color="auto"/>
            </w:tcBorders>
            <w:vAlign w:val="center"/>
          </w:tcPr>
          <w:p w14:paraId="09160095" w14:textId="77777777" w:rsidR="005D7079" w:rsidRPr="005D7079" w:rsidRDefault="005D7079" w:rsidP="00994299"/>
        </w:tc>
        <w:tc>
          <w:tcPr>
            <w:tcW w:w="12600" w:type="dxa"/>
            <w:tcBorders>
              <w:top w:val="single" w:sz="4" w:space="0" w:color="auto"/>
              <w:left w:val="single" w:sz="4" w:space="0" w:color="auto"/>
              <w:bottom w:val="single" w:sz="4" w:space="0" w:color="auto"/>
              <w:right w:val="single" w:sz="4" w:space="0" w:color="auto"/>
            </w:tcBorders>
          </w:tcPr>
          <w:p w14:paraId="2C21117F" w14:textId="77777777" w:rsidR="005D7079" w:rsidRPr="005D7079" w:rsidRDefault="005D7079" w:rsidP="00994299">
            <w:pPr>
              <w:rPr>
                <w:rFonts w:ascii="Cairo" w:hAnsi="Cairo" w:cs="Cairo"/>
                <w:color w:val="FF0000"/>
                <w:sz w:val="20"/>
                <w:szCs w:val="20"/>
              </w:rPr>
            </w:pPr>
          </w:p>
        </w:tc>
      </w:tr>
      <w:tr w:rsidR="005D7079" w:rsidRPr="00D35058" w14:paraId="2529EDF3" w14:textId="77777777" w:rsidTr="005D7079">
        <w:trPr>
          <w:trHeight w:val="611"/>
          <w:jc w:val="center"/>
        </w:trPr>
        <w:tc>
          <w:tcPr>
            <w:tcW w:w="1998" w:type="dxa"/>
            <w:tcBorders>
              <w:top w:val="single" w:sz="4" w:space="0" w:color="auto"/>
              <w:left w:val="single" w:sz="4" w:space="0" w:color="auto"/>
              <w:bottom w:val="single" w:sz="4" w:space="0" w:color="auto"/>
              <w:right w:val="single" w:sz="4" w:space="0" w:color="auto"/>
            </w:tcBorders>
            <w:vAlign w:val="center"/>
          </w:tcPr>
          <w:p w14:paraId="6E548E23" w14:textId="77777777" w:rsidR="005D7079" w:rsidRPr="005D7079" w:rsidRDefault="005D7079" w:rsidP="00994299"/>
        </w:tc>
        <w:tc>
          <w:tcPr>
            <w:tcW w:w="12600" w:type="dxa"/>
            <w:tcBorders>
              <w:top w:val="single" w:sz="4" w:space="0" w:color="auto"/>
              <w:left w:val="single" w:sz="4" w:space="0" w:color="auto"/>
              <w:bottom w:val="single" w:sz="4" w:space="0" w:color="auto"/>
              <w:right w:val="single" w:sz="4" w:space="0" w:color="auto"/>
            </w:tcBorders>
          </w:tcPr>
          <w:p w14:paraId="3CDDD465" w14:textId="77777777" w:rsidR="005D7079" w:rsidRPr="005D7079" w:rsidRDefault="005D7079" w:rsidP="00994299">
            <w:pPr>
              <w:rPr>
                <w:rFonts w:ascii="Cairo" w:hAnsi="Cairo" w:cs="Cairo"/>
                <w:color w:val="FF0000"/>
                <w:sz w:val="20"/>
                <w:szCs w:val="20"/>
              </w:rPr>
            </w:pPr>
          </w:p>
        </w:tc>
      </w:tr>
    </w:tbl>
    <w:p w14:paraId="132EFEE4" w14:textId="77777777" w:rsidR="005D7079" w:rsidRPr="005D7079" w:rsidRDefault="005D7079" w:rsidP="005D7079">
      <w:pPr>
        <w:rPr>
          <w:rFonts w:ascii="Readex Pro Light" w:hAnsi="Readex Pro Light" w:cs="Readex Pro Light"/>
        </w:rPr>
      </w:pPr>
    </w:p>
    <w:sectPr w:rsidR="005D7079" w:rsidRPr="005D7079" w:rsidSect="008D6F33">
      <w:headerReference w:type="even" r:id="rId6"/>
      <w:headerReference w:type="default" r:id="rId7"/>
      <w:footerReference w:type="even" r:id="rId8"/>
      <w:footerReference w:type="default" r:id="rId9"/>
      <w:headerReference w:type="first" r:id="rId10"/>
      <w:footerReference w:type="first" r:id="rId11"/>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3522FD" w14:textId="77777777" w:rsidR="00872948" w:rsidRDefault="00872948" w:rsidP="008D6F33">
      <w:r>
        <w:separator/>
      </w:r>
    </w:p>
  </w:endnote>
  <w:endnote w:type="continuationSeparator" w:id="0">
    <w:p w14:paraId="045E206D" w14:textId="77777777" w:rsidR="00872948" w:rsidRDefault="00872948" w:rsidP="008D6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Bold">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Readex Pro Light">
    <w:panose1 w:val="00000000000000000000"/>
    <w:charset w:val="00"/>
    <w:family w:val="auto"/>
    <w:pitch w:val="variable"/>
    <w:sig w:usb0="A00020FF" w:usb1="C000205B" w:usb2="00000000" w:usb3="00000000" w:csb0="000001D3" w:csb1="00000000"/>
  </w:font>
  <w:font w:name="Cairo">
    <w:altName w:val="Arial"/>
    <w:charset w:val="00"/>
    <w:family w:val="auto"/>
    <w:pitch w:val="variable"/>
    <w:sig w:usb0="00002007" w:usb1="00000001" w:usb2="00000008" w:usb3="00000000" w:csb0="000000D3" w:csb1="00000000"/>
  </w:font>
  <w:font w:name="Readex Pro Medium">
    <w:panose1 w:val="00000000000000000000"/>
    <w:charset w:val="00"/>
    <w:family w:val="auto"/>
    <w:pitch w:val="variable"/>
    <w:sig w:usb0="A00020FF" w:usb1="C000205B" w:usb2="00000000"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D619C" w14:textId="77777777" w:rsidR="00E75884" w:rsidRDefault="00E75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21805" w14:textId="77777777" w:rsidR="00E75884" w:rsidRDefault="00E758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CC09" w14:textId="77777777" w:rsidR="00E75884" w:rsidRDefault="00E75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C3189" w14:textId="77777777" w:rsidR="00872948" w:rsidRDefault="00872948" w:rsidP="008D6F33">
      <w:r>
        <w:separator/>
      </w:r>
    </w:p>
  </w:footnote>
  <w:footnote w:type="continuationSeparator" w:id="0">
    <w:p w14:paraId="4D42564B" w14:textId="77777777" w:rsidR="00872948" w:rsidRDefault="00872948" w:rsidP="008D6F3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2393" w14:textId="17EF3EC2" w:rsidR="005D7079" w:rsidRDefault="00E75884">
    <w:pPr>
      <w:pStyle w:val="Header"/>
    </w:pPr>
    <w:r>
      <w:rPr>
        <w:noProof/>
        <w14:ligatures w14:val="standardContextual"/>
      </w:rPr>
      <w:pict w14:anchorId="504756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57438" o:spid="_x0000_s1029" type="#_x0000_t75" style="position:absolute;margin-left:0;margin-top:0;width:341.1pt;height:266.05pt;z-index:-251653120;mso-position-horizontal:center;mso-position-horizontal-relative:margin;mso-position-vertical:center;mso-position-vertical-relative:margin" o:allowincell="f">
          <v:imagedata r:id="rId1" o:title="DAN LOGO Full Color"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467E4" w14:textId="5BD4AED1" w:rsidR="008D6F33" w:rsidRPr="008D6F33" w:rsidRDefault="00E75884" w:rsidP="008D6F33">
    <w:pPr>
      <w:pStyle w:val="Header"/>
      <w:jc w:val="center"/>
      <w:rPr>
        <w:rFonts w:ascii="Readex Pro Medium" w:hAnsi="Readex Pro Medium" w:cs="Readex Pro Medium"/>
        <w:sz w:val="26"/>
        <w:szCs w:val="26"/>
      </w:rPr>
    </w:pPr>
    <w:r>
      <w:rPr>
        <w:noProof/>
        <w:sz w:val="40"/>
        <w:szCs w:val="40"/>
        <w14:ligatures w14:val="standardContextual"/>
      </w:rPr>
      <w:pict w14:anchorId="094379D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57439" o:spid="_x0000_s1030" type="#_x0000_t75" style="position:absolute;left:0;text-align:left;margin-left:0;margin-top:0;width:341.1pt;height:266.05pt;z-index:-251652096;mso-position-horizontal:center;mso-position-horizontal-relative:margin;mso-position-vertical:center;mso-position-vertical-relative:margin" o:allowincell="f">
          <v:imagedata r:id="rId1" o:title="DAN LOGO Full Color" gain="19661f" blacklevel="22938f"/>
        </v:shape>
      </w:pict>
    </w:r>
    <w:r w:rsidR="005D7079">
      <w:rPr>
        <w:noProof/>
        <w:sz w:val="40"/>
        <w:szCs w:val="40"/>
        <w14:ligatures w14:val="standardContextual"/>
      </w:rPr>
      <mc:AlternateContent>
        <mc:Choice Requires="wps">
          <w:drawing>
            <wp:anchor distT="0" distB="0" distL="114300" distR="114300" simplePos="0" relativeHeight="251661312" behindDoc="0" locked="0" layoutInCell="1" allowOverlap="1" wp14:anchorId="5E550EF8" wp14:editId="678C5294">
              <wp:simplePos x="0" y="0"/>
              <wp:positionH relativeFrom="column">
                <wp:posOffset>6400800</wp:posOffset>
              </wp:positionH>
              <wp:positionV relativeFrom="paragraph">
                <wp:posOffset>-196850</wp:posOffset>
              </wp:positionV>
              <wp:extent cx="2736850" cy="298450"/>
              <wp:effectExtent l="0" t="0" r="0" b="6350"/>
              <wp:wrapNone/>
              <wp:docPr id="412271642" name="Text Box 2"/>
              <wp:cNvGraphicFramePr/>
              <a:graphic xmlns:a="http://schemas.openxmlformats.org/drawingml/2006/main">
                <a:graphicData uri="http://schemas.microsoft.com/office/word/2010/wordprocessingShape">
                  <wps:wsp>
                    <wps:cNvSpPr txBox="1"/>
                    <wps:spPr>
                      <a:xfrm>
                        <a:off x="0" y="0"/>
                        <a:ext cx="2736850" cy="298450"/>
                      </a:xfrm>
                      <a:prstGeom prst="rect">
                        <a:avLst/>
                      </a:prstGeom>
                      <a:noFill/>
                      <a:ln w="6350">
                        <a:noFill/>
                      </a:ln>
                    </wps:spPr>
                    <wps:txbx>
                      <w:txbxContent>
                        <w:p w14:paraId="50B440D7" w14:textId="6314F0A6" w:rsidR="005D7079" w:rsidRPr="00864E7F" w:rsidRDefault="005D7079" w:rsidP="005D7079">
                          <w:pPr>
                            <w:rPr>
                              <w:color w:val="542A12"/>
                              <w:sz w:val="14"/>
                              <w:szCs w:val="14"/>
                            </w:rPr>
                          </w:pPr>
                          <w:r w:rsidRPr="005D7079">
                            <w:rPr>
                              <w:color w:val="542A12"/>
                              <w:sz w:val="14"/>
                              <w:szCs w:val="14"/>
                            </w:rPr>
                            <w:t xml:space="preserve">01-000001-000000-DAN-TMP-HSE-000010 Jun 2026 - REV01</w:t>
                          </w:r>
                          <w:r>
                            <w:rPr>
                              <w:color w:val="542A12"/>
                              <w:sz w:val="14"/>
                              <w:szCs w:val="14"/>
                            </w:rPr>
                            <w:t/>
                          </w:r>
                          <w:r w:rsidRPr="005D7079">
                            <w:rPr>
                              <w:color w:val="542A12"/>
                              <w:sz w:val="14"/>
                              <w:szCs w:val="14"/>
                            </w:rP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E550EF8" id="_x0000_t202" coordsize="21600,21600" o:spt="202" path="m,l,21600r21600,l21600,xe">
              <v:stroke joinstyle="miter"/>
              <v:path gradientshapeok="t" o:connecttype="rect"/>
            </v:shapetype>
            <v:shape id="Text Box 2" o:spid="_x0000_s1026" type="#_x0000_t202" style="position:absolute;left:0;text-align:left;margin-left:7in;margin-top:-15.5pt;width:215.5pt;height:23.5pt;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" filled="f" stroked="f" strokeweight=".5pt">
              <v:textbox>
                <w:txbxContent>
                  <w:p w14:paraId="50B440D7" w14:textId="6314F0A6" w:rsidR="005D7079" w:rsidRPr="00864E7F" w:rsidRDefault="005D7079" w:rsidP="005D7079">
                    <w:pPr>
                      <w:rPr>
                        <w:color w:val="542A12"/>
                        <w:sz w:val="14"/>
                        <w:szCs w:val="14"/>
                      </w:rPr>
                    </w:pPr>
                    <w:r w:rsidRPr="005D7079">
                      <w:rPr>
                        <w:color w:val="542A12"/>
                        <w:sz w:val="14"/>
                        <w:szCs w:val="14"/>
                      </w:rPr>
                      <w:t xml:space="preserve">01-000001-000000-DAN-TMP-HSE-000010 Jun 2026 - REV01</w:t>
                    </w:r>
                    <w:r>
                      <w:rPr>
                        <w:color w:val="542A12"/>
                        <w:sz w:val="14"/>
                        <w:szCs w:val="14"/>
                      </w:rPr>
                      <w:t/>
                    </w:r>
                    <w:r w:rsidRPr="005D7079">
                      <w:rPr>
                        <w:color w:val="542A12"/>
                        <w:sz w:val="14"/>
                        <w:szCs w:val="14"/>
                      </w:rPr>
                      <w:t xml:space="preserve"/>
                    </w:r>
                  </w:p>
                </w:txbxContent>
              </v:textbox>
            </v:shape>
          </w:pict>
        </mc:Fallback>
      </mc:AlternateContent>
    </w:r>
    <w:r w:rsidR="008D6F33" w:rsidRPr="008D6F33">
      <w:rPr>
        <w:rFonts w:ascii="Arial" w:hAnsi="Arial" w:cs="Arial"/>
        <w:noProof/>
        <w:sz w:val="6"/>
        <w:szCs w:val="6"/>
      </w:rPr>
      <w:drawing>
        <wp:anchor distT="0" distB="0" distL="114300" distR="114300" simplePos="0" relativeHeight="251659264" behindDoc="0" locked="0" layoutInCell="1" allowOverlap="1" wp14:anchorId="3C7E0612" wp14:editId="49BBB31C">
          <wp:simplePos x="0" y="0"/>
          <wp:positionH relativeFrom="column">
            <wp:posOffset>0</wp:posOffset>
          </wp:positionH>
          <wp:positionV relativeFrom="paragraph">
            <wp:posOffset>0</wp:posOffset>
          </wp:positionV>
          <wp:extent cx="793750" cy="619171"/>
          <wp:effectExtent l="0" t="0" r="6350" b="9525"/>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
                    <a:extLst>
                      <a:ext uri="{28A0092B-C50C-407E-A947-70E740481C1C}">
                        <a14:useLocalDpi xmlns:a14="http://schemas.microsoft.com/office/drawing/2010/main" val="0"/>
                      </a:ext>
                    </a:extLst>
                  </a:blip>
                  <a:stretch>
                    <a:fillRect/>
                  </a:stretch>
                </pic:blipFill>
                <pic:spPr>
                  <a:xfrm>
                    <a:off x="0" y="0"/>
                    <a:ext cx="793750" cy="619171"/>
                  </a:xfrm>
                  <a:prstGeom prst="rect">
                    <a:avLst/>
                  </a:prstGeom>
                </pic:spPr>
              </pic:pic>
            </a:graphicData>
          </a:graphic>
          <wp14:sizeRelH relativeFrom="margin">
            <wp14:pctWidth>0</wp14:pctWidth>
          </wp14:sizeRelH>
          <wp14:sizeRelV relativeFrom="margin">
            <wp14:pctHeight>0</wp14:pctHeight>
          </wp14:sizeRelV>
        </wp:anchor>
      </w:drawing>
    </w:r>
    <w:r w:rsidR="008D6F33" w:rsidRPr="008D6F33">
      <w:rPr>
        <w:rFonts w:ascii="Readex Pro Medium" w:hAnsi="Readex Pro Medium" w:cs="Readex Pro Medium"/>
        <w:sz w:val="26"/>
        <w:szCs w:val="26"/>
      </w:rPr>
      <w:t xml:space="preserve">01-000001-000000-DAN-TMP-HSE-000010 Jun 2026 - REV0101-000001-000000-DAN-TMP-HSE-000010 Jun 2026 - REV01Two Weeks Look A Head Planning Form – (Attendance Construction and HSSE) </w:t>
    </w:r>
    <w:proofErr w:type="gramStart"/>
    <w:r w:rsidR="008D6F33" w:rsidRPr="008D6F33">
      <w:rPr>
        <w:rFonts w:ascii="Readex Pro Medium" w:hAnsi="Readex Pro Medium" w:cs="Readex Pro Medium"/>
        <w:sz w:val="26"/>
        <w:szCs w:val="26"/>
      </w:rPr>
      <w:t/>
    </w:r>
    <w:proofErr w:type="gramEnd"/>
    <w:r w:rsidR="008D6F33" w:rsidRPr="008D6F33">
      <w:rPr>
        <w:rFonts w:ascii="Readex Pro Medium" w:hAnsi="Readex Pro Medium" w:cs="Readex Pro Medium"/>
        <w:sz w:val="26"/>
        <w:szCs w:val="26"/>
      </w:rPr>
      <w:t xml:space="preserve"/>
    </w:r>
    <w:r w:rsidR="008D6F33">
      <w:rPr>
        <w:rFonts w:ascii="Readex Pro Medium" w:hAnsi="Readex Pro Medium" w:cs="Readex Pro Medium"/>
        <w:sz w:val="26"/>
        <w:szCs w:val="26"/>
      </w:rPr>
      <w:t/>
    </w:r>
    <w:r w:rsidR="008D6F33" w:rsidRPr="008D6F33">
      <w:rPr>
        <w:rFonts w:ascii="Readex Pro Medium" w:hAnsi="Readex Pro Medium" w:cs="Readex Pro Medium"/>
        <w:sz w:val="26"/>
        <w:szCs w:val="26"/>
      </w:rPr>
      <w:t/>
    </w:r>
    <w:r w:rsidR="005D7079" w:rsidRPr="005D7079">
      <w:t xml:space="preserve"/>
    </w:r>
  </w:p>
  <w:p w14:paraId="6C42E42B" w14:textId="77777777" w:rsidR="008D6F33" w:rsidRDefault="008D6F33" w:rsidP="008D6F33">
    <w:pPr>
      <w:pStyle w:val="Header"/>
      <w:jc w:val="center"/>
      <w:rPr>
        <w:rFonts w:ascii="Readex Pro Medium" w:hAnsi="Readex Pro Medium" w:cs="Readex Pro Medium"/>
        <w:sz w:val="40"/>
        <w:szCs w:val="40"/>
      </w:rPr>
    </w:pPr>
  </w:p>
  <w:p w14:paraId="50EFB5CB" w14:textId="77777777" w:rsidR="008D6F33" w:rsidRPr="008D6F33" w:rsidRDefault="008D6F33" w:rsidP="008D6F33">
    <w:pPr>
      <w:pStyle w:val="Header"/>
      <w:jc w:val="center"/>
      <w:rPr>
        <w:rFonts w:ascii="Readex Pro Medium" w:hAnsi="Readex Pro Medium" w:cs="Readex Pro Medium"/>
        <w:sz w:val="40"/>
        <w:szCs w:val="4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980201" w14:textId="7002491D" w:rsidR="005D7079" w:rsidRDefault="00E75884">
    <w:pPr>
      <w:pStyle w:val="Header"/>
    </w:pPr>
    <w:r>
      <w:rPr>
        <w:noProof/>
        <w14:ligatures w14:val="standardContextual"/>
      </w:rPr>
      <w:pict w14:anchorId="22BBC1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3357437" o:spid="_x0000_s1028" type="#_x0000_t75" style="position:absolute;margin-left:0;margin-top:0;width:341.1pt;height:266.05pt;z-index:-251654144;mso-position-horizontal:center;mso-position-horizontal-relative:margin;mso-position-vertical:center;mso-position-vertical-relative:margin" o:allowincell="f">
          <v:imagedata r:id="rId1" o:title="DAN LOGO Full Color" gain="19661f" blacklevel="22938f"/>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7FF"/>
    <w:rsid w:val="000E37FF"/>
    <w:rsid w:val="005D7079"/>
    <w:rsid w:val="00872948"/>
    <w:rsid w:val="008D6F33"/>
    <w:rsid w:val="0094254A"/>
    <w:rsid w:val="009C6EC9"/>
    <w:rsid w:val="00CB09FD"/>
    <w:rsid w:val="00D57C95"/>
    <w:rsid w:val="00E758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1961C0"/>
  <w15:chartTrackingRefBased/>
  <w15:docId w15:val="{2D81EEBD-CFDF-414E-873C-FF434CEA6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6F33"/>
    <w:pPr>
      <w:spacing w:after="0" w:line="240" w:lineRule="auto"/>
    </w:pPr>
    <w:rPr>
      <w:rFonts w:ascii="Calibri" w:eastAsia="Calibri" w:hAnsi="Calibri" w:cs="Times New Roman"/>
      <w:kern w:val="0"/>
      <w:sz w:val="22"/>
      <w:szCs w:val="22"/>
      <w14:ligatures w14:val="none"/>
    </w:rPr>
  </w:style>
  <w:style w:type="paragraph" w:styleId="Heading1">
    <w:name w:val="heading 1"/>
    <w:basedOn w:val="Normal"/>
    <w:next w:val="Normal"/>
    <w:link w:val="Heading1Char"/>
    <w:uiPriority w:val="9"/>
    <w:qFormat/>
    <w:rsid w:val="000E37F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0E37F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E37FF"/>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E37FF"/>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E37FF"/>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E37FF"/>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E37FF"/>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E37FF"/>
    <w:pPr>
      <w:keepNext/>
      <w:keepLines/>
      <w:spacing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E37FF"/>
    <w:pPr>
      <w:keepNext/>
      <w:keepLines/>
      <w:spacing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37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37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37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37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37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37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37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37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37FF"/>
    <w:rPr>
      <w:rFonts w:eastAsiaTheme="majorEastAsia" w:cstheme="majorBidi"/>
      <w:color w:val="272727" w:themeColor="text1" w:themeTint="D8"/>
    </w:rPr>
  </w:style>
  <w:style w:type="paragraph" w:styleId="Title">
    <w:name w:val="Title"/>
    <w:basedOn w:val="Normal"/>
    <w:next w:val="Normal"/>
    <w:link w:val="TitleChar"/>
    <w:uiPriority w:val="10"/>
    <w:qFormat/>
    <w:rsid w:val="000E37FF"/>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E37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37FF"/>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E37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37FF"/>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E37FF"/>
    <w:rPr>
      <w:i/>
      <w:iCs/>
      <w:color w:val="404040" w:themeColor="text1" w:themeTint="BF"/>
    </w:rPr>
  </w:style>
  <w:style w:type="paragraph" w:styleId="ListParagraph">
    <w:name w:val="List Paragraph"/>
    <w:basedOn w:val="Normal"/>
    <w:uiPriority w:val="34"/>
    <w:qFormat/>
    <w:rsid w:val="000E37FF"/>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0E37FF"/>
    <w:rPr>
      <w:i/>
      <w:iCs/>
      <w:color w:val="0F4761" w:themeColor="accent1" w:themeShade="BF"/>
    </w:rPr>
  </w:style>
  <w:style w:type="paragraph" w:styleId="IntenseQuote">
    <w:name w:val="Intense Quote"/>
    <w:basedOn w:val="Normal"/>
    <w:next w:val="Normal"/>
    <w:link w:val="IntenseQuoteChar"/>
    <w:uiPriority w:val="30"/>
    <w:qFormat/>
    <w:rsid w:val="000E37F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E37FF"/>
    <w:rPr>
      <w:i/>
      <w:iCs/>
      <w:color w:val="0F4761" w:themeColor="accent1" w:themeShade="BF"/>
    </w:rPr>
  </w:style>
  <w:style w:type="character" w:styleId="IntenseReference">
    <w:name w:val="Intense Reference"/>
    <w:basedOn w:val="DefaultParagraphFont"/>
    <w:uiPriority w:val="32"/>
    <w:qFormat/>
    <w:rsid w:val="000E37FF"/>
    <w:rPr>
      <w:b/>
      <w:bCs/>
      <w:smallCaps/>
      <w:color w:val="0F4761" w:themeColor="accent1" w:themeShade="BF"/>
      <w:spacing w:val="5"/>
    </w:rPr>
  </w:style>
  <w:style w:type="paragraph" w:customStyle="1" w:styleId="Tabhdl">
    <w:name w:val="Tab hd l"/>
    <w:basedOn w:val="Normal"/>
    <w:qFormat/>
    <w:rsid w:val="008D6F33"/>
    <w:pPr>
      <w:spacing w:before="40" w:after="40"/>
    </w:pPr>
    <w:rPr>
      <w:rFonts w:ascii="Arial Narrow Bold" w:eastAsia="Times New Roman" w:hAnsi="Arial Narrow Bold"/>
      <w:b/>
      <w:sz w:val="20"/>
      <w:szCs w:val="20"/>
    </w:rPr>
  </w:style>
  <w:style w:type="paragraph" w:customStyle="1" w:styleId="Tabtxt">
    <w:name w:val="Tab txt"/>
    <w:basedOn w:val="Normal"/>
    <w:qFormat/>
    <w:rsid w:val="008D6F33"/>
    <w:pPr>
      <w:spacing w:before="20" w:after="20"/>
      <w:outlineLvl w:val="0"/>
    </w:pPr>
    <w:rPr>
      <w:rFonts w:ascii="Arial Narrow" w:eastAsia="Times New Roman" w:hAnsi="Arial Narrow"/>
      <w:sz w:val="20"/>
      <w:szCs w:val="20"/>
    </w:rPr>
  </w:style>
  <w:style w:type="paragraph" w:styleId="Header">
    <w:name w:val="header"/>
    <w:basedOn w:val="Normal"/>
    <w:link w:val="HeaderChar"/>
    <w:uiPriority w:val="99"/>
    <w:unhideWhenUsed/>
    <w:rsid w:val="008D6F33"/>
    <w:pPr>
      <w:tabs>
        <w:tab w:val="center" w:pos="4680"/>
        <w:tab w:val="right" w:pos="9360"/>
      </w:tabs>
    </w:pPr>
  </w:style>
  <w:style w:type="character" w:customStyle="1" w:styleId="HeaderChar">
    <w:name w:val="Header Char"/>
    <w:basedOn w:val="DefaultParagraphFont"/>
    <w:link w:val="Header"/>
    <w:uiPriority w:val="99"/>
    <w:rsid w:val="008D6F33"/>
    <w:rPr>
      <w:rFonts w:ascii="Calibri" w:eastAsia="Calibri" w:hAnsi="Calibri" w:cs="Times New Roman"/>
      <w:kern w:val="0"/>
      <w:sz w:val="22"/>
      <w:szCs w:val="22"/>
      <w14:ligatures w14:val="none"/>
    </w:rPr>
  </w:style>
  <w:style w:type="paragraph" w:styleId="Footer">
    <w:name w:val="footer"/>
    <w:basedOn w:val="Normal"/>
    <w:link w:val="FooterChar"/>
    <w:uiPriority w:val="99"/>
    <w:unhideWhenUsed/>
    <w:rsid w:val="008D6F33"/>
    <w:pPr>
      <w:tabs>
        <w:tab w:val="center" w:pos="4680"/>
        <w:tab w:val="right" w:pos="9360"/>
      </w:tabs>
    </w:pPr>
  </w:style>
  <w:style w:type="character" w:customStyle="1" w:styleId="FooterChar">
    <w:name w:val="Footer Char"/>
    <w:basedOn w:val="DefaultParagraphFont"/>
    <w:link w:val="Footer"/>
    <w:uiPriority w:val="99"/>
    <w:rsid w:val="008D6F33"/>
    <w:rPr>
      <w:rFonts w:ascii="Calibri" w:eastAsia="Calibri" w:hAnsi="Calibri"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252</Words>
  <Characters>1442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Alshehri</dc:creator>
  <cp:keywords/>
  <dc:description/>
  <cp:lastModifiedBy>Mohammed Alshehri</cp:lastModifiedBy>
  <cp:revision>3</cp:revision>
  <dcterms:created xsi:type="dcterms:W3CDTF">2025-02-03T09:23:00Z</dcterms:created>
  <dcterms:modified xsi:type="dcterms:W3CDTF">2025-02-03T10:21:00Z</dcterms:modified>
</cp:coreProperties>
</file>