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ahoma" w:cs="Tahoma" w:eastAsia="Tahoma" w:hAnsi="Tahoma"/>
          <w:b/>
          <w:bCs/>
          <w:color w:val="542A12"/>
          <w:sz w:val="64"/>
          <w:szCs w:val="64"/>
        </w:rPr>
        <w:t xml:space="preserve">DAN</w:t>
      </w:r>
    </w:p>
    <w:p>
      <w:pPr>
        <w:spacing w:after="240"/>
      </w:pPr>
      <w:r>
        <w:rPr>
          <w:rFonts w:ascii="Tahoma" w:cs="Tahoma" w:eastAsia="Tahoma" w:hAnsi="Tahoma"/>
          <w:color w:val="542A12"/>
          <w:sz w:val="18"/>
          <w:szCs w:val="18"/>
        </w:rPr>
        <w:t xml:space="preserve">C O M P A N 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Qualification Requirements for Contractor SH&amp;E Personnel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01-000001-000000-DAN-PRC-HSE-000004-QULF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specific qualifications, requirements and processes required for the acceptance of the CONTRACTOR’s SH&amp;E applicants by DAN.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SH&amp;E personnel proposed by the CONTRACTOR — SH&amp;E Managers, Deputy SH&amp;E Managers, SH&amp;E Engineers, Environmental Engineers and SH&amp;E Officers — for deployment on DAN construction projects.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NEBOSH / IOSH / OSHA professional certification schemes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IRCA Lead Auditor scheme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Mandatory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requirement that must be met for a candidate to be eligible for approval.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Desired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that is advantageous but not obligatory.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Safety-Critical Task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task (e.g. lifting, scaffolding, equipment and machinery operation) requiring valid national or international certification.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personnel CVs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Compliance with the site safety-staffing requirements set out below.</w:t>
      </w:r>
    </w:p>
    <w:p>
      <w:pPr>
        <w:pStyle w:val="Heading1"/>
      </w:pPr>
      <w:r>
        <w:t xml:space="preserve">6. SH&amp;E Site Staffing Requirements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provide a sufficient number of SH&amp;E personnel on-site to perform day-to-day SH&amp;E activities as required by DAN, in compliance with the following minimum staffing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80"/>
        <w:gridCol w:w="2680"/>
      </w:tblGrid>
      <w:tr>
        <w:trPr>
          <w:tblHeader/>
        </w:trP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Personnel at Peak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SH&amp;E Manager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SH&amp;E Engineers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Ratio of SH&amp;E Officers to Personnel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– 25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26 – 50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Officer, mobilised from day 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51 – 500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Engineer, mobilised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501 – 1,000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1,001 – 5,000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20 SH&amp;E Officers, plus additional at 1 : 100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5,000 +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 SH&amp;E Officers, plus additional at 1 : 100</w:t>
            </w:r>
          </w:p>
        </w:tc>
      </w:tr>
    </w:tbl>
    <w:p>
      <w:pPr>
        <w:spacing w:after="120" w:before="60"/>
      </w:pPr>
      <w:r>
        <w:rPr>
          <w:rFonts w:ascii="Tahoma" w:cs="Tahoma" w:eastAsia="Tahoma" w:hAnsi="Tahoma"/>
          <w:i/>
          <w:iCs/>
          <w:color w:val="595959"/>
          <w:sz w:val="16"/>
          <w:szCs w:val="16"/>
        </w:rPr>
        <w:t xml:space="preserve">Table 1 — CONTRACTOR Site Safety Staff Requirements</w:t>
      </w:r>
    </w:p>
    <w:p>
      <w:pPr>
        <w:pStyle w:val="Heading2"/>
      </w:pPr>
      <w:r>
        <w:t xml:space="preserve">6.1 Organisational Structure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CONTRACTOR’s SH&amp;E Manager / Representative shall report directly to the CONTRACTOR’s senior management in accordance with the corporate organisation.</w:t>
      </w:r>
    </w:p>
    <w:p>
      <w:pPr>
        <w:pStyle w:val="Heading2"/>
      </w:pPr>
      <w:r>
        <w:t xml:space="preserve">6.2 Approvals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CONTRACTOR SH&amp;E positions require approval by DAN SH&amp;E: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Representatives</w:t>
      </w:r>
    </w:p>
    <w:p>
      <w:pPr>
        <w:pStyle w:val="Heading1"/>
      </w:pPr>
      <w:r>
        <w:t xml:space="preserve">7. Qualification Process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Required qualifications and experience for the SH&amp;E organisation are classified as Mandatory or Desired. A Bachelor’s degree — preferably in Safety Engineering/Management or Civil Engineering — is mandatory for the SH&amp;E Manager, Deputy SH&amp;E Manager and Safety Engineer positions. The CONTRACTOR shall employ competent people holding valid national or international certifications for safety-critical tasks, including lifting, scaffolding, equipment and machinery. DAN reserves the right to request these certifications at any time.</w:t>
      </w:r>
    </w:p>
    <w:p>
      <w:pPr>
        <w:pStyle w:val="Heading2"/>
      </w:pPr>
      <w:r>
        <w:t xml:space="preserve">7.1 Interview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who meet or exceed 80% of the mandatory qualifications — verified via a face-to-face or telephone interview by the CONTRACTOR — are eligible to be submitted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recommended by the CONTRACTOR may be interviewed by DAN Representatives prior to approval.</w:t>
      </w:r>
    </w:p>
    <w:p>
      <w:pPr>
        <w:pStyle w:val="Heading2"/>
      </w:pPr>
      <w:r>
        <w:t xml:space="preserve">7.2 Diploma / Certificate Verification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Copies of candidates’ original certificates shall be verified prior to the approval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documents shall be transmitted officially using the Document Control system.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Online degrees or diplomas are not acceptable. Degree certificates shall be attested by the KSA Embassy of the country in which the certificate was issued.</w:t>
      </w:r>
    </w:p>
    <w:p>
      <w:pPr>
        <w:pStyle w:val="Heading1"/>
      </w:pPr>
      <w:r>
        <w:t xml:space="preserve">8. Specific Applicant Requirements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8.1  SH&amp;E Manager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Fifteen (15)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Ten (10)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 for buildings, roads, infrastructure and utilities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Professional SH&amp;E qualification (IOSH, OSHA)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Certified First Aider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8.2  SH&amp;E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Seven (7)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the languages spoken by more than 10% of the workforce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8.3  SH&amp;E Officer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A professional SH&amp;E qualification (NEBOSH, IOSH, OSHA or similar)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the languages spoken by more than 10% of the workforce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Microsoft Word, Excel and PowerPoint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Process and technical knowledge of construction activities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8.4  Environmental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Environmental Science or Engineering from an accredited university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Certificate in ISO 14001 Environmental Management System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Minimum of ten (10) years’ professional experience as a Senior Environmental Engineer, particularly on major building, roads and infrastructure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Specialist knowledge of: EIA studies; EIA scope of work / terms of reference; environmental permits and approvals; the CEMP; environmental management procedures; and applicable national and international environmental laws, regulations and standards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Sound knowledge of: air-emission assessment and management; water and wastewater treatment and disposal; energy consumption and greenhouse-gas emissions; noise and vibration monitoring; chemical storage, handling and transport; and hazardous and non-hazardous waste disposal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Knowledge of Ecologically Sustainable Development (ESD) principles, waste-minimisation technologies, materials usage and recycling initiatives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environmental training certificate(s)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Master’s degree in environmental science or engineering (an added advantage)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Excellent written and verbal communication, interpersonal, analytical, teamwork and leadership skills</w:t>
      </w:r>
    </w:p>
    <w:p>
      <w:pPr>
        <w:pStyle w:val="Heading1"/>
      </w:pPr>
      <w:r>
        <w:t xml:space="preserve">9.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Approved CVs, verified certificates, interview records and the SH&amp;E staffing register shall be maintained under the Document Control system and made available to the DAN Representative on request.</w:t>
      </w:r>
    </w:p>
    <w:p>
      <w:pPr>
        <w:pStyle w:val="Heading1"/>
      </w:pPr>
      <w:r>
        <w:t xml:space="preserve">10.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Construction Environmental Management Plan (CEMP)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Staffing Register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160"/>
        <w:gridCol w:w="2400"/>
      </w:tblGrid>
      <w:tr>
        <w:trPr>
          <w:tblHeader/>
        </w:trPr>
        <w:tc>
          <w:tcPr>
            <w:tcW w:type="dxa" w:w="12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2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SH&amp;E Personnel Qualifications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01-000001-000000-DAN-PRC-HSE-000004-QULF · R00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Qualification Requirements for Contractor SH&amp;E Personnel</dc:title>
  <dc:creator>DAN HSSE Management System</dc:creator>
  <cp:lastModifiedBy>Un-named</cp:lastModifiedBy>
  <cp:revision>1</cp:revision>
  <dcterms:created xsi:type="dcterms:W3CDTF">2026-06-27T20:18:41.441Z</dcterms:created>
  <dcterms:modified xsi:type="dcterms:W3CDTF">2026-06-27T20:18:41.441Z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