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ahoma" w:cs="Tahoma" w:eastAsia="Tahoma" w:hAnsi="Tahoma"/>
          <w:b/>
          <w:bCs/>
          <w:color w:val="542A12"/>
          <w:sz w:val="64"/>
          <w:szCs w:val="64"/>
        </w:rPr>
        <w:t xml:space="preserve">DAN</w:t>
      </w:r>
    </w:p>
    <w:p>
      <w:pPr>
        <w:spacing w:after="240"/>
      </w:pPr>
      <w:r>
        <w:rPr>
          <w:rFonts w:ascii="Tahoma" w:cs="Tahoma" w:eastAsia="Tahoma" w:hAnsi="Tahoma"/>
          <w:color w:val="542A12"/>
          <w:sz w:val="18"/>
          <w:szCs w:val="18"/>
        </w:rPr>
        <w:t xml:space="preserve">C O M P A N 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Construction Safety Manual — Contractor Requirements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Specification for Contractor Project-Specific Safety, Health &amp; Environment Plan (PSHEP)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01-000001-000000-DAN-PRC-HSE-000002-PSHEP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establishes the minimum requirements and provides guidelines for any CONTRACTOR engaged on DAN projects to prepare a Project-Specific Safety, Health and Environment Plan (PSHEP) that demonstrates compliance with the applicable contractual, legal and regulatory obligations of the Kingdom of Saudi Arabia and recognised international standards.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Specification applies to all CONTRACTORS, and their Sub-Contractors, performing construction, engineering or related activities under contract to DAN. It defines the mandatory deliverables, the qualification requirements for SH&amp;E personnel, and the required structure and content of the PSHEP from contract award through to project completion and demobilisation.</w:t>
      </w:r>
    </w:p>
    <w:p>
      <w:pPr>
        <w:pStyle w:val="Heading1"/>
      </w:pPr>
      <w:r>
        <w:t xml:space="preserve">3. References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develop the PSHEP in compliance with, as a minimum, the following: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Kingdom of Saudi Arabia (KSA) labour, occupational health, safety and environmental legislation and regulations;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 and all DAN SH&amp;E specifications, standards and procedures;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9001 — Quality Management Systems (where contractually required);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Applicable international codes and standards of good practice (e.g. OSHA, ANSI, NFPA).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CONTRACTOR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party (and its Sub-Contractors) appointed under contract to DAN to execute the project Works.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DAN Representative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The individual nominated by DAN with authority to act on its behalf for the administration of the Contract.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PSHEP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Project-Specific Safety, Health and Environment Plan — the single, integrated document prepared by the CONTRACTOR addressing all project SH&amp;E matters.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Competent Person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 person who, by virtue of training, qualification, knowledge and experience, is capable of performing a specified task or function safely and correctly.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SH&amp;E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Safety, Health and Environment.</w:t>
            </w:r>
          </w:p>
        </w:tc>
      </w:tr>
      <w:tr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AHA</w:t>
            </w:r>
          </w:p>
        </w:tc>
        <w:tc>
          <w:tcPr>
            <w:tcW w:type="dxa" w:w="69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Activity Hazard Analysis — a systematic review of the hazards associated with a specific work activity and the controls required.</w:t>
            </w:r>
          </w:p>
        </w:tc>
      </w:tr>
    </w:tbl>
    <w:p>
      <w:pPr>
        <w:pStyle w:val="Heading1"/>
      </w:pPr>
      <w:r>
        <w:t xml:space="preserve">5. Responsibilities</w:t>
      </w:r>
    </w:p>
    <w:p>
      <w:pPr>
        <w:pStyle w:val="Heading2"/>
      </w:pPr>
      <w:r>
        <w:t xml:space="preserve">5.1 CONTRACTOR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Prepare, implement, maintain and continually update the PSHEP for the duration of the Contract.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Ensure the PSHEP is prepared by the CONTRACTOR’s SH&amp;E Representative,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Perform all Works using safe systems of work and consistently comply with the approved PSHEP.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Update the PSHEP to reflect any new legal requirements enacted during the Contract and ensure they are implemented.</w:t>
      </w:r>
    </w:p>
    <w:p>
      <w:pPr>
        <w:pStyle w:val="Heading2"/>
      </w:pPr>
      <w:r>
        <w:t xml:space="preserve">5.2 DAN Representative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approve the CONTRACTOR’s SH&amp;E Policy and PSHEP prior to commencement of Works.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Monitor implementation and effectiveness of the PSHEP throughout the project.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PSHEP is considered insufficient, instruct the CONTRACTOR to revise it within an agreed timeframe.</w:t>
      </w:r>
    </w:p>
    <w:p>
      <w:pPr>
        <w:pStyle w:val="Heading1"/>
      </w:pPr>
      <w:r>
        <w:t xml:space="preserve">6. Procedure</w:t>
      </w:r>
    </w:p>
    <w:p>
      <w:pPr>
        <w:pStyle w:val="Heading2"/>
      </w:pPr>
      <w:r>
        <w:t xml:space="preserve">6.1 SH&amp;E Personnel Qualifications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 the PSHEP, the CONTRACTOR shall provide the names, professional qualifications, experience and skills of all SH&amp;E personnel to be deployed on the project. Refer to the “Qualification Requirements for CONTRACTOR SH&amp;E Personnel” for the minimum qualifications and experience required prior to mobilisation.</w:t>
      </w:r>
    </w:p>
    <w:p>
      <w:pPr>
        <w:pStyle w:val="Heading2"/>
      </w:pPr>
      <w:r>
        <w:t xml:space="preserve">6.2 General Requirements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PSHEP shall, as a minimum: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prepared by the CONTRACTOR’s SH&amp;E Representative and cover all project-specific SH&amp;E matters (see Section 6.5).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checked by a Competent Person and approved by the Project Director/Project Manager.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a single document comprising multiple inter-related procedures.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Clearly define all terms and acronyms used.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State the names of the Project, the Client, the CONTRACTOR and the DAN Representative.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Be updated to reflect any new legal requirements enacted during the Contract.</w:t>
      </w:r>
    </w:p>
    <w:p>
      <w:pPr>
        <w:pStyle w:val="Heading2"/>
      </w:pPr>
      <w:r>
        <w:t xml:space="preserve">6.3 SH&amp;E Policy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formulate an SH&amp;E Policy and submit it to the DAN Representative for review and approval.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Policy shall be displayed at conspicuous locations on the worksite in Arabic, English and any other language understood by a significant proportion of the workforce.</w:t>
      </w:r>
    </w:p>
    <w:p>
      <w:pPr>
        <w:pStyle w:val="Heading2"/>
      </w:pPr>
      <w:r>
        <w:t xml:space="preserve">6.4 Preparation and Submission of the PSHEP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Prepare and submit the PSHEP to the DAN Representative for review and approval prior to commencing the Works, within fifteen (15) calendar days of contract award or as otherwise agreed.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Incorporate all necessary KSA and applicable international regulations and requirements.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Include detailed policies, procedures and controls that, when implemented, ensure compliance with the Contract provisions.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Comply with any additional safety and security requirements specified by the DAN Representative or required by KSA authorities and international standards.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Promote the prevention of injury, occupational illness and damage to property and the environment, and maintain a safe, hazard-free workplace for personnel, visitors and the public.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Review and update the PSHEP at regular intervals, reflecting on-site changes during the construction phases and, at a minimum, annually. Records of revisions shall be retained by the CONTRACTOR.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Where the DAN Representative considers the PSHEP insufficient, revise and resubmit it for review within the agreed timeframe.</w:t>
      </w:r>
    </w:p>
    <w:p>
      <w:pPr>
        <w:pStyle w:val="Heading2"/>
      </w:pPr>
      <w:r>
        <w:t xml:space="preserve">6.5 Required PSHEP Structure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content is REQUIRED in the CONTRACTOR’s PSHEP. The CONTRACTOR may expand upon, but shall not omit, these elements without the written agreement of the DAN Representative.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Purpose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Scope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Project Description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Legislation and Standards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Definitions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Policy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Objectives and Targets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Leadership and Commitment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Drug and Alcohol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Personal Protective Equipment (PPE)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Smoking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Phone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Stop Unsafe Work Policy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Culture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Promotion and Incentive Programme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Disciplinary Action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Management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System and Implementation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Monitoring of Sub-Contractors’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Occupational Health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Safety Committee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Welfare Facilities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Personnel Medical Screening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Lessons Learned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Key Performance Indicators (KPIs)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Organisation and Responsibilities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Criteria for the Selection of SH&amp;E Personnel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Hazard and Risk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Risk Register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Risk Assessment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Activity Hazard Analysis (AHA)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Method Statements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Permit to Work System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Emergency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Emergency Response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Means of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First Aid and Medical Facilities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13.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Communication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Management Communication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14.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SH&amp;E Inspection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Hazard Observation Card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Heat Stress Management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15.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Traffic Management Plan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Traffic Diversion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Flagging System / Flagman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Temporary Lane Closure and Road Closure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16.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Simultaneous Operations (SIMOPS) and High-Risk Activities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Substances Hazardous to Health (COSHH)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Manual Handling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Trenching and Excavation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at Heights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Formwork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Scaffolding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Ladders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Barricading and Fencing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Cranes and Lifting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Equipment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Mobile Elevated Working Platforms (MEWP)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Confined Space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Portable Electrical Tools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Welding, Grinding and Cutting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Lock Out / Tag Out (LOTO)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Painting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Fall Protection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Placing Concrete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Working Near or Under Power Lines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Gas Cylinders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Fuel Storage and Refuelling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Work Stop Procedure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Night Work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Storage of Chemicals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Electrical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Vehicle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Housekeeping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17.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Fire Safety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Precautions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Fire Protection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18.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Environmental Management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Environmental Control and Monitoring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Noise and Vibration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Dust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Waste and Wastewater Control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Spill Prevention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Energy Saving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Control of Emissions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19.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Management Review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Management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Review of the SH&amp;E Plan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20.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Incident Reporting and Investigation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Mechanism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Investigation Reporting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21.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Training</w:t>
      </w:r>
    </w:p>
    <w:p>
      <w:pPr>
        <w:keepNext/>
        <w:spacing w:after="40" w:before="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22.  </w:t>
      </w: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SH&amp;E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Schedule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Scope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Checklist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Notification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Terms of Reference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Team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Pre-Audit Meeting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Sampling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Findings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Audit Reporting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Corrective Action Request (CAR)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Follow-up Audit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Tahoma" w:cs="Tahoma" w:eastAsia="Tahoma" w:hAnsi="Tahoma"/>
          <w:sz w:val="18"/>
          <w:szCs w:val="18"/>
        </w:rPr>
        <w:t xml:space="preserve">Close-out Meeting</w:t>
      </w:r>
    </w:p>
    <w:p>
      <w:pPr>
        <w:pStyle w:val="Heading1"/>
      </w:pPr>
      <w:r>
        <w:t xml:space="preserve">7.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generate and retain records demonstrating implementation of the PSHEP, including but not limited to the SH&amp;E Policy, risk registers, AHAs, permits to work, inspection and audit reports, training records, incident reports and records of PSHEP revisions. Records shall be made available to the DAN Representative on request.</w:t>
      </w:r>
    </w:p>
    <w:p>
      <w:pPr>
        <w:pStyle w:val="Heading1"/>
      </w:pPr>
      <w:r>
        <w:t xml:space="preserve">8. Related Documents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Qualification Requirements for CONTRACTOR SH&amp;E Personnel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Permit to Work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Risk Assessment and Activity Hazard Analysis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Incident Reporting and Investigation Procedure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Response Plan Template</w:t>
      </w:r>
    </w:p>
    <w:p>
      <w:pPr>
        <w:pStyle w:val="Heading1"/>
      </w:pPr>
      <w:r>
        <w:t xml:space="preserve">9.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160"/>
        <w:gridCol w:w="2400"/>
      </w:tblGrid>
      <w:tr>
        <w:trPr>
          <w:tblHeader/>
        </w:trPr>
        <w:tc>
          <w:tcPr>
            <w:tcW w:type="dxa" w:w="12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2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R00</w:t>
            </w:r>
          </w:p>
        </w:tc>
        <w:tc>
          <w:tcPr>
            <w:tcW w:type="dxa" w:w="16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January 2025</w:t>
            </w:r>
          </w:p>
        </w:tc>
        <w:tc>
          <w:tcPr>
            <w:tcW w:type="dxa" w:w="4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Initial issue. Document restructured to the DAN integrated HSSE management-system template (Purpose, Scope, References, Definitions, Responsibilities, Procedure, Records, Related Documents, Revision History)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Specification for Contractor Project-Specific Safety…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01-000001-000000-DAN-PRC-HSE-000002-PSHEP · R00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542A1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 for Contractor Project-Specific Safety, Health &amp; Environment Plan (PSHEP)</dc:title>
  <dc:creator>DAN HSSE Management System</dc:creator>
  <cp:lastModifiedBy>Un-named</cp:lastModifiedBy>
  <cp:revision>1</cp:revision>
  <dcterms:created xsi:type="dcterms:W3CDTF">2026-06-27T20:18:50.046Z</dcterms:created>
  <dcterms:modified xsi:type="dcterms:W3CDTF">2026-06-27T20:18:50.047Z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