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Tahoma" w:cs="Tahoma" w:eastAsia="Tahoma" w:hAnsi="Tahoma"/>
          <w:b/>
          <w:bCs/>
          <w:color w:val="542A12"/>
          <w:sz w:val="64"/>
          <w:szCs w:val="64"/>
        </w:rPr>
        <w:t xml:space="preserve">DAN</w:t>
      </w:r>
    </w:p>
    <w:p>
      <w:pPr>
        <w:spacing w:after="240"/>
      </w:pPr>
      <w:r>
        <w:rPr>
          <w:rFonts w:ascii="Tahoma" w:cs="Tahoma" w:eastAsia="Tahoma" w:hAnsi="Tahoma"/>
          <w:color w:val="542A12"/>
          <w:sz w:val="18"/>
          <w:szCs w:val="18"/>
        </w:rPr>
        <w:t xml:space="preserve">C O M P A N Y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9648B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19D88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82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33533" w:color="auto" w:val="clear"/>
          </w:tcPr>
          <w:p>
            <w:pPr>
              <w:spacing w:after="0" w:before="0"/>
            </w:pPr>
            <w:r>
              <w:rPr>
                <w:sz w:val="8"/>
                <w:szCs w:val="8"/>
              </w:rPr>
              <w:t xml:space="preserve"> </w:t>
            </w:r>
          </w:p>
        </w:tc>
      </w:tr>
    </w:tbl>
    <w:p>
      <w:pPr>
        <w:spacing w:after="0" w:before="480"/>
      </w:pPr>
      <w:r>
        <w:rPr>
          <w:rFonts w:ascii="Tahoma" w:cs="Tahoma" w:eastAsia="Tahoma" w:hAnsi="Tahoma"/>
          <w:b/>
          <w:bCs/>
          <w:color w:val="595959"/>
          <w:spacing w:val="30"/>
          <w:sz w:val="20"/>
          <w:szCs w:val="20"/>
        </w:rPr>
        <w:t xml:space="preserve">HEALTH, SAFETY &amp; ENVIRONMENT MANAGEMENT SYSTEM</w:t>
      </w:r>
    </w:p>
    <w:p>
      <w:pPr>
        <w:spacing w:after="0" w:before="40"/>
      </w:pPr>
      <w:r>
        <w:rPr>
          <w:rFonts w:ascii="Tahoma" w:cs="Tahoma" w:eastAsia="Tahoma" w:hAnsi="Tahoma"/>
          <w:color w:val="595959"/>
          <w:sz w:val="18"/>
          <w:szCs w:val="18"/>
        </w:rPr>
        <w:t xml:space="preserve">DAN Construction Safety Manual (DCSM)</w:t>
      </w:r>
    </w:p>
    <w:p>
      <w:pPr>
        <w:spacing w:after="0" w:before="720"/>
      </w:pPr>
      <w:r>
        <w:rPr>
          <w:rFonts w:ascii="Tahoma" w:cs="Tahoma" w:eastAsia="Tahoma" w:hAnsi="Tahoma"/>
          <w:b/>
          <w:bCs/>
          <w:color w:val="542A12"/>
          <w:sz w:val="44"/>
          <w:szCs w:val="44"/>
        </w:rPr>
        <w:t xml:space="preserve">Pre-Construction Meeting — Agenda Requirements</w:t>
      </w:r>
    </w:p>
    <w:p>
      <w:pPr>
        <w:pBdr>
          <w:top w:val="single" w:color="E68233" w:sz="12" w:space="8"/>
        </w:pBdr>
        <w:spacing w:after="0" w:before="200"/>
      </w:pPr>
      <w:r>
        <w:rPr>
          <w:rFonts w:ascii="Tahoma" w:cs="Tahoma" w:eastAsia="Tahoma" w:hAnsi="Tahoma"/>
          <w:sz w:val="8"/>
          <w:szCs w:val="8"/>
        </w:rPr>
        <w:t xml:space="preserve"/>
      </w:r>
    </w:p>
    <w:p>
      <w:pPr>
        <w:spacing w:after="120" w:before="48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No.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01-000001-000000-DAN-PRC-HSE-000005-MTNG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Revision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Issue Date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Controlled — Internal</w:t>
            </w:r>
          </w:p>
        </w:tc>
      </w:tr>
      <w:tr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HSE Department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Page Format</w:t>
            </w:r>
          </w:p>
        </w:tc>
        <w:tc>
          <w:tcPr>
            <w:tcW w:type="dxa" w:w="234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US Letter</w:t>
            </w:r>
          </w:p>
        </w:tc>
      </w:tr>
    </w:tbl>
    <w:p>
      <w:pPr>
        <w:spacing w:after="80" w:before="360"/>
      </w:pPr>
      <w:r>
        <w:rPr>
          <w:rFonts w:ascii="Tahoma" w:cs="Tahoma" w:eastAsia="Tahoma" w:hAnsi="Tahoma"/>
          <w:b/>
          <w:bCs/>
          <w:color w:val="542A12"/>
          <w:sz w:val="22"/>
          <w:szCs w:val="22"/>
        </w:rPr>
        <w:t xml:space="preserve">Approval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Prepared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Reviewed By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EFE7E1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542A12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HSE Representative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Competent Person (HSE)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  <w:tc>
          <w:tcPr>
            <w:tcW w:type="dxa" w:w="312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200"/>
              <w:left w:type="dxa" w:w="120"/>
              <w:bottom w:type="dxa" w:w="200"/>
              <w:right w:type="dxa" w:w="120"/>
            </w:tcMar>
          </w:tcPr>
          <w:p>
            <w:pPr>
              <w:spacing w:after="240"/>
            </w:pPr>
            <w:r>
              <w:rPr>
                <w:rFonts w:ascii="Tahoma" w:cs="Tahoma" w:eastAsia="Tahoma" w:hAnsi="Tahoma"/>
                <w:color w:val="595959"/>
                <w:sz w:val="16"/>
                <w:szCs w:val="16"/>
              </w:rPr>
              <w:t xml:space="preserve">Project Director / Manager</w:t>
            </w:r>
          </w:p>
          <w:p>
            <w:r>
              <w:rPr>
                <w:rFonts w:ascii="Tahoma" w:cs="Tahoma" w:eastAsia="Tahoma" w:hAnsi="Tahoma"/>
                <w:color w:val="A0A0A0"/>
                <w:sz w:val="14"/>
                <w:szCs w:val="14"/>
              </w:rPr>
              <w:t xml:space="preserve">Signature / Date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spacing w:after="160"/>
      </w:pPr>
      <w:r>
        <w:rPr>
          <w:rFonts w:ascii="Tahoma" w:cs="Tahoma" w:eastAsia="Tahoma" w:hAnsi="Tahoma"/>
          <w:b/>
          <w:bCs/>
          <w:color w:val="542A12"/>
          <w:sz w:val="28"/>
          <w:szCs w:val="28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Purpose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establishes the requirements for preparing the agenda for the Pre-Construction Meeting. This meeting shall be held prior to mobilising the CONTRACTOR’s assets and personnel to the Site.</w:t>
      </w:r>
    </w:p>
    <w:p>
      <w:pPr>
        <w:pStyle w:val="Heading1"/>
      </w:pPr>
      <w:r>
        <w:t xml:space="preserve">2. Scope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This document applies to all DAN construction projects and to the DAN SH&amp;E team, the CONTRACTOR’s Project Manager and the CONTRACTOR’s SH&amp;E Representative, who together establish the DAN SH&amp;E project requirements before site activities commence.</w:t>
      </w:r>
    </w:p>
    <w:p>
      <w:pPr>
        <w:pStyle w:val="Heading1"/>
      </w:pPr>
      <w:r>
        <w:t xml:space="preserve">3. References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Specification for Contractor Project-Specific SH&amp;E Plan (PSHEP)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Qualification Requirements for CONTRACTOR SH&amp;E Personnel</w:t>
      </w:r>
    </w:p>
    <w:p>
      <w:pPr>
        <w:pStyle w:val="Heading1"/>
      </w:pPr>
      <w:r>
        <w:t xml:space="preserve">4. Deliverable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Specific details for all agenda items (as applicable), together with the associated plans and procedures.</w:t>
      </w:r>
    </w:p>
    <w:p>
      <w:pPr>
        <w:pStyle w:val="Heading1"/>
      </w:pPr>
      <w:r>
        <w:t xml:space="preserve">5. Procedure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Prior to mobilisation and commencement of site activities, DAN SH&amp;E shall arrange a meeting with the CONTRACTOR’s Project Manager and SH&amp;E Representative to establish the DAN SH&amp;E project requirements.</w:t>
      </w:r>
    </w:p>
    <w:p>
      <w:pPr>
        <w:pStyle w:val="Heading2"/>
      </w:pPr>
      <w:r>
        <w:t xml:space="preserve">5.1 Plans and Procedures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The following plans and procedures shall be presented and reviewed: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Formulation of project-specific Safety, Health and Environment (SH&amp;E) plans based on the full scope of work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staffing plan (CVs of all SH&amp;E staff for review and approval by DAN)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Site-specific emergency planning and response procedures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Fire protection, prevention and suppression plans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Site-specific emergency communication procedures, with names, emails and phone numbers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Proposed medical facility, licensed nursing staff, and hours and days of operation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Medical reporting and records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 mobilisation and demobilisation plans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CONTRACTOR SH&amp;E management arrangements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 security, visitor control and public-exposure controls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Site-specific pre-construction risk assessment based on the full scope of work</w:t>
      </w:r>
    </w:p>
    <w:p>
      <w:pPr>
        <w:spacing w:after="120" w:before="80"/>
      </w:pPr>
      <w:r>
        <w:rPr>
          <w:rFonts w:ascii="Tahoma" w:cs="Tahoma" w:eastAsia="Tahoma" w:hAnsi="Tahoma"/>
          <w:b/>
          <w:bCs/>
          <w:color w:val="542A12"/>
          <w:sz w:val="18"/>
          <w:szCs w:val="18"/>
        </w:rPr>
        <w:t xml:space="preserve">Note:  </w:t>
      </w:r>
      <w:r>
        <w:rPr>
          <w:rFonts w:ascii="Tahoma" w:cs="Tahoma" w:eastAsia="Tahoma" w:hAnsi="Tahoma"/>
          <w:color w:val="444444"/>
          <w:sz w:val="18"/>
          <w:szCs w:val="18"/>
        </w:rPr>
        <w:t xml:space="preserve">An approved Safe Work Method Statement, Risk Assessment and written proof of personnel training are mandatory for all operations carried out on the project.</w:t>
      </w:r>
    </w:p>
    <w:p>
      <w:pPr>
        <w:pStyle w:val="Heading2"/>
      </w:pPr>
      <w:r>
        <w:t xml:space="preserve">5.2 Agenda Items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Agenda items shall include, but need not be limited to, the following: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1.  </w:t>
      </w:r>
      <w:r>
        <w:rPr>
          <w:rFonts w:ascii="Tahoma" w:cs="Tahoma" w:eastAsia="Tahoma" w:hAnsi="Tahoma"/>
          <w:sz w:val="20"/>
          <w:szCs w:val="20"/>
        </w:rPr>
        <w:t xml:space="preserve">Orientation and training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2.  </w:t>
      </w:r>
      <w:r>
        <w:rPr>
          <w:rFonts w:ascii="Tahoma" w:cs="Tahoma" w:eastAsia="Tahoma" w:hAnsi="Tahoma"/>
          <w:sz w:val="20"/>
          <w:szCs w:val="20"/>
        </w:rPr>
        <w:t xml:space="preserve">Mobilisation and site facilities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3.  </w:t>
      </w:r>
      <w:r>
        <w:rPr>
          <w:rFonts w:ascii="Tahoma" w:cs="Tahoma" w:eastAsia="Tahoma" w:hAnsi="Tahoma"/>
          <w:sz w:val="20"/>
          <w:szCs w:val="20"/>
        </w:rPr>
        <w:t xml:space="preserve">Project forecast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4.  </w:t>
      </w:r>
      <w:r>
        <w:rPr>
          <w:rFonts w:ascii="Tahoma" w:cs="Tahoma" w:eastAsia="Tahoma" w:hAnsi="Tahoma"/>
          <w:sz w:val="20"/>
          <w:szCs w:val="20"/>
        </w:rPr>
        <w:t xml:space="preserve">Equipment inspections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5.  </w:t>
      </w:r>
      <w:r>
        <w:rPr>
          <w:rFonts w:ascii="Tahoma" w:cs="Tahoma" w:eastAsia="Tahoma" w:hAnsi="Tahoma"/>
          <w:sz w:val="20"/>
          <w:szCs w:val="20"/>
        </w:rPr>
        <w:t xml:space="preserve">SH&amp;E reporting, audits and permit requirements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6.  </w:t>
      </w:r>
      <w:r>
        <w:rPr>
          <w:rFonts w:ascii="Tahoma" w:cs="Tahoma" w:eastAsia="Tahoma" w:hAnsi="Tahoma"/>
          <w:sz w:val="20"/>
          <w:szCs w:val="20"/>
        </w:rPr>
        <w:t xml:space="preserve">Regulatory agency inspection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7.  </w:t>
      </w:r>
      <w:r>
        <w:rPr>
          <w:rFonts w:ascii="Tahoma" w:cs="Tahoma" w:eastAsia="Tahoma" w:hAnsi="Tahoma"/>
          <w:sz w:val="20"/>
          <w:szCs w:val="20"/>
        </w:rPr>
        <w:t xml:space="preserve">Project audits and inspections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8.  </w:t>
      </w:r>
      <w:r>
        <w:rPr>
          <w:rFonts w:ascii="Tahoma" w:cs="Tahoma" w:eastAsia="Tahoma" w:hAnsi="Tahoma"/>
          <w:sz w:val="20"/>
          <w:szCs w:val="20"/>
        </w:rPr>
        <w:t xml:space="preserve">Permit-to-work systems required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9.  </w:t>
      </w:r>
      <w:r>
        <w:rPr>
          <w:rFonts w:ascii="Tahoma" w:cs="Tahoma" w:eastAsia="Tahoma" w:hAnsi="Tahoma"/>
          <w:sz w:val="20"/>
          <w:szCs w:val="20"/>
        </w:rPr>
        <w:t xml:space="preserve">SH&amp;E meetings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10.  </w:t>
      </w:r>
      <w:r>
        <w:rPr>
          <w:rFonts w:ascii="Tahoma" w:cs="Tahoma" w:eastAsia="Tahoma" w:hAnsi="Tahoma"/>
          <w:sz w:val="20"/>
          <w:szCs w:val="20"/>
        </w:rPr>
        <w:t xml:space="preserve">Project rewards and recognition programmes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11.  </w:t>
      </w:r>
      <w:r>
        <w:rPr>
          <w:rFonts w:ascii="Tahoma" w:cs="Tahoma" w:eastAsia="Tahoma" w:hAnsi="Tahoma"/>
          <w:sz w:val="20"/>
          <w:szCs w:val="20"/>
        </w:rPr>
        <w:t xml:space="preserve">Near-miss reporting and lessons learned</w:t>
      </w:r>
    </w:p>
    <w:p>
      <w:pPr>
        <w:spacing w:after="60" w:line="268"/>
        <w:ind w:left="540" w:hanging="270"/>
      </w:pPr>
      <w:r>
        <w:rPr>
          <w:rFonts w:ascii="Tahoma" w:cs="Tahoma" w:eastAsia="Tahoma" w:hAnsi="Tahoma"/>
          <w:b/>
          <w:bCs/>
          <w:color w:val="542A12"/>
          <w:sz w:val="20"/>
          <w:szCs w:val="20"/>
        </w:rPr>
        <w:t xml:space="preserve">12.  </w:t>
      </w:r>
      <w:r>
        <w:rPr>
          <w:rFonts w:ascii="Tahoma" w:cs="Tahoma" w:eastAsia="Tahoma" w:hAnsi="Tahoma"/>
          <w:sz w:val="20"/>
          <w:szCs w:val="20"/>
        </w:rPr>
        <w:t xml:space="preserve">Project safety and health close-out</w:t>
      </w:r>
    </w:p>
    <w:p>
      <w:pPr>
        <w:pStyle w:val="Heading1"/>
      </w:pPr>
      <w:r>
        <w:t xml:space="preserve">6. Records</w:t>
      </w:r>
    </w:p>
    <w:p>
      <w:pPr>
        <w:spacing w:after="120" w:line="276"/>
        <w:jc w:val="both"/>
      </w:pPr>
      <w:r>
        <w:rPr>
          <w:rFonts w:ascii="Tahoma" w:cs="Tahoma" w:eastAsia="Tahoma" w:hAnsi="Tahoma"/>
          <w:sz w:val="20"/>
          <w:szCs w:val="20"/>
        </w:rPr>
        <w:t xml:space="preserve">Minutes of the Pre-Construction Meeting, the agreed agenda, the attendance register and all plans and procedures tabled shall be retained and made available to the DAN Representative on request.</w:t>
      </w:r>
    </w:p>
    <w:p>
      <w:pPr>
        <w:pStyle w:val="Heading1"/>
      </w:pPr>
      <w:r>
        <w:t xml:space="preserve">7. Related Documents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DAN Construction Safety Manual (DCSM)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Project-Specific SH&amp;E Plan (PSHEP)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Emergency Preparedness and Response Plan Template</w:t>
      </w:r>
    </w:p>
    <w:p>
      <w:pPr>
        <w:pStyle w:val="ListParagraph"/>
        <w:numPr>
          <w:ilvl w:val="0"/>
          <w:numId w:val="2"/>
        </w:numPr>
        <w:spacing w:after="60" w:line="268"/>
        <w:jc w:val="both"/>
      </w:pPr>
      <w:r>
        <w:rPr>
          <w:rFonts w:ascii="Tahoma" w:cs="Tahoma" w:eastAsia="Tahoma" w:hAnsi="Tahoma"/>
          <w:sz w:val="20"/>
          <w:szCs w:val="20"/>
        </w:rPr>
        <w:t xml:space="preserve">SH&amp;E Meeting Minutes Template</w:t>
      </w:r>
    </w:p>
    <w:p>
      <w:pPr>
        <w:pStyle w:val="Heading1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600"/>
        <w:gridCol w:w="4160"/>
        <w:gridCol w:w="2400"/>
      </w:tblGrid>
      <w:tr>
        <w:trPr>
          <w:tblHeader/>
        </w:trP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Rev.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Description of Change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shd w:fill="542A12" w:color="auto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W w:type="dxa" w:w="12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R00</w:t>
            </w:r>
          </w:p>
        </w:tc>
        <w:tc>
          <w:tcPr>
            <w:tcW w:type="dxa" w:w="16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June 2026</w:t>
            </w:r>
          </w:p>
        </w:tc>
        <w:tc>
          <w:tcPr>
            <w:tcW w:type="dxa" w:w="416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Initial issue. Restructured to the DAN integrated HSSE management-system template and re-branded in accordance with the DAN Brand Book.</w:t>
            </w:r>
          </w:p>
        </w:tc>
        <w:tc>
          <w:tcPr>
            <w:tcW w:type="dxa" w:w="2400"/>
            <w:tcBorders>
              <w:top w:val="single" w:color="BFB3AA" w:sz="4"/>
              <w:left w:val="single" w:color="BFB3AA" w:sz="4"/>
              <w:bottom w:val="single" w:color="BFB3AA" w:sz="4"/>
              <w:right w:val="single" w:color="BFB3AA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Tahoma" w:cs="Tahoma" w:eastAsia="Tahoma" w:hAnsi="Tahoma"/>
                <w:color w:val="222222"/>
                <w:sz w:val="18"/>
                <w:szCs w:val="18"/>
              </w:rPr>
              <w:t xml:space="preserve">Project Director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62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3AA" w:sz="6" w:space="4"/>
      </w:pBdr>
      <w:tabs>
        <w:tab w:val="right" w:pos="9360"/>
      </w:tabs>
    </w:pPr>
    <w:r>
      <w:rPr>
        <w:rFonts w:ascii="Tahoma" w:cs="Tahoma" w:eastAsia="Tahoma" w:hAnsi="Tahoma"/>
        <w:color w:val="595959"/>
        <w:sz w:val="14"/>
        <w:szCs w:val="14"/>
      </w:rPr>
      <w:t xml:space="preserve">DCSM — Pre-Construction Meeting Agenda</w:t>
    </w:r>
    <w:r>
      <w:rPr>
        <w:rFonts w:ascii="Tahoma" w:cs="Tahoma" w:eastAsia="Tahoma" w:hAnsi="Tahoma"/>
        <w:sz w:val="14"/>
        <w:szCs w:val="14"/>
      </w:rPr>
      <w:t xml:space="preserve">	</w:t>
    </w:r>
    <w:r>
      <w:rPr>
        <w:rFonts w:ascii="Tahoma" w:cs="Tahoma" w:eastAsia="Tahoma" w:hAnsi="Tahoma"/>
        <w:color w:val="595959"/>
        <w:sz w:val="14"/>
        <w:szCs w:val="14"/>
      </w:rPr>
      <w:t xml:space="preserve">Page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PAGE</w:instrText>
      <w:fldChar w:fldCharType="separate"/>
      <w:fldChar w:fldCharType="end"/>
    </w:r>
    <w:r>
      <w:rPr>
        <w:rFonts w:ascii="Tahoma" w:cs="Tahoma" w:eastAsia="Tahoma" w:hAnsi="Tahoma"/>
        <w:color w:val="595959"/>
        <w:sz w:val="14"/>
        <w:szCs w:val="14"/>
      </w:rPr>
      <w:t xml:space="preserve"> of </w:t>
    </w:r>
    <w:r>
      <w:rPr>
        <w:rFonts w:ascii="Tahoma" w:cs="Tahoma" w:eastAsia="Tahoma" w:hAnsi="Tahoma"/>
        <w:color w:val="595959"/>
        <w:sz w:val="14"/>
        <w:szCs w:val="1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Tahoma" w:cs="Tahoma" w:eastAsia="Tahoma" w:hAnsi="Tahoma"/>
              <w:b/>
              <w:bCs/>
              <w:color w:val="542A12"/>
              <w:sz w:val="22"/>
              <w:szCs w:val="22"/>
            </w:rPr>
            <w:t xml:space="preserve">DAN</w:t>
          </w: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  |  HSSE Management System</w:t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Tahoma" w:cs="Tahoma" w:eastAsia="Tahoma" w:hAnsi="Tahoma"/>
              <w:color w:val="595959"/>
              <w:sz w:val="14"/>
              <w:szCs w:val="14"/>
            </w:rPr>
            <w:t xml:space="preserve">01-000001-000000-DAN-PRC-HSE-000005-MTNG · R00</w:t>
          </w:r>
        </w:p>
      </w:tc>
    </w:tr>
  </w:tbl>
  <w:p>
    <w:pPr>
      <w:pBdr>
        <w:bottom w:val="single" w:color="542A12" w:sz="6" w:space="1"/>
      </w:pBdr>
      <w:spacing w:before="40"/>
    </w:pPr>
    <w:r>
      <w:rPr>
        <w:sz w:val="2"/>
        <w:szCs w:val="2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40" w:hanging="270"/>
      </w:pPr>
      <w:rPr>
        <w:color w:val="542A1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900" w:hanging="270"/>
      </w:pPr>
      <w:rPr>
        <w:color w:val="E68233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color w:val="222222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9CCC2" w:sz="4" w:space="4"/>
      </w:pBdr>
      <w:spacing w:after="140" w:before="280"/>
      <w:outlineLvl w:val="0"/>
    </w:pPr>
    <w:rPr>
      <w:rFonts w:ascii="Tahoma" w:cs="Tahoma" w:eastAsia="Tahoma" w:hAnsi="Tahoma"/>
      <w:b/>
      <w:bCs/>
      <w:color w:val="542A12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Tahoma" w:cs="Tahoma" w:eastAsia="Tahoma" w:hAnsi="Tahoma"/>
      <w:b/>
      <w:bCs/>
      <w:color w:val="B5692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Pre-Construction Meeting — Agenda Requirements</dc:title>
  <dc:creator>DAN HSSE Management System</dc:creator>
  <cp:lastModifiedBy>Un-named</cp:lastModifiedBy>
  <cp:revision>1</cp:revision>
  <dcterms:created xsi:type="dcterms:W3CDTF">2026-06-27T20:18:41.376Z</dcterms:created>
  <dcterms:modified xsi:type="dcterms:W3CDTF">2026-06-27T20:18:41.376Z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