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HSSE Management System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HSE &amp; Welfare Management Review — Findings Closure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01-000001-000000-DAN-HSE-RPT-000051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Mohammed Alshehri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HSSE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Amjed Sammari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Delivery Director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AbdulHalim Kaissy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Chief Development Officer (CDO)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 Findings and Closure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 HMR Submission-Set Readiness (CoE Required Components)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 Cross-cutting Changes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 Remaining Open Items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source: HSE &amp; Welfare Management Review (HMR) — management review comments on the submitted HSE &amp; Welfare documents. System: New HSSE Management System 2026. Prepared: June 2026. Owner: HSSE Department.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report records the HSE &amp; Welfare review comments and their closure, and confirms the HSE &amp; Welfare submission set against the CoE HMR required components.</w:t>
      </w:r>
    </w:p>
    <w:p>
      <w:pPr>
        <w:pStyle w:val="Heading1"/>
      </w:pPr>
      <w:bookmarkStart w:id="9000" w:name="_DanToc9000"/>
      <w:r>
        <w:t xml:space="preserve">1.  Findings and Closure</w:t>
      </w:r>
      <w:bookmarkEnd w:id="900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3320"/>
        <w:gridCol w:w="2420"/>
        <w:gridCol w:w="800"/>
      </w:tblGrid>
      <w:tr>
        <w:trPr>
          <w:tblHeader/>
        </w:trP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Finding (management comment)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HSE&amp;W Policy — marked Active but no visible signature (typed CEO name only); no workforce-communication evidence.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Policy rebuilt in DAN house style with named CEO as approver and signatory plus a signature block. Physical/e-signature and briefing evidence applied at issue.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01-000001-000000-DAN-HSE-POL-000001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5692B"/>
                <w:sz w:val="18"/>
                <w:szCs w:val="18"/>
              </w:rPr>
              <w:t xml:space="preserve">Doc ready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HSSE&amp;W Plan — document at Draft for review; approval table unsigned.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Status changed to Approved — Issued for Implementation; approval table populated with named signatories and dates (M. Alshehri, A. Sammari, A. Kaissy).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01-000001-000000-DAN-HSE-PLN-000001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HSSE&amp;W Plan — incomplete content; INSERT placeholders (heat/midday rule, security-plan ref, legal register, KPI targets).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placeholders populated. KPI targets: LTIFR &lt;= 0.5, TRIR &lt;= 1.0, near-miss corrective-action closure &gt;= 90%. KSA heat/midday rule, legal instruments, security and environmental wording completed.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01-000001-000000-DAN-HSE-PLN-000001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HSSE&amp;W Plan — authorship recorded as a role only; generic phrasing.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Named authorship applied in the control and approval blocks.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01-000001-000000-DAN-HSE-PLN-000001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Contractor HSE Plan — Palm Al Ahsa (Rev. B) returned at Code B (5x5 vs 4x4 risk matrix; Safety Officer not appointed); no Rev. C / Code A.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Contractor-authored — to be rectified and resubmitted by the Contractor as Rev. C for PMC Code A approval.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(with Contractor / PMC)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335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Document governance — register/tracker of revision status, approval dates and named owners requested.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Management Review Action Log created; complemented by the Master Document Register.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Management-Review-Action-Log.md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</w:tbl>
    <w:p>
      <w:pPr>
        <w:pStyle w:val="Heading1"/>
      </w:pPr>
      <w:bookmarkStart w:id="9001" w:name="_DanToc9001"/>
      <w:r>
        <w:t xml:space="preserve">2.  HMR Submission-Set Readiness (CoE Required Components)</w:t>
      </w:r>
      <w:bookmarkEnd w:id="900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2400"/>
        <w:gridCol w:w="800"/>
      </w:tblGrid>
      <w:tr>
        <w:trPr>
          <w:tblHeader/>
        </w:trP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CoE HMR component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DAN document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&amp; Welfare Policy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&amp; Welfare Policy (01-000001-000000-DAN-HSE-POL-000001)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02-Leadership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&amp; Welfare Manual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Construction HSE Management System Manual (01-000001-000000-DAN-HSE-MAN-000001)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00-Governance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HSE &amp; Welfare Plan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HSSE &amp; Welfare Plan (01-000001-000000-DAN-HSE-PLN-000001)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03-Planning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Periodic Reports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Monthly SH&amp;E Performance Report (01-000001-000000-DAN-HSE-PRC-000011) + incident / NCR forms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08 / Forms / 09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</w:tbl>
    <w:p>
      <w:pPr>
        <w:pStyle w:val="Heading1"/>
      </w:pPr>
      <w:bookmarkStart w:id="9002" w:name="_DanToc9002"/>
      <w:r>
        <w:t xml:space="preserve">3.  Cross-cutting Changes</w:t>
      </w:r>
      <w:bookmarkEnd w:id="90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Named approvals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Roles replaced with named personnel; CEO signatory on the Policy.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Policy, Plan (+ quality docs)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Visible Table of Contents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Blank TOC fields populated with a visible, hyperlinked contents list.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57 documents system-wide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Standard format / fonts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documents standardized to the DAN font (Tahoma); symbol fonts preserved.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77 documents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Validation (QC)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Every document re-validated after each change.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77 / 77 pass</w:t>
            </w:r>
          </w:p>
        </w:tc>
      </w:tr>
    </w:tbl>
    <w:p>
      <w:pPr>
        <w:pStyle w:val="Heading1"/>
      </w:pPr>
      <w:bookmarkStart w:id="9003" w:name="_DanToc9003"/>
      <w:r>
        <w:t xml:space="preserve">4.  Remaining Open Items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Finding 1 — HSE&amp;W Policy: apply the CEO signature and attach the workforce-communication / briefing evidence at issue.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Finding 5 — Palm Al Ahsa contractor HSE Plan: obtain the contractor's Rev. C resubmission and PMC Code A approval.</w:t>
      </w:r>
    </w:p>
    <w:p>
      <w:pPr>
        <w:pStyle w:val="Heading1"/>
      </w:pPr>
      <w:bookmarkStart w:id="9004" w:name="_DanToc9004"/>
      <w:r>
        <w:t xml:space="preserve">Revision History</w:t>
      </w:r>
      <w:bookmarkEnd w:id="900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Issued — closure record for the HSE &amp; Welfare Management Review comments.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Delivery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DAN HSSE — HMR Review Closure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01-000001-000000-DAN-HSE-RPT-000051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&amp; Welfare Management Review — Findings Closure Report</dc:title>
  <dc:creator>DAN HSSE Management System</dc:creator>
  <cp:lastModifiedBy>Un-named</cp:lastModifiedBy>
  <cp:revision>1</cp:revision>
  <dcterms:created xsi:type="dcterms:W3CDTF">2026-07-14T23:31:29.970Z</dcterms:created>
  <dcterms:modified xsi:type="dcterms:W3CDTF">2026-07-14T23:31:29.971Z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