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Steel Erection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01-DAN-PRC-HSE-000042-STLEREC</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the minimum requirements for controlling safety hazards associated with steel erection during the construction, alteration and/or repair of facilities containing structural steel on DAN projects.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structural-steel erection on DAN projects — planning, site layout, fall protection, hoisting and rigging, structural stability, column anchorage, beams and columns, metal decking and shear connectors.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1926.750–758, Subpart R — Steel Erection; ANSI/ASSE A10.13</w:t>
      </w:r>
    </w:p>
    <w:p>
      <w:pPr>
        <w:pStyle w:val="ListParagraph"/>
        <w:numPr>
          <w:ilvl w:val="0"/>
          <w:numId w:val="2"/>
        </w:numPr>
        <w:spacing w:after="60" w:line="268"/>
        <w:jc w:val="both"/>
      </w:pPr>
      <w:r>
        <w:rPr>
          <w:rFonts w:ascii="Tahoma" w:cs="Tahoma" w:eastAsia="Tahoma" w:hAnsi="Tahoma"/>
          <w:sz w:val="20"/>
          <w:szCs w:val="20"/>
        </w:rPr>
        <w:t xml:space="preserve">EM 385-1-1, Section 27.E/27.F — Structural Steel Assembly / Systems-Engineered Metal Buildings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 DCSM — Cranes and Hoists; 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Walking / Working Surfaces; DCSM — Ladders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Controlled Decking Zone (CDZ)</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area where metal decking is initially installed and forms the leading edge, in which certain fall-protection requirements apply.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capable of identifying hazards and authorised to take prompt corrective measures.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Steel Erector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party responsible for the adequacy and installation of temporary bracing/guying during erection.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Plumbing-Up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Bringing the structure into plumb, level and braced condition before final connections are made.</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Project Steel Erection Plan (signed/dated by the detailer and/or structural design engineer)</w:t>
      </w:r>
    </w:p>
    <w:p>
      <w:pPr>
        <w:pStyle w:val="ListParagraph"/>
        <w:numPr>
          <w:ilvl w:val="0"/>
          <w:numId w:val="2"/>
        </w:numPr>
        <w:spacing w:after="60" w:line="268"/>
        <w:jc w:val="both"/>
      </w:pPr>
      <w:r>
        <w:rPr>
          <w:rFonts w:ascii="Tahoma" w:cs="Tahoma" w:eastAsia="Tahoma" w:hAnsi="Tahoma"/>
          <w:sz w:val="20"/>
          <w:szCs w:val="20"/>
        </w:rPr>
        <w:t xml:space="preserve">Activity Hazard Analysis (AHA) and Hazard Identification Plan (HIP)</w:t>
      </w:r>
    </w:p>
    <w:p>
      <w:pPr>
        <w:pStyle w:val="ListParagraph"/>
        <w:numPr>
          <w:ilvl w:val="0"/>
          <w:numId w:val="2"/>
        </w:numPr>
        <w:spacing w:after="60" w:line="268"/>
        <w:jc w:val="both"/>
      </w:pPr>
      <w:r>
        <w:rPr>
          <w:rFonts w:ascii="Tahoma" w:cs="Tahoma" w:eastAsia="Tahoma" w:hAnsi="Tahoma"/>
          <w:sz w:val="20"/>
          <w:szCs w:val="20"/>
        </w:rPr>
        <w:t xml:space="preserve">Hoisting &amp; Rigging plan; Fall-protection plan</w:t>
      </w:r>
    </w:p>
    <w:p>
      <w:pPr>
        <w:pStyle w:val="ListParagraph"/>
        <w:numPr>
          <w:ilvl w:val="0"/>
          <w:numId w:val="2"/>
        </w:numPr>
        <w:spacing w:after="60" w:line="268"/>
        <w:jc w:val="both"/>
      </w:pPr>
      <w:r>
        <w:rPr>
          <w:rFonts w:ascii="Tahoma" w:cs="Tahoma" w:eastAsia="Tahoma" w:hAnsi="Tahoma"/>
          <w:sz w:val="20"/>
          <w:szCs w:val="20"/>
        </w:rPr>
        <w:t xml:space="preserve">Steel-erection personnel list with training/certifications</w:t>
      </w:r>
    </w:p>
    <w:p>
      <w:pPr>
        <w:pStyle w:val="Heading1"/>
      </w:pPr>
      <w:r>
        <w:t xml:space="preserve">6. Project Steel Erection Plan</w:t>
      </w:r>
    </w:p>
    <w:p>
      <w:pPr>
        <w:spacing w:after="120" w:line="276"/>
        <w:jc w:val="both"/>
      </w:pPr>
      <w:r>
        <w:rPr>
          <w:rFonts w:ascii="Tahoma" w:cs="Tahoma" w:eastAsia="Tahoma" w:hAnsi="Tahoma"/>
          <w:sz w:val="20"/>
          <w:szCs w:val="20"/>
        </w:rPr>
        <w:t xml:space="preserve">A qualified person shall develop and implement a Project Steel Erection Plan, including the AHA, site layout (access, drainage, storage), fall protection, the hoisting &amp; rigging plan, crane placement and lift paths (including critical lifts), erection activities and stability provisions (temporary bracing/guying, bridging terminus points), anchor-bolt notifications, connections and decking, prevention of falling objects, the HIP, minimum training/certification requirements, and rescue/emergency procedures. The plan shall be signed and dated by the appropriate personnel, and approval obtained from the DAN SH&amp;E Representative before steel erection commences.</w:t>
      </w:r>
    </w:p>
    <w:p>
      <w:pPr>
        <w:pStyle w:val="ListParagraph"/>
        <w:numPr>
          <w:ilvl w:val="0"/>
          <w:numId w:val="2"/>
        </w:numPr>
        <w:spacing w:after="60" w:line="268"/>
        <w:jc w:val="both"/>
      </w:pPr>
      <w:r>
        <w:rPr>
          <w:rFonts w:ascii="Tahoma" w:cs="Tahoma" w:eastAsia="Tahoma" w:hAnsi="Tahoma"/>
          <w:sz w:val="20"/>
          <w:szCs w:val="20"/>
        </w:rPr>
        <w:t xml:space="preserve">Before steel erection commences it shall be verified that concrete in footings, piers and walls has cured to provide adequate strength for the forces imposed during erection, and that any anchor-bolt repairs/replacements/modifications were performed with the approval of the project structural engineer.</w:t>
      </w:r>
    </w:p>
    <w:p>
      <w:pPr>
        <w:pStyle w:val="ListParagraph"/>
        <w:numPr>
          <w:ilvl w:val="0"/>
          <w:numId w:val="2"/>
        </w:numPr>
        <w:spacing w:after="60" w:line="268"/>
        <w:jc w:val="both"/>
      </w:pPr>
      <w:r>
        <w:rPr>
          <w:rFonts w:ascii="Tahoma" w:cs="Tahoma" w:eastAsia="Tahoma" w:hAnsi="Tahoma"/>
          <w:sz w:val="20"/>
          <w:szCs w:val="20"/>
        </w:rPr>
        <w:t xml:space="preserve">Site layout shall provide adequate access roads, pedestrian/vehicle control, firm and drained worksites with safe storage, and a barricaded/fenced, well-lit site.</w:t>
      </w:r>
    </w:p>
    <w:p>
      <w:pPr>
        <w:pStyle w:val="ListParagraph"/>
        <w:numPr>
          <w:ilvl w:val="0"/>
          <w:numId w:val="2"/>
        </w:numPr>
        <w:spacing w:after="60" w:line="268"/>
        <w:jc w:val="both"/>
      </w:pPr>
      <w:r>
        <w:rPr>
          <w:rFonts w:ascii="Tahoma" w:cs="Tahoma" w:eastAsia="Tahoma" w:hAnsi="Tahoma"/>
          <w:sz w:val="20"/>
          <w:szCs w:val="20"/>
        </w:rPr>
        <w:t xml:space="preserve">Routes for moving suspended loads shall be preplanned so personnel are not required to work directly below a suspended load; where possible, motorised aerial lifts shall be used for bolting-up to avoid working from partially erected steel.</w:t>
      </w:r>
    </w:p>
    <w:p>
      <w:pPr>
        <w:pStyle w:val="Heading1"/>
      </w:pPr>
      <w:r>
        <w:t xml:space="preserve">7. Workplace Survey</w:t>
      </w:r>
    </w:p>
    <w:p>
      <w:pPr>
        <w:spacing w:after="120" w:line="276"/>
        <w:jc w:val="both"/>
      </w:pPr>
      <w:r>
        <w:rPr>
          <w:rFonts w:ascii="Tahoma" w:cs="Tahoma" w:eastAsia="Tahoma" w:hAnsi="Tahoma"/>
          <w:sz w:val="20"/>
          <w:szCs w:val="20"/>
        </w:rPr>
        <w:t xml:space="preserve">Before each shift, the project manager designates a competent person to survey site conditions for hazards and install safeguards; a record of each survey shall be maintained on-site. The survey covers safe access and workspace (emergency planning, work areas, walkways, ladders, lighting), planning work for safety (PPE, liaison between trades, temporary flooring/nets/scaffolding), utilities and services (sanitary facilities, drinking water, marked utilities, high-voltage lines), and work procedures (material handling, space and equipment).</w:t>
      </w:r>
    </w:p>
    <w:p>
      <w:pPr>
        <w:pStyle w:val="Heading1"/>
      </w:pPr>
      <w:r>
        <w:t xml:space="preserve">8. Fall Protection</w:t>
      </w:r>
    </w:p>
    <w:p>
      <w:pPr>
        <w:pStyle w:val="ListParagraph"/>
        <w:numPr>
          <w:ilvl w:val="0"/>
          <w:numId w:val="2"/>
        </w:numPr>
        <w:spacing w:after="60" w:line="268"/>
        <w:jc w:val="both"/>
      </w:pPr>
      <w:r>
        <w:rPr>
          <w:rFonts w:ascii="Tahoma" w:cs="Tahoma" w:eastAsia="Tahoma" w:hAnsi="Tahoma"/>
          <w:sz w:val="20"/>
          <w:szCs w:val="20"/>
        </w:rPr>
        <w:t xml:space="preserve">Personnel exposed to falls greater than 6 ft (1.83 m) shall be protected by a guardrail system, safety-net system or personal fall-arrest system; perimeter safety cables shall be installed before metal decking and meet guardrail criteria.</w:t>
      </w:r>
    </w:p>
    <w:p>
      <w:pPr>
        <w:pStyle w:val="ListParagraph"/>
        <w:numPr>
          <w:ilvl w:val="0"/>
          <w:numId w:val="2"/>
        </w:numPr>
        <w:spacing w:after="60" w:line="268"/>
        <w:jc w:val="both"/>
      </w:pPr>
      <w:r>
        <w:rPr>
          <w:rFonts w:ascii="Tahoma" w:cs="Tahoma" w:eastAsia="Tahoma" w:hAnsi="Tahoma"/>
          <w:sz w:val="20"/>
          <w:szCs w:val="20"/>
        </w:rPr>
        <w:t xml:space="preserve">Controlled Decking Zones (CDZ) may be established 15–30 ft (4.5–9.5 m) above a lower level where decking forms the leading edge; access is limited to leading-edge workers (CDZ-trained), boundaries are marked by control lines, and unsecured decking shall not exceed 3,000 ft² (280 m²).</w:t>
      </w:r>
    </w:p>
    <w:p>
      <w:pPr>
        <w:pStyle w:val="ListParagraph"/>
        <w:numPr>
          <w:ilvl w:val="0"/>
          <w:numId w:val="2"/>
        </w:numPr>
        <w:spacing w:after="60" w:line="268"/>
        <w:jc w:val="both"/>
      </w:pPr>
      <w:r>
        <w:rPr>
          <w:rFonts w:ascii="Tahoma" w:cs="Tahoma" w:eastAsia="Tahoma" w:hAnsi="Tahoma"/>
          <w:sz w:val="20"/>
          <w:szCs w:val="20"/>
        </w:rPr>
        <w:t xml:space="preserve">Control lines shall be 6–90 ft (1.83–27.4 m) from the leading edge, run parallel to and the full length of the edge, connect at each end to a guardrail/anchorage, and be 39–45 in (1–1.3 m) above the surface.</w:t>
      </w:r>
    </w:p>
    <w:p>
      <w:pPr>
        <w:pStyle w:val="ListParagraph"/>
        <w:numPr>
          <w:ilvl w:val="0"/>
          <w:numId w:val="2"/>
        </w:numPr>
        <w:spacing w:after="60" w:line="268"/>
        <w:jc w:val="both"/>
      </w:pPr>
      <w:r>
        <w:rPr>
          <w:rFonts w:ascii="Tahoma" w:cs="Tahoma" w:eastAsia="Tahoma" w:hAnsi="Tahoma"/>
          <w:sz w:val="20"/>
          <w:szCs w:val="20"/>
        </w:rPr>
        <w:t xml:space="preserve">Fall-protection equipment shall be inspected daily; tools and materials not in use at height shall be secured against displacement.</w:t>
      </w:r>
    </w:p>
    <w:p>
      <w:pPr>
        <w:pStyle w:val="ListParagraph"/>
        <w:numPr>
          <w:ilvl w:val="0"/>
          <w:numId w:val="2"/>
        </w:numPr>
        <w:spacing w:after="60" w:line="268"/>
        <w:jc w:val="both"/>
      </w:pPr>
      <w:r>
        <w:rPr>
          <w:rFonts w:ascii="Tahoma" w:cs="Tahoma" w:eastAsia="Tahoma" w:hAnsi="Tahoma"/>
          <w:sz w:val="20"/>
          <w:szCs w:val="20"/>
        </w:rPr>
        <w:t xml:space="preserve">Temporary flooring/decking shall be solidly decked over the entire derrick/working floor; planking shall be at least 2 in (5 cm) thick, laid tight and secured; where temporary flooring is not practicable and the potential fall is the lesser of two stories or 25 ft (7.6 m), safety nets shall be installed.</w:t>
      </w:r>
    </w:p>
    <w:p>
      <w:pPr>
        <w:pStyle w:val="ListParagraph"/>
        <w:numPr>
          <w:ilvl w:val="0"/>
          <w:numId w:val="2"/>
        </w:numPr>
        <w:spacing w:after="60" w:line="268"/>
        <w:jc w:val="both"/>
      </w:pPr>
      <w:r>
        <w:rPr>
          <w:rFonts w:ascii="Tahoma" w:cs="Tahoma" w:eastAsia="Tahoma" w:hAnsi="Tahoma"/>
          <w:sz w:val="20"/>
          <w:szCs w:val="20"/>
        </w:rPr>
        <w:t xml:space="preserve">Temporary perimeter safety cable of 1/2-in (1.27 cm) wire rope (or equivalent) shall be installed ~42 in (1 m) above the deck around the periphery of all temporary-planked/decked floors and kept taut.</w:t>
      </w:r>
    </w:p>
    <w:p>
      <w:pPr>
        <w:pStyle w:val="ListParagraph"/>
        <w:numPr>
          <w:ilvl w:val="0"/>
          <w:numId w:val="2"/>
        </w:numPr>
        <w:spacing w:after="60" w:line="268"/>
        <w:jc w:val="both"/>
      </w:pPr>
      <w:r>
        <w:rPr>
          <w:rFonts w:ascii="Tahoma" w:cs="Tahoma" w:eastAsia="Tahoma" w:hAnsi="Tahoma"/>
          <w:sz w:val="20"/>
          <w:szCs w:val="20"/>
        </w:rPr>
        <w:t xml:space="preserve">When erecting skeleton steel, a tightly planked floor shall be maintained within the lesser of two stories or 30 ft (9.1 m) under the work; permanent floors shall be installed as erection progresses, with the uppermost permanent floor within the lesser of 8 stories or 120 ft (36.5 m) of the erection floor, and no more than 4 floors or 48 ft (14.6 m) of unfinished bolting/welding above the foundation or uppermost secured floor.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Gather and stack temporary floor planks successively toward the last panel so personnel always have the support of a planked floor; when working the last panel, tie off to a catenary line or other substantial anchorage.</w:t>
      </w:r>
    </w:p>
    <w:p>
      <w:pPr>
        <w:pStyle w:val="Heading1"/>
      </w:pPr>
      <w:r>
        <w:t xml:space="preserve">9. Structural Steel Assembly and Stability</w:t>
      </w:r>
    </w:p>
    <w:p>
      <w:pPr>
        <w:pStyle w:val="ListParagraph"/>
        <w:numPr>
          <w:ilvl w:val="0"/>
          <w:numId w:val="2"/>
        </w:numPr>
        <w:spacing w:after="60" w:line="268"/>
        <w:jc w:val="both"/>
      </w:pPr>
      <w:r>
        <w:rPr>
          <w:rFonts w:ascii="Tahoma" w:cs="Tahoma" w:eastAsia="Tahoma" w:hAnsi="Tahoma"/>
          <w:sz w:val="20"/>
          <w:szCs w:val="20"/>
        </w:rPr>
        <w:t xml:space="preserve">Open-web steel joists shall not be placed on framework unless it is safely bolted or welded; bar joists shall be field-bolted at columns for lateral stability, and long-span joists/trusses 40 ft or longer shall have a centre row of bolted bridging installed before hoisting lines are slackened.</w:t>
      </w:r>
    </w:p>
    <w:p>
      <w:pPr>
        <w:pStyle w:val="ListParagraph"/>
        <w:numPr>
          <w:ilvl w:val="0"/>
          <w:numId w:val="2"/>
        </w:numPr>
        <w:spacing w:after="60" w:line="268"/>
        <w:jc w:val="both"/>
      </w:pPr>
      <w:r>
        <w:rPr>
          <w:rFonts w:ascii="Tahoma" w:cs="Tahoma" w:eastAsia="Tahoma" w:hAnsi="Tahoma"/>
          <w:sz w:val="20"/>
          <w:szCs w:val="20"/>
        </w:rPr>
        <w:t xml:space="preserve">Structural members shall not be weakened by cutting or holing except per revised drawings issued by the contractual engineering designer; structural stability shall be maintained at all times, with the Steel Erector responsible for temporary bracing/guying.</w:t>
      </w:r>
    </w:p>
    <w:p>
      <w:pPr>
        <w:pStyle w:val="ListParagraph"/>
        <w:numPr>
          <w:ilvl w:val="0"/>
          <w:numId w:val="2"/>
        </w:numPr>
        <w:spacing w:after="60" w:line="268"/>
        <w:jc w:val="both"/>
      </w:pPr>
      <w:r>
        <w:rPr>
          <w:rFonts w:ascii="Tahoma" w:cs="Tahoma" w:eastAsia="Tahoma" w:hAnsi="Tahoma"/>
          <w:sz w:val="20"/>
          <w:szCs w:val="20"/>
        </w:rPr>
        <w:t xml:space="preserve">Shear connectors, reinforcing bars, deformed anchors or threaded studs shall not be attached to the top flanges of beams/joists so as to project until after the decking or walking/working surface is installed; free climbing of columns is not permitted.</w:t>
      </w:r>
    </w:p>
    <w:p>
      <w:pPr>
        <w:pStyle w:val="ListParagraph"/>
        <w:numPr>
          <w:ilvl w:val="0"/>
          <w:numId w:val="2"/>
        </w:numPr>
        <w:spacing w:after="60" w:line="268"/>
        <w:jc w:val="both"/>
      </w:pPr>
      <w:r>
        <w:rPr>
          <w:rFonts w:ascii="Tahoma" w:cs="Tahoma" w:eastAsia="Tahoma" w:hAnsi="Tahoma"/>
          <w:sz w:val="20"/>
          <w:szCs w:val="20"/>
        </w:rPr>
        <w:t xml:space="preserve">Personnel shall not walk on any painted/coated structural steel surface unless documented to have a minimum average slip resistance of 0.50 (test results available on-site).</w:t>
      </w:r>
    </w:p>
    <w:p>
      <w:pPr>
        <w:pStyle w:val="Heading1"/>
      </w:pPr>
      <w:r>
        <w:t xml:space="preserve">10. Column Anchorage, Beams and Columns</w:t>
      </w:r>
    </w:p>
    <w:p>
      <w:pPr>
        <w:pStyle w:val="ListParagraph"/>
        <w:numPr>
          <w:ilvl w:val="0"/>
          <w:numId w:val="2"/>
        </w:numPr>
        <w:spacing w:after="60" w:line="268"/>
        <w:jc w:val="both"/>
      </w:pPr>
      <w:r>
        <w:rPr>
          <w:rFonts w:ascii="Tahoma" w:cs="Tahoma" w:eastAsia="Tahoma" w:hAnsi="Tahoma"/>
          <w:sz w:val="20"/>
          <w:szCs w:val="20"/>
        </w:rPr>
        <w:t xml:space="preserve">Columns shall be anchored by a minimum of four anchor bolts and set on level finished floors, pre-grouted levelling plates, levelling nuts or shim packs; anchor bolts shall be fully tightened to the specified tension only after base plates have been grouted.</w:t>
      </w:r>
    </w:p>
    <w:p>
      <w:pPr>
        <w:pStyle w:val="ListParagraph"/>
        <w:numPr>
          <w:ilvl w:val="0"/>
          <w:numId w:val="2"/>
        </w:numPr>
        <w:spacing w:after="60" w:line="268"/>
        <w:jc w:val="both"/>
      </w:pPr>
      <w:r>
        <w:rPr>
          <w:rFonts w:ascii="Tahoma" w:cs="Tahoma" w:eastAsia="Tahoma" w:hAnsi="Tahoma"/>
          <w:sz w:val="20"/>
          <w:szCs w:val="20"/>
        </w:rPr>
        <w:t xml:space="preserve">Anchor bolts shall not be repaired, replaced or field-modified without prior approval per the site-specific plan; the Supervisor shall provide the steel erector written notification of any such work before column erection.</w:t>
      </w:r>
    </w:p>
    <w:p>
      <w:pPr>
        <w:pStyle w:val="ListParagraph"/>
        <w:numPr>
          <w:ilvl w:val="0"/>
          <w:numId w:val="2"/>
        </w:numPr>
        <w:spacing w:after="60" w:line="268"/>
        <w:jc w:val="both"/>
      </w:pPr>
      <w:r>
        <w:rPr>
          <w:rFonts w:ascii="Tahoma" w:cs="Tahoma" w:eastAsia="Tahoma" w:hAnsi="Tahoma"/>
          <w:sz w:val="20"/>
          <w:szCs w:val="20"/>
        </w:rPr>
        <w:t xml:space="preserve">Loads shall not be released from the hoisting line until members are secured with at least two bolts per connection (wrench-tight), of the same size/strength shown on the drawings; diagonal bracing requires at least one wrench-tight bolt per connection; additional bolts shall be installed for cantilevered members.</w:t>
      </w:r>
    </w:p>
    <w:p>
      <w:pPr>
        <w:pStyle w:val="ListParagraph"/>
        <w:numPr>
          <w:ilvl w:val="0"/>
          <w:numId w:val="2"/>
        </w:numPr>
        <w:spacing w:after="60" w:line="268"/>
        <w:jc w:val="both"/>
      </w:pPr>
      <w:r>
        <w:rPr>
          <w:rFonts w:ascii="Tahoma" w:cs="Tahoma" w:eastAsia="Tahoma" w:hAnsi="Tahoma"/>
          <w:sz w:val="20"/>
          <w:szCs w:val="20"/>
        </w:rPr>
        <w:t xml:space="preserve">For double connections at columns/beam webs, at least one bolt with its wrench-tight nut shall remain connected to the first member; perimeter columns shall extend at least 4 ft (1.2 m) above the finished floor with holes/devices for perimeter cables (top hole 3.5–3.75 ft / 1.07–1.14 m above the floor, with a mid-point hole).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shop- or field-attached seat (or equivalent device) supplied with the member may secure the first member and prevent the column being displaced — provided it is designed for the load and adequately bolted/welded before the shared-bolt nuts are removed.</w:t>
      </w:r>
    </w:p>
    <w:p>
      <w:pPr>
        <w:pStyle w:val="Heading1"/>
      </w:pPr>
      <w:r>
        <w:t xml:space="preserve">11. Metal Decking, Holes and Openings</w:t>
      </w:r>
    </w:p>
    <w:p>
      <w:pPr>
        <w:pStyle w:val="ListParagraph"/>
        <w:numPr>
          <w:ilvl w:val="0"/>
          <w:numId w:val="2"/>
        </w:numPr>
        <w:spacing w:after="60" w:line="268"/>
        <w:jc w:val="both"/>
      </w:pPr>
      <w:r>
        <w:rPr>
          <w:rFonts w:ascii="Tahoma" w:cs="Tahoma" w:eastAsia="Tahoma" w:hAnsi="Tahoma"/>
          <w:sz w:val="20"/>
          <w:szCs w:val="20"/>
        </w:rPr>
        <w:t xml:space="preserve">Bundle packaging/strapping shall not be used for hoisting unless designed for it; loose items on bundles shall be secured; bundles shall be placed on joists only after all bridging is installed/anchored and joist load-bearing ends are attached, positioned so they can be unbanded without dislodging.</w:t>
      </w:r>
    </w:p>
    <w:p>
      <w:pPr>
        <w:pStyle w:val="ListParagraph"/>
        <w:numPr>
          <w:ilvl w:val="0"/>
          <w:numId w:val="2"/>
        </w:numPr>
        <w:spacing w:after="60" w:line="268"/>
        <w:jc w:val="both"/>
      </w:pPr>
      <w:r>
        <w:rPr>
          <w:rFonts w:ascii="Tahoma" w:cs="Tahoma" w:eastAsia="Tahoma" w:hAnsi="Tahoma"/>
          <w:sz w:val="20"/>
          <w:szCs w:val="20"/>
        </w:rPr>
        <w:t xml:space="preserve">Decking shall be secured against displacement at the end of each shift or as conditions require; framed deck openings shall have members turned down for continuous installation; roof/floor holes and openings shall be decked over, with large openings (shafts, stairwells) protected by warning lines at least 6 ft (1.83 m) from the edge.</w:t>
      </w:r>
    </w:p>
    <w:p>
      <w:pPr>
        <w:pStyle w:val="ListParagraph"/>
        <w:numPr>
          <w:ilvl w:val="0"/>
          <w:numId w:val="2"/>
        </w:numPr>
        <w:spacing w:after="60" w:line="268"/>
        <w:jc w:val="both"/>
      </w:pPr>
      <w:r>
        <w:rPr>
          <w:rFonts w:ascii="Tahoma" w:cs="Tahoma" w:eastAsia="Tahoma" w:hAnsi="Tahoma"/>
          <w:sz w:val="20"/>
          <w:szCs w:val="20"/>
        </w:rPr>
        <w:t xml:space="preserve">Covers for openings shall support at least twice the weight of personnel, equipment and materials, be secured against displacement, and be marked "WARNING: HOLE" or "WARNING: COVER"; decking and grating shall be tightly installed and immediately secured with a minimum of four fasteners per panel.</w:t>
      </w:r>
    </w:p>
    <w:p>
      <w:pPr>
        <w:pStyle w:val="ListParagraph"/>
        <w:numPr>
          <w:ilvl w:val="0"/>
          <w:numId w:val="2"/>
        </w:numPr>
        <w:spacing w:after="60" w:line="268"/>
        <w:jc w:val="both"/>
      </w:pPr>
      <w:r>
        <w:rPr>
          <w:rFonts w:ascii="Tahoma" w:cs="Tahoma" w:eastAsia="Tahoma" w:hAnsi="Tahoma"/>
          <w:sz w:val="20"/>
          <w:szCs w:val="20"/>
        </w:rPr>
        <w:t xml:space="preserve">Plumbing-up equipment shall be installed with the erection process, in place before the structure is loaded with materials; the structure shall be plumbed, levelled and braced before final connections, and plumbing-up equipment removed only with the competent person's approval (a safety device shall prevent a stressed turnbuckle from unwinding).</w:t>
      </w:r>
    </w:p>
    <w:p>
      <w:pPr>
        <w:pStyle w:val="Heading1"/>
      </w:pPr>
      <w:r>
        <w:t xml:space="preserve">12. Training</w:t>
      </w:r>
    </w:p>
    <w:p>
      <w:pPr>
        <w:spacing w:after="120" w:line="276"/>
        <w:jc w:val="both"/>
      </w:pPr>
      <w:r>
        <w:rPr>
          <w:rFonts w:ascii="Tahoma" w:cs="Tahoma" w:eastAsia="Tahoma" w:hAnsi="Tahoma"/>
          <w:sz w:val="20"/>
          <w:szCs w:val="20"/>
        </w:rPr>
        <w:t xml:space="preserve">The SH&amp;E Representative arranges training before personnel begin work and when a new hazard is introduced; supervisors communicate safe behaviour at daily huddles. Fall-protection training covers hazard recognition and mitigation, the use/inspection of guardrail/PFAS/net systems, and procedures for openings. Personnel engaged in multiple-lift rigging, connecting and CDZ work shall be trained in those activities and their hazards, and shall keep evidence of their training/certification (e.g. wallet card) on their person.</w:t>
      </w:r>
    </w:p>
    <w:p>
      <w:pPr>
        <w:pStyle w:val="Heading1"/>
      </w:pPr>
      <w:r>
        <w:t xml:space="preserve">13. Records / Related Documents</w:t>
      </w:r>
    </w:p>
    <w:p>
      <w:pPr>
        <w:spacing w:after="120" w:line="276"/>
        <w:jc w:val="both"/>
      </w:pPr>
      <w:r>
        <w:rPr>
          <w:rFonts w:ascii="Tahoma" w:cs="Tahoma" w:eastAsia="Tahoma" w:hAnsi="Tahoma"/>
          <w:sz w:val="20"/>
          <w:szCs w:val="20"/>
        </w:rPr>
        <w:t xml:space="preserve">The Project Steel Erection Plan, AHAs/HIP, workplace-survey records, inspection records and training records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Walking / Working Surfaces</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Steel Erection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01-DAN-PRC-HSE-000042-STLEREC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 Erection</dc:title>
  <dc:creator>DAN HSSE Management System</dc:creator>
  <cp:lastModifiedBy>Un-named</cp:lastModifiedBy>
  <cp:revision>1</cp:revision>
  <dcterms:created xsi:type="dcterms:W3CDTF">2026-06-27T22:08:35.949Z</dcterms:created>
  <dcterms:modified xsi:type="dcterms:W3CDTF">2026-06-27T22:08:35.949Z</dcterms:modified>
</cp:coreProperties>
</file>

<file path=docProps/custom.xml><?xml version="1.0" encoding="utf-8"?>
<Properties xmlns="http://schemas.openxmlformats.org/officeDocument/2006/custom-properties" xmlns:vt="http://schemas.openxmlformats.org/officeDocument/2006/docPropsVTypes"/>
</file>