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First Aid</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01-000001-000000-DAN-PRC-HSE-000014-FAC</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guidelines for the prevention and response planning for medical emergencies, and guidance for providing routine first aid for minor workplace injuries or illnesses.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address medical emergency response planning or incident reporting, which are covered in the Emergency Planning and Response and Accident/Incident Reporting and Investigation chapters of this manual.</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DAN project sites and site offices, and to the first-aid and medical provisions required for CONTRACTOR personnel.</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1910.151; 29 CFR 1926.23 and 1926.50</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Automated External Defibrillator (AED)</w:t>
      </w:r>
    </w:p>
    <w:p>
      <w:pPr>
        <w:pStyle w:val="ListParagraph"/>
        <w:numPr>
          <w:ilvl w:val="0"/>
          <w:numId w:val="2"/>
        </w:numPr>
        <w:spacing w:after="60" w:line="268"/>
        <w:jc w:val="both"/>
      </w:pPr>
      <w:r>
        <w:rPr>
          <w:rFonts w:ascii="Tahoma" w:cs="Tahoma" w:eastAsia="Tahoma" w:hAnsi="Tahoma"/>
          <w:sz w:val="20"/>
          <w:szCs w:val="20"/>
        </w:rPr>
        <w:t xml:space="preserve">KSA Ministry of Health (MOH) and Saudi Arabian labour law</w:t>
      </w:r>
    </w:p>
    <w:p>
      <w:pPr>
        <w:pStyle w:val="Heading1"/>
      </w:pPr>
      <w:r>
        <w:t xml:space="preserve">4. Deliverable</w:t>
      </w:r>
    </w:p>
    <w:p>
      <w:pPr>
        <w:pStyle w:val="ListParagraph"/>
        <w:numPr>
          <w:ilvl w:val="0"/>
          <w:numId w:val="2"/>
        </w:numPr>
        <w:spacing w:after="60" w:line="268"/>
        <w:jc w:val="both"/>
      </w:pPr>
      <w:r>
        <w:rPr>
          <w:rFonts w:ascii="Tahoma" w:cs="Tahoma" w:eastAsia="Tahoma" w:hAnsi="Tahoma"/>
          <w:sz w:val="20"/>
          <w:szCs w:val="20"/>
        </w:rPr>
        <w:t xml:space="preserve">Clinic Log.</w:t>
      </w:r>
    </w:p>
    <w:p>
      <w:pPr>
        <w:pStyle w:val="Heading1"/>
      </w:pPr>
      <w:r>
        <w:t xml:space="preserve">5. First Aid Policy</w:t>
      </w:r>
    </w:p>
    <w:p>
      <w:pPr>
        <w:pStyle w:val="Heading2"/>
      </w:pPr>
      <w:r>
        <w:t xml:space="preserve">5.1 Planning</w:t>
      </w:r>
    </w:p>
    <w:p>
      <w:pPr>
        <w:spacing w:after="120" w:line="276"/>
        <w:jc w:val="both"/>
      </w:pPr>
      <w:r>
        <w:rPr>
          <w:rFonts w:ascii="Tahoma" w:cs="Tahoma" w:eastAsia="Tahoma" w:hAnsi="Tahoma"/>
          <w:sz w:val="20"/>
          <w:szCs w:val="20"/>
        </w:rPr>
        <w:t xml:space="preserve">Provide first aid and emergency transportation to personnel who sustain injuries or illnesses on a DAN site or site office. Before work begins, evaluate first-aid and medical requirements based on the size of the project and the distance to the nearest off-site medical care. Regardless of size, the SH&amp;E Representative shall designate nearby hospitals and clinics to receive emergency cases and arrange emergency ambulance services per the Emergency Planning and Response chapter.</w:t>
      </w:r>
    </w:p>
    <w:p>
      <w:pPr>
        <w:pStyle w:val="Heading2"/>
      </w:pPr>
      <w:r>
        <w:t xml:space="preserve">5.2 On-Site</w:t>
      </w:r>
    </w:p>
    <w:p>
      <w:pPr>
        <w:pStyle w:val="ListParagraph"/>
        <w:numPr>
          <w:ilvl w:val="0"/>
          <w:numId w:val="2"/>
        </w:numPr>
        <w:spacing w:after="60" w:line="268"/>
        <w:jc w:val="both"/>
      </w:pPr>
      <w:r>
        <w:rPr>
          <w:rFonts w:ascii="Tahoma" w:cs="Tahoma" w:eastAsia="Tahoma" w:hAnsi="Tahoma"/>
          <w:sz w:val="20"/>
          <w:szCs w:val="20"/>
        </w:rPr>
        <w:t xml:space="preserve">The medical attendant identifies situations beyond first aid that require a physician’s attention.</w:t>
      </w:r>
    </w:p>
    <w:p>
      <w:pPr>
        <w:pStyle w:val="ListParagraph"/>
        <w:numPr>
          <w:ilvl w:val="0"/>
          <w:numId w:val="2"/>
        </w:numPr>
        <w:spacing w:after="60" w:line="268"/>
        <w:jc w:val="both"/>
      </w:pPr>
      <w:r>
        <w:rPr>
          <w:rFonts w:ascii="Tahoma" w:cs="Tahoma" w:eastAsia="Tahoma" w:hAnsi="Tahoma"/>
          <w:sz w:val="20"/>
          <w:szCs w:val="20"/>
        </w:rPr>
        <w:t xml:space="preserve">Personnel requesting advice on non-work-related medical problems are referred to their family physician.</w:t>
      </w:r>
    </w:p>
    <w:p>
      <w:pPr>
        <w:pStyle w:val="ListParagraph"/>
        <w:numPr>
          <w:ilvl w:val="0"/>
          <w:numId w:val="2"/>
        </w:numPr>
        <w:spacing w:after="60" w:line="268"/>
        <w:jc w:val="both"/>
      </w:pPr>
      <w:r>
        <w:rPr>
          <w:rFonts w:ascii="Tahoma" w:cs="Tahoma" w:eastAsia="Tahoma" w:hAnsi="Tahoma"/>
          <w:sz w:val="20"/>
          <w:szCs w:val="20"/>
        </w:rPr>
        <w:t xml:space="preserve">Medication is dispensed only at the discretion of a Licensed Healthcare Provider (LHCP).</w:t>
      </w:r>
    </w:p>
    <w:p>
      <w:pPr>
        <w:pStyle w:val="Heading1"/>
      </w:pPr>
      <w:r>
        <w:t xml:space="preserve">6. First Aid Providers</w:t>
      </w:r>
    </w:p>
    <w:p>
      <w:pPr>
        <w:pStyle w:val="ListParagraph"/>
        <w:numPr>
          <w:ilvl w:val="0"/>
          <w:numId w:val="2"/>
        </w:numPr>
        <w:spacing w:after="60" w:line="268"/>
        <w:jc w:val="both"/>
      </w:pPr>
      <w:r>
        <w:rPr>
          <w:rFonts w:ascii="Tahoma" w:cs="Tahoma" w:eastAsia="Tahoma" w:hAnsi="Tahoma"/>
          <w:sz w:val="20"/>
          <w:szCs w:val="20"/>
        </w:rPr>
        <w:t xml:space="preserve">First-aid personnel are designated by the SH&amp;E Representative.</w:t>
      </w:r>
    </w:p>
    <w:p>
      <w:pPr>
        <w:pStyle w:val="ListParagraph"/>
        <w:numPr>
          <w:ilvl w:val="0"/>
          <w:numId w:val="2"/>
        </w:numPr>
        <w:spacing w:after="60" w:line="268"/>
        <w:jc w:val="both"/>
      </w:pPr>
      <w:r>
        <w:rPr>
          <w:rFonts w:ascii="Tahoma" w:cs="Tahoma" w:eastAsia="Tahoma" w:hAnsi="Tahoma"/>
          <w:sz w:val="20"/>
          <w:szCs w:val="20"/>
        </w:rPr>
        <w:t xml:space="preserve">At least two people per shift shall be qualified in first aid and CPR where a medical facility or physician is not accessible within 5 minutes of an injury to a group of two or more people.</w:t>
      </w:r>
    </w:p>
    <w:p>
      <w:pPr>
        <w:pStyle w:val="ListParagraph"/>
        <w:numPr>
          <w:ilvl w:val="0"/>
          <w:numId w:val="2"/>
        </w:numPr>
        <w:spacing w:after="60" w:line="268"/>
        <w:jc w:val="both"/>
      </w:pPr>
      <w:r>
        <w:rPr>
          <w:rFonts w:ascii="Tahoma" w:cs="Tahoma" w:eastAsia="Tahoma" w:hAnsi="Tahoma"/>
          <w:sz w:val="20"/>
          <w:szCs w:val="20"/>
        </w:rPr>
        <w:t xml:space="preserve">Personnel working alone in remote areas shall be trained in first aid and provided with an effective means of communication to call for assistance.</w:t>
      </w:r>
    </w:p>
    <w:p>
      <w:pPr>
        <w:pStyle w:val="ListParagraph"/>
        <w:numPr>
          <w:ilvl w:val="0"/>
          <w:numId w:val="2"/>
        </w:numPr>
        <w:spacing w:after="60" w:line="268"/>
        <w:jc w:val="both"/>
      </w:pPr>
      <w:r>
        <w:rPr>
          <w:rFonts w:ascii="Tahoma" w:cs="Tahoma" w:eastAsia="Tahoma" w:hAnsi="Tahoma"/>
          <w:sz w:val="20"/>
          <w:szCs w:val="20"/>
        </w:rPr>
        <w:t xml:space="preserve">On a full-time basis (per MOH and Saudi labour law), the following shall be assigned: a registered nurse (RN), a licensed physician’s assistant, and a certified EMT or licensed practical nurse (if approved by a licensed physician).</w:t>
      </w:r>
    </w:p>
    <w:p>
      <w:pPr>
        <w:pStyle w:val="ListParagraph"/>
        <w:numPr>
          <w:ilvl w:val="0"/>
          <w:numId w:val="2"/>
        </w:numPr>
        <w:spacing w:after="60" w:line="268"/>
        <w:jc w:val="both"/>
      </w:pPr>
      <w:r>
        <w:rPr>
          <w:rFonts w:ascii="Tahoma" w:cs="Tahoma" w:eastAsia="Tahoma" w:hAnsi="Tahoma"/>
          <w:sz w:val="20"/>
          <w:szCs w:val="20"/>
        </w:rPr>
        <w:t xml:space="preserve">Only first-aid-trained personnel may respond to situations involving potential exposure to bloodborne pathogens; untrained personnel may assist only when directed by a trained provider or supervisor.</w:t>
      </w:r>
    </w:p>
    <w:p>
      <w:pPr>
        <w:spacing w:after="120" w:line="276"/>
        <w:jc w:val="both"/>
      </w:pPr>
      <w:r>
        <w:rPr>
          <w:rFonts w:ascii="Tahoma" w:cs="Tahoma" w:eastAsia="Tahoma" w:hAnsi="Tahoma"/>
          <w:sz w:val="20"/>
          <w:szCs w:val="20"/>
        </w:rPr>
        <w:t xml:space="preserve">Once the patient is receiving first aid, the SH&amp;E Representative or Supervisor on scene arranges medical transport, alerts emergency medical personnel, ensures the injured person is accompanied to the facility by CONTRACTOR personnel, contacts the designated emergency contact, and documents the incident in the first-aid log.</w:t>
      </w:r>
    </w:p>
    <w:p>
      <w:pPr>
        <w:pStyle w:val="Heading1"/>
      </w:pPr>
      <w:r>
        <w:t xml:space="preserve">7. First Aid Facilities</w:t>
      </w:r>
    </w:p>
    <w:p>
      <w:pPr>
        <w:pStyle w:val="ListParagraph"/>
        <w:numPr>
          <w:ilvl w:val="0"/>
          <w:numId w:val="2"/>
        </w:numPr>
        <w:spacing w:after="60" w:line="268"/>
        <w:jc w:val="both"/>
      </w:pPr>
      <w:r>
        <w:rPr>
          <w:rFonts w:ascii="Tahoma" w:cs="Tahoma" w:eastAsia="Tahoma" w:hAnsi="Tahoma"/>
          <w:sz w:val="20"/>
          <w:szCs w:val="20"/>
        </w:rPr>
        <w:t xml:space="preserve">A first-aid station is required on all projects employing more than 99 and fewer than 300 people (greatest total per shift); a clinic is required where 300 or more are employed.</w:t>
      </w:r>
    </w:p>
    <w:p>
      <w:pPr>
        <w:pStyle w:val="ListParagraph"/>
        <w:numPr>
          <w:ilvl w:val="0"/>
          <w:numId w:val="2"/>
        </w:numPr>
        <w:spacing w:after="60" w:line="268"/>
        <w:jc w:val="both"/>
      </w:pPr>
      <w:r>
        <w:rPr>
          <w:rFonts w:ascii="Tahoma" w:cs="Tahoma" w:eastAsia="Tahoma" w:hAnsi="Tahoma"/>
          <w:sz w:val="20"/>
          <w:szCs w:val="20"/>
        </w:rPr>
        <w:t xml:space="preserve">Where tunnels are excavated, a first-aid station and transport shall provide treatment within 5 minutes of an injury.</w:t>
      </w:r>
    </w:p>
    <w:p>
      <w:pPr>
        <w:pStyle w:val="ListParagraph"/>
        <w:numPr>
          <w:ilvl w:val="0"/>
          <w:numId w:val="2"/>
        </w:numPr>
        <w:spacing w:after="60" w:line="268"/>
        <w:jc w:val="both"/>
      </w:pPr>
      <w:r>
        <w:rPr>
          <w:rFonts w:ascii="Tahoma" w:cs="Tahoma" w:eastAsia="Tahoma" w:hAnsi="Tahoma"/>
          <w:sz w:val="20"/>
          <w:szCs w:val="20"/>
        </w:rPr>
        <w:t xml:space="preserve">First-aid stations shall be clearly marked, easily accessible, and staffed by an attendant during all working hours (except on emergency calls).</w:t>
      </w:r>
    </w:p>
    <w:p>
      <w:pPr>
        <w:pStyle w:val="ListParagraph"/>
        <w:numPr>
          <w:ilvl w:val="0"/>
          <w:numId w:val="2"/>
        </w:numPr>
        <w:spacing w:after="60" w:line="268"/>
        <w:jc w:val="both"/>
      </w:pPr>
      <w:r>
        <w:rPr>
          <w:rFonts w:ascii="Tahoma" w:cs="Tahoma" w:eastAsia="Tahoma" w:hAnsi="Tahoma"/>
          <w:sz w:val="20"/>
          <w:szCs w:val="20"/>
        </w:rPr>
        <w:t xml:space="preserve">Stations shall provide a reasonable expectation of privacy, toilet facilities, hot and cold running water, refrigeration, adequate lighting, comfortable temperature, a clean finished interior, direct phone lines with posted emergency information, office equipment and a two-way radio.</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 first-aid station is not required in non-rural locations where medical clinics, hospitals or doctors’ offices are accessible within 5 minutes of an injury.</w:t>
      </w:r>
    </w:p>
    <w:p>
      <w:pPr>
        <w:pStyle w:val="Heading1"/>
      </w:pPr>
      <w:r>
        <w:t xml:space="preserve">8. First Aid Equipment</w:t>
      </w:r>
    </w:p>
    <w:p>
      <w:pPr>
        <w:pStyle w:val="Heading2"/>
      </w:pPr>
      <w:r>
        <w:t xml:space="preserve">8.1 First Aid Kits</w:t>
      </w:r>
    </w:p>
    <w:p>
      <w:pPr>
        <w:pStyle w:val="ListParagraph"/>
        <w:numPr>
          <w:ilvl w:val="0"/>
          <w:numId w:val="2"/>
        </w:numPr>
        <w:spacing w:after="60" w:line="268"/>
        <w:jc w:val="both"/>
      </w:pPr>
      <w:r>
        <w:rPr>
          <w:rFonts w:ascii="Tahoma" w:cs="Tahoma" w:eastAsia="Tahoma" w:hAnsi="Tahoma"/>
          <w:sz w:val="20"/>
          <w:szCs w:val="20"/>
        </w:rPr>
        <w:t xml:space="preserve">First-aid kits shall be readily accessible in strategic locations, including work vehicles, and shall be easily portable.</w:t>
      </w:r>
    </w:p>
    <w:p>
      <w:pPr>
        <w:pStyle w:val="ListParagraph"/>
        <w:numPr>
          <w:ilvl w:val="0"/>
          <w:numId w:val="2"/>
        </w:numPr>
        <w:spacing w:after="60" w:line="268"/>
        <w:jc w:val="both"/>
      </w:pPr>
      <w:r>
        <w:rPr>
          <w:rFonts w:ascii="Tahoma" w:cs="Tahoma" w:eastAsia="Tahoma" w:hAnsi="Tahoma"/>
          <w:sz w:val="20"/>
          <w:szCs w:val="20"/>
        </w:rPr>
        <w:t xml:space="preserve">One first-aid kit shall be maintained for every 25 people at all project sites.</w:t>
      </w:r>
    </w:p>
    <w:p>
      <w:pPr>
        <w:pStyle w:val="ListParagraph"/>
        <w:numPr>
          <w:ilvl w:val="0"/>
          <w:numId w:val="2"/>
        </w:numPr>
        <w:spacing w:after="60" w:line="268"/>
        <w:jc w:val="both"/>
      </w:pPr>
      <w:r>
        <w:rPr>
          <w:rFonts w:ascii="Tahoma" w:cs="Tahoma" w:eastAsia="Tahoma" w:hAnsi="Tahoma"/>
          <w:sz w:val="20"/>
          <w:szCs w:val="20"/>
        </w:rPr>
        <w:t xml:space="preserve">A record (list) of first-aid supplies shall be maintained on jobsites; the medical attendant inspects supplies (including portable kits) at least weekly, requests replacements, and documents the inspection.</w:t>
      </w:r>
    </w:p>
    <w:p>
      <w:pPr>
        <w:pStyle w:val="Heading2"/>
      </w:pPr>
      <w:r>
        <w:t xml:space="preserve">8.2 AED, Eyewash and Showers</w:t>
      </w:r>
    </w:p>
    <w:p>
      <w:pPr>
        <w:pStyle w:val="ListParagraph"/>
        <w:numPr>
          <w:ilvl w:val="0"/>
          <w:numId w:val="2"/>
        </w:numPr>
        <w:spacing w:after="60" w:line="268"/>
        <w:jc w:val="both"/>
      </w:pPr>
      <w:r>
        <w:rPr>
          <w:rFonts w:ascii="Tahoma" w:cs="Tahoma" w:eastAsia="Tahoma" w:hAnsi="Tahoma"/>
          <w:sz w:val="20"/>
          <w:szCs w:val="20"/>
        </w:rPr>
        <w:t xml:space="preserve">Clinics, offices, ambulances and identified site locations (warehouses, workshops) shall be equipped with an AED, with operator training/certification, physician oversight, EMS activation procedures and maintenance (see the AED chapter).</w:t>
      </w:r>
    </w:p>
    <w:p>
      <w:pPr>
        <w:pStyle w:val="ListParagraph"/>
        <w:numPr>
          <w:ilvl w:val="0"/>
          <w:numId w:val="2"/>
        </w:numPr>
        <w:spacing w:after="60" w:line="268"/>
        <w:jc w:val="both"/>
      </w:pPr>
      <w:r>
        <w:rPr>
          <w:rFonts w:ascii="Tahoma" w:cs="Tahoma" w:eastAsia="Tahoma" w:hAnsi="Tahoma"/>
          <w:sz w:val="20"/>
          <w:szCs w:val="20"/>
        </w:rPr>
        <w:t xml:space="preserve">Emergency eyewash stations shall be accessible within 10 seconds and/or 50 feet of potential eye exposure to corrosives or toxic chemicals; checked monthly and after each use.</w:t>
      </w:r>
    </w:p>
    <w:p>
      <w:pPr>
        <w:pStyle w:val="ListParagraph"/>
        <w:numPr>
          <w:ilvl w:val="0"/>
          <w:numId w:val="2"/>
        </w:numPr>
        <w:spacing w:after="60" w:line="268"/>
        <w:jc w:val="both"/>
      </w:pPr>
      <w:r>
        <w:rPr>
          <w:rFonts w:ascii="Tahoma" w:cs="Tahoma" w:eastAsia="Tahoma" w:hAnsi="Tahoma"/>
          <w:sz w:val="20"/>
          <w:szCs w:val="20"/>
        </w:rPr>
        <w:t xml:space="preserve">Emergency showers shall be accessible within 10 seconds and/or 50 feet of potential full-body exposure; checked monthly and after each use.</w:t>
      </w:r>
    </w:p>
    <w:p>
      <w:pPr>
        <w:pStyle w:val="Heading1"/>
      </w:pPr>
      <w:r>
        <w:t xml:space="preserve">9. Medical Transport</w:t>
      </w:r>
    </w:p>
    <w:p>
      <w:pPr>
        <w:pStyle w:val="ListParagraph"/>
        <w:numPr>
          <w:ilvl w:val="0"/>
          <w:numId w:val="2"/>
        </w:numPr>
        <w:spacing w:after="60" w:line="268"/>
        <w:jc w:val="both"/>
      </w:pPr>
      <w:r>
        <w:rPr>
          <w:rFonts w:ascii="Tahoma" w:cs="Tahoma" w:eastAsia="Tahoma" w:hAnsi="Tahoma"/>
          <w:sz w:val="20"/>
          <w:szCs w:val="20"/>
        </w:rPr>
        <w:t xml:space="preserve">The SH&amp;E Representative arranges a designated medical-transport service; at least two personnel per project shall be qualified ambulance drivers (available for, but not exclusively assigned to, driving).</w:t>
      </w:r>
    </w:p>
    <w:p>
      <w:pPr>
        <w:pStyle w:val="ListParagraph"/>
        <w:numPr>
          <w:ilvl w:val="0"/>
          <w:numId w:val="2"/>
        </w:numPr>
        <w:spacing w:after="60" w:line="268"/>
        <w:jc w:val="both"/>
      </w:pPr>
      <w:r>
        <w:rPr>
          <w:rFonts w:ascii="Tahoma" w:cs="Tahoma" w:eastAsia="Tahoma" w:hAnsi="Tahoma"/>
          <w:sz w:val="20"/>
          <w:szCs w:val="20"/>
        </w:rPr>
        <w:t xml:space="preserve">If ambulance service is more than 20 minutes away, an on-site ambulance shall be considered.</w:t>
      </w:r>
    </w:p>
    <w:p>
      <w:pPr>
        <w:pStyle w:val="ListParagraph"/>
        <w:numPr>
          <w:ilvl w:val="0"/>
          <w:numId w:val="2"/>
        </w:numPr>
        <w:spacing w:after="60" w:line="268"/>
        <w:jc w:val="both"/>
      </w:pPr>
      <w:r>
        <w:rPr>
          <w:rFonts w:ascii="Tahoma" w:cs="Tahoma" w:eastAsia="Tahoma" w:hAnsi="Tahoma"/>
          <w:sz w:val="20"/>
          <w:szCs w:val="20"/>
        </w:rPr>
        <w:t xml:space="preserve">Any airlift landing site shall consider proximity to hazardous materials, prevailing winds and environmental conditions.</w:t>
      </w:r>
    </w:p>
    <w:p>
      <w:pPr>
        <w:pStyle w:val="ListParagraph"/>
        <w:numPr>
          <w:ilvl w:val="0"/>
          <w:numId w:val="2"/>
        </w:numPr>
        <w:spacing w:after="60" w:line="268"/>
        <w:jc w:val="both"/>
      </w:pPr>
      <w:r>
        <w:rPr>
          <w:rFonts w:ascii="Tahoma" w:cs="Tahoma" w:eastAsia="Tahoma" w:hAnsi="Tahoma"/>
          <w:sz w:val="20"/>
          <w:szCs w:val="20"/>
        </w:rPr>
        <w:t xml:space="preserve">When anyone is sent to an outside facility, a CONTRACTOR staff member shall accompany them and remain until the attending physician has determined the patient’s condition.</w:t>
      </w:r>
    </w:p>
    <w:p>
      <w:pPr>
        <w:pStyle w:val="Heading1"/>
      </w:pPr>
      <w:r>
        <w:t xml:space="preserve">10. Outside Medical Treatment</w:t>
      </w:r>
    </w:p>
    <w:p>
      <w:pPr>
        <w:pStyle w:val="ListParagraph"/>
        <w:numPr>
          <w:ilvl w:val="0"/>
          <w:numId w:val="2"/>
        </w:numPr>
        <w:spacing w:after="60" w:line="268"/>
        <w:jc w:val="both"/>
      </w:pPr>
      <w:r>
        <w:rPr>
          <w:rFonts w:ascii="Tahoma" w:cs="Tahoma" w:eastAsia="Tahoma" w:hAnsi="Tahoma"/>
          <w:sz w:val="20"/>
          <w:szCs w:val="20"/>
        </w:rPr>
        <w:t xml:space="preserve">All personnel referred to a physician shall return a completed medical referral form (doctor’s note).</w:t>
      </w:r>
    </w:p>
    <w:p>
      <w:pPr>
        <w:pStyle w:val="ListParagraph"/>
        <w:numPr>
          <w:ilvl w:val="0"/>
          <w:numId w:val="2"/>
        </w:numPr>
        <w:spacing w:after="60" w:line="268"/>
        <w:jc w:val="both"/>
      </w:pPr>
      <w:r>
        <w:rPr>
          <w:rFonts w:ascii="Tahoma" w:cs="Tahoma" w:eastAsia="Tahoma" w:hAnsi="Tahoma"/>
          <w:sz w:val="20"/>
          <w:szCs w:val="20"/>
        </w:rPr>
        <w:t xml:space="preserve">Anyone treated by an outside provider for an alleged workplace injury/illness shall inform the project medical attendant and SH&amp;E Representative and produce a record of treatment for filing.</w:t>
      </w:r>
    </w:p>
    <w:p>
      <w:pPr>
        <w:pStyle w:val="Heading1"/>
      </w:pPr>
      <w:r>
        <w:t xml:space="preserve">11. Records</w:t>
      </w:r>
    </w:p>
    <w:p>
      <w:pPr>
        <w:spacing w:after="120" w:line="276"/>
        <w:jc w:val="both"/>
      </w:pPr>
      <w:r>
        <w:rPr>
          <w:rFonts w:ascii="Tahoma" w:cs="Tahoma" w:eastAsia="Tahoma" w:hAnsi="Tahoma"/>
          <w:sz w:val="20"/>
          <w:szCs w:val="20"/>
        </w:rPr>
        <w:t xml:space="preserve">The Clinic Log, first-aid inspection records, medical referral forms and treatment records shall be maintained on-site and made available to DAN on request.</w:t>
      </w:r>
    </w:p>
    <w:p>
      <w:pPr>
        <w:pStyle w:val="Heading1"/>
      </w:pPr>
      <w:r>
        <w:t xml:space="preserve">12. Related Documents</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Automated External Defibrillator (AED)</w:t>
      </w:r>
    </w:p>
    <w:p>
      <w:pPr>
        <w:pStyle w:val="ListParagraph"/>
        <w:numPr>
          <w:ilvl w:val="0"/>
          <w:numId w:val="2"/>
        </w:numPr>
        <w:spacing w:after="60" w:line="268"/>
        <w:jc w:val="both"/>
      </w:pPr>
      <w:r>
        <w:rPr>
          <w:rFonts w:ascii="Tahoma" w:cs="Tahoma" w:eastAsia="Tahoma" w:hAnsi="Tahoma"/>
          <w:sz w:val="20"/>
          <w:szCs w:val="20"/>
        </w:rPr>
        <w:t xml:space="preserve">Clinic Log</w:t>
      </w:r>
    </w:p>
    <w:p>
      <w:pPr>
        <w:pStyle w:val="ListParagraph"/>
        <w:numPr>
          <w:ilvl w:val="0"/>
          <w:numId w:val="2"/>
        </w:numPr>
        <w:spacing w:after="60" w:line="268"/>
        <w:jc w:val="both"/>
      </w:pPr>
      <w:r>
        <w:rPr>
          <w:rFonts w:ascii="Tahoma" w:cs="Tahoma" w:eastAsia="Tahoma" w:hAnsi="Tahoma"/>
          <w:sz w:val="20"/>
          <w:szCs w:val="20"/>
        </w:rPr>
        <w:t xml:space="preserve">First Aid Supplies Inspection Record</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First Aid</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01-000001-000000-DAN-PRC-HSE-000014-FAC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Aid</dc:title>
  <dc:creator>DAN HSSE Management System</dc:creator>
  <cp:lastModifiedBy>Un-named</cp:lastModifiedBy>
  <cp:revision>1</cp:revision>
  <dcterms:created xsi:type="dcterms:W3CDTF">2026-06-27T21:07:07.235Z</dcterms:created>
  <dcterms:modified xsi:type="dcterms:W3CDTF">2026-06-27T21:07:07.235Z</dcterms:modified>
</cp:coreProperties>
</file>

<file path=docProps/custom.xml><?xml version="1.0" encoding="utf-8"?>
<Properties xmlns="http://schemas.openxmlformats.org/officeDocument/2006/custom-properties" xmlns:vt="http://schemas.openxmlformats.org/officeDocument/2006/docPropsVTypes"/>
</file>