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Fall Protection and Prevention — Working at Height</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01-DAN-PRC-HSE-000023-FALLPRT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document describes the minimum fall-protection requirements for potential falls from height (personnel or equipment) on DAN project sites.</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work at height on DAN projects where personnel could fall 6 ft (1.83 m) or more, at excavation edges over 6 ft deep, on accessways or platforms over water, machinery or dangerous operations, and on runways from which a fall of 4 ft (1.2 m) or more is possible.</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ANSI Z359.1 (personal fall arrest); EN standards as specified</w:t>
      </w:r>
    </w:p>
    <w:p>
      <w:pPr>
        <w:pStyle w:val="ListParagraph"/>
        <w:numPr>
          <w:ilvl w:val="0"/>
          <w:numId w:val="2"/>
        </w:numPr>
        <w:spacing w:after="60" w:line="268"/>
        <w:jc w:val="both"/>
      </w:pPr>
      <w:r>
        <w:rPr>
          <w:rFonts w:ascii="Tahoma" w:cs="Tahoma" w:eastAsia="Tahoma" w:hAnsi="Tahoma"/>
          <w:sz w:val="20"/>
          <w:szCs w:val="20"/>
        </w:rPr>
        <w:t xml:space="preserve">DCSM — Ladders; DCSM — Scaffolding</w:t>
      </w:r>
    </w:p>
    <w:p>
      <w:pPr>
        <w:pStyle w:val="ListParagraph"/>
        <w:numPr>
          <w:ilvl w:val="0"/>
          <w:numId w:val="2"/>
        </w:numPr>
        <w:spacing w:after="60" w:line="268"/>
        <w:jc w:val="both"/>
      </w:pPr>
      <w:r>
        <w:rPr>
          <w:rFonts w:ascii="Tahoma" w:cs="Tahoma" w:eastAsia="Tahoma" w:hAnsi="Tahoma"/>
          <w:sz w:val="20"/>
          <w:szCs w:val="20"/>
        </w:rPr>
        <w:t xml:space="preserve">DCSM — SH&amp;E Risk Management (Activity Hazard Analysis)</w:t>
      </w:r>
    </w:p>
    <w:p>
      <w:pPr>
        <w:pStyle w:val="Heading1"/>
      </w:pPr>
      <w:r>
        <w:t xml:space="preserve">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PFAS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Personal Fall Arrest System — full-body harness, shock-absorbing lanyard or self-retracting lifeline, and anchorage.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Anchor Point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secure attachment capable of supporting at least 2,268 kg (5,000 lb) per person.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Fall Factor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ratio describing fall severity based on anchor position relative to the harness connection.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Competent Person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person able to identify fall hazards and authorised to take prompt corrective action.</w:t>
            </w:r>
          </w:p>
        </w:tc>
      </w:tr>
    </w:tbl>
    <w:p>
      <w:pPr>
        <w:pStyle w:val="Heading1"/>
      </w:pPr>
      <w:r>
        <w:t xml:space="preserve">5. Deliverables</w:t>
      </w:r>
    </w:p>
    <w:p>
      <w:pPr>
        <w:pStyle w:val="ListParagraph"/>
        <w:numPr>
          <w:ilvl w:val="0"/>
          <w:numId w:val="2"/>
        </w:numPr>
        <w:spacing w:after="60" w:line="268"/>
        <w:jc w:val="both"/>
      </w:pPr>
      <w:r>
        <w:rPr>
          <w:rFonts w:ascii="Tahoma" w:cs="Tahoma" w:eastAsia="Tahoma" w:hAnsi="Tahoma"/>
          <w:sz w:val="20"/>
          <w:szCs w:val="20"/>
        </w:rPr>
        <w:t xml:space="preserve">Fall Protection and Prevention Plan (including Rescue Plans)</w:t>
      </w:r>
    </w:p>
    <w:p>
      <w:pPr>
        <w:pStyle w:val="ListParagraph"/>
        <w:numPr>
          <w:ilvl w:val="0"/>
          <w:numId w:val="2"/>
        </w:numPr>
        <w:spacing w:after="60" w:line="268"/>
        <w:jc w:val="both"/>
      </w:pPr>
      <w:r>
        <w:rPr>
          <w:rFonts w:ascii="Tahoma" w:cs="Tahoma" w:eastAsia="Tahoma" w:hAnsi="Tahoma"/>
          <w:sz w:val="20"/>
          <w:szCs w:val="20"/>
        </w:rPr>
        <w:t xml:space="preserve">Provision and maintenance of required fall-protection PPE</w:t>
      </w:r>
    </w:p>
    <w:p>
      <w:pPr>
        <w:pStyle w:val="Heading1"/>
      </w:pPr>
      <w:r>
        <w:t xml:space="preserve">6. General Requirements</w:t>
      </w:r>
    </w:p>
    <w:p>
      <w:pPr>
        <w:spacing w:after="120" w:line="276"/>
        <w:jc w:val="both"/>
      </w:pPr>
      <w:r>
        <w:rPr>
          <w:rFonts w:ascii="Tahoma" w:cs="Tahoma" w:eastAsia="Tahoma" w:hAnsi="Tahoma"/>
          <w:sz w:val="20"/>
          <w:szCs w:val="20"/>
        </w:rPr>
        <w:t xml:space="preserve">A Fall Protection Plan shall be developed for work at height, addressing the fall hazards of the job, methods of access, the systems and equipment to be used, anchor-point selection, securing of lanyards and lifelines, protection from falling objects, equipment storage/inspection/maintenance, and high-elevation rescue. Rescue Plans shall be prepared, as a minimum, for working at height, confined space and working over/near water; rescue shall be completed within less than 10 minutes of a fall. Where possible, work shall be carried out at ground level to minimise exposure.</w:t>
      </w:r>
    </w:p>
    <w:p>
      <w:pPr>
        <w:spacing w:after="120" w:line="276"/>
        <w:jc w:val="both"/>
      </w:pPr>
      <w:r>
        <w:rPr>
          <w:rFonts w:ascii="Tahoma" w:cs="Tahoma" w:eastAsia="Tahoma" w:hAnsi="Tahoma"/>
          <w:sz w:val="20"/>
          <w:szCs w:val="20"/>
        </w:rPr>
        <w:t xml:space="preserve">Fall-protection systems are either Fixed Fall Protection Systems (platforms with a complete guardrail — top-rail, mid-rail and toe board — at all open edges) or Personal Fall Arrest Systems used where a fixed system cannot be installed. A PFAS shall comprise a full-body harness and a shock-absorbing “Y” or double-leg lanyard or self-retracting lifeline attached to a substantial anchor point or lifeline.</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Equipment designed solely for fall restraint or positioning (labelled ANSI Z359.3 or EN 358) is PROHIBITED on DAN sites. Body belts are prohibited as part of a PFAS. Suspension-trauma safety straps shall be provided with each harness. Capped covers (e.g. rebar caps) shall protect vertical impaling objects.</w:t>
      </w:r>
    </w:p>
    <w:p>
      <w:pPr>
        <w:pStyle w:val="Heading1"/>
      </w:pPr>
      <w:r>
        <w:t xml:space="preserve">7. Use of Personal Fall Arrest Equipment</w:t>
      </w:r>
    </w:p>
    <w:p>
      <w:pPr>
        <w:pStyle w:val="ListParagraph"/>
        <w:numPr>
          <w:ilvl w:val="0"/>
          <w:numId w:val="2"/>
        </w:numPr>
        <w:spacing w:after="60" w:line="268"/>
        <w:jc w:val="both"/>
      </w:pPr>
      <w:r>
        <w:rPr>
          <w:rFonts w:ascii="Tahoma" w:cs="Tahoma" w:eastAsia="Tahoma" w:hAnsi="Tahoma"/>
          <w:sz w:val="20"/>
          <w:szCs w:val="20"/>
        </w:rPr>
        <w:t xml:space="preserve">A full-body harness with shock-absorbing lanyard or self-retracting lifeline shall be worn continuously when exposed to a fall of 6 ft (1.83 m) or greater (measured to the worker’s feet).</w:t>
      </w:r>
    </w:p>
    <w:p>
      <w:pPr>
        <w:pStyle w:val="ListParagraph"/>
        <w:numPr>
          <w:ilvl w:val="0"/>
          <w:numId w:val="2"/>
        </w:numPr>
        <w:spacing w:after="60" w:line="268"/>
        <w:jc w:val="both"/>
      </w:pPr>
      <w:r>
        <w:rPr>
          <w:rFonts w:ascii="Tahoma" w:cs="Tahoma" w:eastAsia="Tahoma" w:hAnsi="Tahoma"/>
          <w:sz w:val="20"/>
          <w:szCs w:val="20"/>
        </w:rPr>
        <w:t xml:space="preserve">Lanyards shall be anchored high enough to prevent free-falling more than 6 ft or striking a lower level (shock-absorbing lanyards anchored at least 5.5 m [18 ft] above the impact surface); at least one leg of a “Y”/double-leg lanyard shall always be attached.</w:t>
      </w:r>
    </w:p>
    <w:p>
      <w:pPr>
        <w:pStyle w:val="ListParagraph"/>
        <w:numPr>
          <w:ilvl w:val="0"/>
          <w:numId w:val="2"/>
        </w:numPr>
        <w:spacing w:after="60" w:line="268"/>
        <w:jc w:val="both"/>
      </w:pPr>
      <w:r>
        <w:rPr>
          <w:rFonts w:ascii="Tahoma" w:cs="Tahoma" w:eastAsia="Tahoma" w:hAnsi="Tahoma"/>
          <w:sz w:val="20"/>
          <w:szCs w:val="20"/>
        </w:rPr>
        <w:t xml:space="preserve">Lanyards shall not be knotted, tied back on themselves (unless designed for it), connected together, or attached by snap hooks to each other; rope grabs shall be ANSI Z359 compliant.</w:t>
      </w:r>
    </w:p>
    <w:p>
      <w:pPr>
        <w:pStyle w:val="ListParagraph"/>
        <w:numPr>
          <w:ilvl w:val="0"/>
          <w:numId w:val="2"/>
        </w:numPr>
        <w:spacing w:after="60" w:line="268"/>
        <w:jc w:val="both"/>
      </w:pPr>
      <w:r>
        <w:rPr>
          <w:rFonts w:ascii="Tahoma" w:cs="Tahoma" w:eastAsia="Tahoma" w:hAnsi="Tahoma"/>
          <w:sz w:val="20"/>
          <w:szCs w:val="20"/>
        </w:rPr>
        <w:t xml:space="preserve">Fall-arrest equipment subjected to impact loading shall be immediately removed from service; personnel in motorised aerial lifts shall tie off to an approved anchorage (not the handrail).</w:t>
      </w:r>
    </w:p>
    <w:p>
      <w:pPr>
        <w:pStyle w:val="ListParagraph"/>
        <w:numPr>
          <w:ilvl w:val="0"/>
          <w:numId w:val="2"/>
        </w:numPr>
        <w:spacing w:after="60" w:line="268"/>
        <w:jc w:val="both"/>
      </w:pPr>
      <w:r>
        <w:rPr>
          <w:rFonts w:ascii="Tahoma" w:cs="Tahoma" w:eastAsia="Tahoma" w:hAnsi="Tahoma"/>
          <w:sz w:val="20"/>
          <w:szCs w:val="20"/>
        </w:rPr>
        <w:t xml:space="preserve">Personnel shall inspect harnesses, lanyards and D-rings before each use; a Competent Person shall inspect fall-protection equipment at least monthly.</w:t>
      </w:r>
    </w:p>
    <w:p>
      <w:pPr>
        <w:pStyle w:val="Heading1"/>
      </w:pPr>
      <w:r>
        <w:t xml:space="preserve">8. Equipment Specifications</w:t>
      </w:r>
    </w:p>
    <w:p>
      <w:pPr>
        <w:pStyle w:val="ListParagraph"/>
        <w:numPr>
          <w:ilvl w:val="0"/>
          <w:numId w:val="2"/>
        </w:numPr>
        <w:spacing w:after="60" w:line="268"/>
        <w:jc w:val="both"/>
      </w:pPr>
      <w:r>
        <w:rPr>
          <w:rFonts w:ascii="Tahoma" w:cs="Tahoma" w:eastAsia="Tahoma" w:hAnsi="Tahoma"/>
          <w:sz w:val="20"/>
          <w:szCs w:val="20"/>
        </w:rPr>
        <w:t xml:space="preserve">Personal fall arrest systems shall comply with ANSI Z359.1 (or equivalent) and limit the maximum arresting force to 818 kg (1,800 lb).</w:t>
      </w:r>
    </w:p>
    <w:p>
      <w:pPr>
        <w:pStyle w:val="ListParagraph"/>
        <w:numPr>
          <w:ilvl w:val="0"/>
          <w:numId w:val="2"/>
        </w:numPr>
        <w:spacing w:after="60" w:line="268"/>
        <w:jc w:val="both"/>
      </w:pPr>
      <w:r>
        <w:rPr>
          <w:rFonts w:ascii="Tahoma" w:cs="Tahoma" w:eastAsia="Tahoma" w:hAnsi="Tahoma"/>
          <w:sz w:val="20"/>
          <w:szCs w:val="20"/>
        </w:rPr>
        <w:t xml:space="preserve">Full-body harnesses shall support 2,268 kg (5,000 lb); D-rings and snap hooks shall sustain 2,268 kg and be proof-tested to 1,633 kg (3,600 lb); snap hooks and carabiners shall be self-closing and self-locking.</w:t>
      </w:r>
    </w:p>
    <w:p>
      <w:pPr>
        <w:pStyle w:val="ListParagraph"/>
        <w:numPr>
          <w:ilvl w:val="0"/>
          <w:numId w:val="2"/>
        </w:numPr>
        <w:spacing w:after="60" w:line="268"/>
        <w:jc w:val="both"/>
      </w:pPr>
      <w:r>
        <w:rPr>
          <w:rFonts w:ascii="Tahoma" w:cs="Tahoma" w:eastAsia="Tahoma" w:hAnsi="Tahoma"/>
          <w:sz w:val="20"/>
          <w:szCs w:val="20"/>
        </w:rPr>
        <w:t xml:space="preserve">Self-retracting lifelines shall limit free fall to 0.6 m (2 ft); shock-absorbing lanyards shall limit deceleration distance to 1.07 m (3.5 ft), not exceed 6 ft in length, limit arrest force to 408 kg (900 lb), and not be made of wire rope.</w:t>
      </w:r>
    </w:p>
    <w:p>
      <w:pPr>
        <w:pStyle w:val="Heading1"/>
      </w:pPr>
      <w:r>
        <w:t xml:space="preserve">9. Anchor Points and Lifelines</w:t>
      </w:r>
    </w:p>
    <w:p>
      <w:pPr>
        <w:pStyle w:val="ListParagraph"/>
        <w:numPr>
          <w:ilvl w:val="0"/>
          <w:numId w:val="2"/>
        </w:numPr>
        <w:spacing w:after="60" w:line="268"/>
        <w:jc w:val="both"/>
      </w:pPr>
      <w:r>
        <w:rPr>
          <w:rFonts w:ascii="Tahoma" w:cs="Tahoma" w:eastAsia="Tahoma" w:hAnsi="Tahoma"/>
          <w:sz w:val="20"/>
          <w:szCs w:val="20"/>
        </w:rPr>
        <w:t xml:space="preserve">Anchor points shall be certified by a structural engineer or third party, support at least 2,268 kg (5,000 lb) per person, be above shoulder height where possible, and be free of sharp edges. Guardrails, standpipes, small piping, conduit, hoists, plastic/aluminium pipe and wood trusses shall NOT be used as anchor points.</w:t>
      </w:r>
    </w:p>
    <w:p>
      <w:pPr>
        <w:pStyle w:val="ListParagraph"/>
        <w:numPr>
          <w:ilvl w:val="0"/>
          <w:numId w:val="2"/>
        </w:numPr>
        <w:spacing w:after="60" w:line="268"/>
        <w:jc w:val="both"/>
      </w:pPr>
      <w:r>
        <w:rPr>
          <w:rFonts w:ascii="Tahoma" w:cs="Tahoma" w:eastAsia="Tahoma" w:hAnsi="Tahoma"/>
          <w:sz w:val="20"/>
          <w:szCs w:val="20"/>
        </w:rPr>
        <w:t xml:space="preserve">Horizontal lifelines shall be designed by a Qualified Person (≥ ½ in / 12 mm wire rope, ≥ 20,000 lb breaking strength, safety factor of two), installed above shoulder height with limited sag, with the maximum number of users posted at each access point.</w:t>
      </w:r>
    </w:p>
    <w:p>
      <w:pPr>
        <w:pStyle w:val="ListParagraph"/>
        <w:numPr>
          <w:ilvl w:val="0"/>
          <w:numId w:val="2"/>
        </w:numPr>
        <w:spacing w:after="60" w:line="268"/>
        <w:jc w:val="both"/>
      </w:pPr>
      <w:r>
        <w:rPr>
          <w:rFonts w:ascii="Tahoma" w:cs="Tahoma" w:eastAsia="Tahoma" w:hAnsi="Tahoma"/>
          <w:sz w:val="20"/>
          <w:szCs w:val="20"/>
        </w:rPr>
        <w:t xml:space="preserve">Vertical lifelines shall have only one person attached, be ≥ 3/8 in (10 mm) wire rope, use rope-grab devices, and have softeners at sharp edges.</w:t>
      </w:r>
    </w:p>
    <w:p>
      <w:pPr>
        <w:pStyle w:val="Heading1"/>
      </w:pPr>
      <w:r>
        <w:t xml:space="preserve">10. Falling-Object and Floor/Wall-Opening Protection</w:t>
      </w:r>
    </w:p>
    <w:p>
      <w:pPr>
        <w:pStyle w:val="ListParagraph"/>
        <w:numPr>
          <w:ilvl w:val="0"/>
          <w:numId w:val="2"/>
        </w:numPr>
        <w:spacing w:after="60" w:line="268"/>
        <w:jc w:val="both"/>
      </w:pPr>
      <w:r>
        <w:rPr>
          <w:rFonts w:ascii="Tahoma" w:cs="Tahoma" w:eastAsia="Tahoma" w:hAnsi="Tahoma"/>
          <w:sz w:val="20"/>
          <w:szCs w:val="20"/>
        </w:rPr>
        <w:t xml:space="preserve">All edges of working platforms shall have continuous toe boards at least 6 in (15 cm) high; materials shall not be stored on platform edges and shall be secured against wind.</w:t>
      </w:r>
    </w:p>
    <w:p>
      <w:pPr>
        <w:pStyle w:val="ListParagraph"/>
        <w:numPr>
          <w:ilvl w:val="0"/>
          <w:numId w:val="2"/>
        </w:numPr>
        <w:spacing w:after="60" w:line="268"/>
        <w:jc w:val="both"/>
      </w:pPr>
      <w:r>
        <w:rPr>
          <w:rFonts w:ascii="Tahoma" w:cs="Tahoma" w:eastAsia="Tahoma" w:hAnsi="Tahoma"/>
          <w:sz w:val="20"/>
          <w:szCs w:val="20"/>
        </w:rPr>
        <w:t xml:space="preserve">Floor hole/opening covers shall support the maximum potential load, be marked “HOLE COVER — DO NOT REMOVE”, fully cover and extend at least 4 in beyond the opening, and be secured against displacement (¾ in exterior-grade plywood or equivalent).</w:t>
      </w:r>
    </w:p>
    <w:p>
      <w:pPr>
        <w:pStyle w:val="ListParagraph"/>
        <w:numPr>
          <w:ilvl w:val="0"/>
          <w:numId w:val="2"/>
        </w:numPr>
        <w:spacing w:after="60" w:line="268"/>
        <w:jc w:val="both"/>
      </w:pPr>
      <w:r>
        <w:rPr>
          <w:rFonts w:ascii="Tahoma" w:cs="Tahoma" w:eastAsia="Tahoma" w:hAnsi="Tahoma"/>
          <w:sz w:val="20"/>
          <w:szCs w:val="20"/>
        </w:rPr>
        <w:t xml:space="preserve">Wall openings shall be guarded with guardrails and toe plates or covered to withstand a 200-lb (90.7 kg) force from any direction; barricade tape alone is prohibited as opening protection.</w:t>
      </w:r>
    </w:p>
    <w:p>
      <w:pPr>
        <w:pStyle w:val="Heading1"/>
      </w:pPr>
      <w:r>
        <w:t xml:space="preserve">11. Fall Prevention Systems</w:t>
      </w:r>
    </w:p>
    <w:p>
      <w:pPr>
        <w:spacing w:after="120" w:line="276"/>
        <w:jc w:val="both"/>
      </w:pPr>
      <w:r>
        <w:rPr>
          <w:rFonts w:ascii="Tahoma" w:cs="Tahoma" w:eastAsia="Tahoma" w:hAnsi="Tahoma"/>
          <w:sz w:val="20"/>
          <w:szCs w:val="20"/>
        </w:rPr>
        <w:t xml:space="preserve">Warning lines (rope, wire, chain or high-visibility tape — not plastic caution tape) shall be erected at least 2 m (6.5 ft) from the roof edge (further when mechanical equipment is used), with the line 36–42 in above the surface and flagged at ≤ 6 ft intervals. Safety monitoring systems require a trained Competent Person, distinguishable, with no other duties, supervising no more than eight people. Control zones, slide guards, temporary guardrails (1.06 m ± 3 in, withstanding 200 lb) and restraint lines (3,000 lb tensile) are used as specified.</w:t>
      </w:r>
    </w:p>
    <w:p>
      <w:pPr>
        <w:pStyle w:val="Heading2"/>
      </w:pPr>
      <w:r>
        <w:t xml:space="preserve">11.1 Safety Nets</w:t>
      </w:r>
    </w:p>
    <w:p>
      <w:pPr>
        <w:spacing w:after="120" w:line="276"/>
        <w:jc w:val="both"/>
      </w:pPr>
      <w:r>
        <w:rPr>
          <w:rFonts w:ascii="Tahoma" w:cs="Tahoma" w:eastAsia="Tahoma" w:hAnsi="Tahoma"/>
          <w:sz w:val="20"/>
          <w:szCs w:val="20"/>
        </w:rPr>
        <w:t xml:space="preserve">Only manufacturer-designated personnel nets shall be used, installed as close as possible to the work level, with maximum 6 in × 6 in openings, passing a 400 lb drop test (or certified), inspected weekly. Outward extension depends on the distance below the work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Vertical distance below work surface</w:t>
            </w:r>
          </w:p>
        </w:tc>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Minimum outward extension</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Up to 1.5 m (4.92 ft)</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2.5 m (8.2 ft)</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1.51 – 3 m (4.95 – 9.84 ft)</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 m (9.84 ft)</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Greater than 3 m (9.84 ft)</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 m (13.1 ft)</w:t>
            </w:r>
          </w:p>
        </w:tc>
      </w:tr>
    </w:tbl>
    <w:p>
      <w:pPr>
        <w:pStyle w:val="Heading1"/>
      </w:pPr>
      <w:r>
        <w:t xml:space="preserve">12. Roof Work</w:t>
      </w:r>
    </w:p>
    <w:p>
      <w:pPr>
        <w:spacing w:after="120" w:line="276"/>
        <w:jc w:val="both"/>
      </w:pPr>
      <w:r>
        <w:rPr>
          <w:rFonts w:ascii="Tahoma" w:cs="Tahoma" w:eastAsia="Tahoma" w:hAnsi="Tahoma"/>
          <w:sz w:val="20"/>
          <w:szCs w:val="20"/>
        </w:rPr>
        <w:t xml:space="preserve">Roof work is a high-risk activity requiring a risk assessment of the roof’s structural integrity, fragile materials, power lines, access/egress and fall protection. Low-slope roofs (≤ 4:12) with edges 6 ft or more above lower levels shall be protected by guardrails, nets, PFAS or a warning-line combination; steep roofs (&gt; 4:12) shall use guardrails with toe boards, nets or PFAS. Roof work shall not be performed in bad weather (rain, or wind &gt; 30 km/h), at night without adequate illumination, and only sufficient material for two days’ work shall be stored on the roof (secured, ≥ 2 m from edges).</w:t>
      </w:r>
    </w:p>
    <w:p>
      <w:pPr>
        <w:pStyle w:val="Heading1"/>
      </w:pPr>
      <w:r>
        <w:t xml:space="preserve">13. Working Under or On Cliff Edges</w:t>
      </w:r>
    </w:p>
    <w:p>
      <w:pPr>
        <w:spacing w:after="120" w:line="276"/>
        <w:jc w:val="both"/>
      </w:pPr>
      <w:r>
        <w:rPr>
          <w:rFonts w:ascii="Tahoma" w:cs="Tahoma" w:eastAsia="Tahoma" w:hAnsi="Tahoma"/>
          <w:sz w:val="20"/>
          <w:szCs w:val="20"/>
        </w:rPr>
        <w:t xml:space="preserve">Personnel working under or on cliff (escarpment) edges shall be protected from falling objects and falls. Engineering controls include physical barriers (concrete barriers with fencing ≥ 2 m set-back), edge stabilisation, fall-arrest systems, lighting and a demarcated exclusion zone. Administrative controls include a Permit to Work, briefings, photoluminescent signage, scheduling so work is never on and under the cliff simultaneously, and rescue contingency plans.</w:t>
      </w:r>
    </w:p>
    <w:p>
      <w:pPr>
        <w:pStyle w:val="Heading1"/>
      </w:pPr>
      <w:r>
        <w:t xml:space="preserve">14. Training</w:t>
      </w:r>
    </w:p>
    <w:p>
      <w:pPr>
        <w:spacing w:after="120" w:line="276"/>
        <w:jc w:val="both"/>
      </w:pPr>
      <w:r>
        <w:rPr>
          <w:rFonts w:ascii="Tahoma" w:cs="Tahoma" w:eastAsia="Tahoma" w:hAnsi="Tahoma"/>
          <w:sz w:val="20"/>
          <w:szCs w:val="20"/>
        </w:rPr>
        <w:t xml:space="preserve">Training for personnel exposed to fall hazards is included in the Fall Protection Plan and provided at initial assignment, annually, and when a new hazard is introduced. Personnel exposed to “High” or “Critical” fall risk shall be trained through a DAN-approved third-party company. Personnel and supervisors shall be trained in fall hazards and in the use, inspection and maintenance of equipment, demonstrate competency by written and practical tests, and undergo refresher training at least every three years.</w:t>
      </w:r>
    </w:p>
    <w:p>
      <w:pPr>
        <w:pStyle w:val="Heading1"/>
      </w:pPr>
      <w:r>
        <w:t xml:space="preserve">15. Records</w:t>
      </w:r>
    </w:p>
    <w:p>
      <w:pPr>
        <w:spacing w:after="120" w:line="276"/>
        <w:jc w:val="both"/>
      </w:pPr>
      <w:r>
        <w:rPr>
          <w:rFonts w:ascii="Tahoma" w:cs="Tahoma" w:eastAsia="Tahoma" w:hAnsi="Tahoma"/>
          <w:sz w:val="20"/>
          <w:szCs w:val="20"/>
        </w:rPr>
        <w:t xml:space="preserve">Training records (names, dates, trainer signatures), inspection records and the Fall Protection Plan shall be maintained on-site and made available to DAN on request.</w:t>
      </w:r>
    </w:p>
    <w:p>
      <w:pPr>
        <w:pStyle w:val="Heading1"/>
      </w:pPr>
      <w:r>
        <w:t xml:space="preserve">16. Related Documents</w:t>
      </w:r>
    </w:p>
    <w:p>
      <w:pPr>
        <w:pStyle w:val="ListParagraph"/>
        <w:numPr>
          <w:ilvl w:val="0"/>
          <w:numId w:val="2"/>
        </w:numPr>
        <w:spacing w:after="60" w:line="268"/>
        <w:jc w:val="both"/>
      </w:pPr>
      <w:r>
        <w:rPr>
          <w:rFonts w:ascii="Tahoma" w:cs="Tahoma" w:eastAsia="Tahoma" w:hAnsi="Tahoma"/>
          <w:sz w:val="20"/>
          <w:szCs w:val="20"/>
        </w:rPr>
        <w:t xml:space="preserve">DCSM — Ladders</w:t>
      </w:r>
    </w:p>
    <w:p>
      <w:pPr>
        <w:pStyle w:val="ListParagraph"/>
        <w:numPr>
          <w:ilvl w:val="0"/>
          <w:numId w:val="2"/>
        </w:numPr>
        <w:spacing w:after="60" w:line="268"/>
        <w:jc w:val="both"/>
      </w:pPr>
      <w:r>
        <w:rPr>
          <w:rFonts w:ascii="Tahoma" w:cs="Tahoma" w:eastAsia="Tahoma" w:hAnsi="Tahoma"/>
          <w:sz w:val="20"/>
          <w:szCs w:val="20"/>
        </w:rPr>
        <w:t xml:space="preserve">DCSM — Scaffolding</w:t>
      </w:r>
    </w:p>
    <w:p>
      <w:pPr>
        <w:pStyle w:val="ListParagraph"/>
        <w:numPr>
          <w:ilvl w:val="0"/>
          <w:numId w:val="2"/>
        </w:numPr>
        <w:spacing w:after="60" w:line="268"/>
        <w:jc w:val="both"/>
      </w:pPr>
      <w:r>
        <w:rPr>
          <w:rFonts w:ascii="Tahoma" w:cs="Tahoma" w:eastAsia="Tahoma" w:hAnsi="Tahoma"/>
          <w:sz w:val="20"/>
          <w:szCs w:val="20"/>
        </w:rPr>
        <w:t xml:space="preserve">DCSM — SH&amp;E Risk Management</w:t>
      </w:r>
    </w:p>
    <w:p>
      <w:pPr>
        <w:pStyle w:val="ListParagraph"/>
        <w:numPr>
          <w:ilvl w:val="0"/>
          <w:numId w:val="2"/>
        </w:numPr>
        <w:spacing w:after="60" w:line="268"/>
        <w:jc w:val="both"/>
      </w:pPr>
      <w:r>
        <w:rPr>
          <w:rFonts w:ascii="Tahoma" w:cs="Tahoma" w:eastAsia="Tahoma" w:hAnsi="Tahoma"/>
          <w:sz w:val="20"/>
          <w:szCs w:val="20"/>
        </w:rPr>
        <w:t xml:space="preserve">Fall Protection and Prevention Plan; Rescue Plan</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Fall Protection / Working at Height</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01-DAN-PRC-HSE-000023-FALLPRT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Fall Protection and Prevention — Working at Height</dc:title>
  <dc:creator>DAN HSSE Management System</dc:creator>
  <cp:lastModifiedBy>Un-named</cp:lastModifiedBy>
  <cp:revision>1</cp:revision>
  <dcterms:created xsi:type="dcterms:W3CDTF">2026-06-27T21:32:32.421Z</dcterms:created>
  <dcterms:modified xsi:type="dcterms:W3CDTF">2026-06-27T21:32:32.421Z</dcterms:modified>
</cp:coreProperties>
</file>

<file path=docProps/custom.xml><?xml version="1.0" encoding="utf-8"?>
<Properties xmlns="http://schemas.openxmlformats.org/officeDocument/2006/custom-properties" xmlns:vt="http://schemas.openxmlformats.org/officeDocument/2006/docPropsVTypes"/>
</file>