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C7A94">
      <w:pPr>
        <w:spacing w:before="1200" w:after="0"/>
      </w:pPr>
    </w:p>
    <w:p w14:paraId="0DB2547E">
      <w:pPr>
        <w:spacing w:before="0" w:after="0"/>
        <w:jc w:val="center"/>
      </w:pPr>
      <w:r>
        <w:rPr>
          <w:rFonts w:ascii="Segoe UI Emoji" w:hAnsi="Segoe UI Emoji" w:eastAsia="Segoe UI Emoji" w:cs="Segoe UI Emoji"/>
          <w:sz w:val="96"/>
          <w:szCs w:val="96"/>
        </w:rPr>
        <w:t>💊</w:t>
      </w:r>
    </w:p>
    <w:p w14:paraId="14187AAE">
      <w:pPr>
        <w:spacing w:before="160" w:after="0"/>
        <w:jc w:val="center"/>
      </w:pPr>
      <w:r>
        <w:rPr>
          <w:rFonts w:ascii="Arial" w:hAnsi="Arial" w:eastAsia="Arial" w:cs="Arial"/>
          <w:b/>
          <w:bCs/>
          <w:color w:val="1A5276"/>
          <w:sz w:val="80"/>
          <w:szCs w:val="80"/>
        </w:rPr>
        <w:t>RxChat</w:t>
      </w:r>
    </w:p>
    <w:p w14:paraId="4DE7CEB1">
      <w:pPr>
        <w:spacing w:before="60" w:after="0"/>
        <w:jc w:val="center"/>
      </w:pPr>
      <w:r>
        <w:rPr>
          <w:rFonts w:ascii="Arial" w:hAnsi="Arial" w:eastAsia="Arial" w:cs="Arial"/>
          <w:i/>
          <w:iCs/>
          <w:color w:val="2E86C1"/>
          <w:sz w:val="36"/>
          <w:szCs w:val="36"/>
        </w:rPr>
        <w:t>Smart Pharmacy AI Assistant</w:t>
      </w:r>
    </w:p>
    <w:p w14:paraId="787836FB">
      <w:pPr>
        <w:spacing w:before="40" w:after="0"/>
        <w:jc w:val="center"/>
      </w:pPr>
      <w:r>
        <w:rPr>
          <w:rFonts w:ascii="Arial" w:hAnsi="Arial" w:eastAsia="Arial" w:cs="Arial"/>
          <w:color w:val="1ABC9C"/>
          <w:sz w:val="28"/>
          <w:szCs w:val="28"/>
        </w:rPr>
        <w:t>Powered by RAG + Deep Learning</w:t>
      </w:r>
    </w:p>
    <w:p w14:paraId="53EE3061">
      <w:pPr>
        <w:spacing w:before="400" w:after="0"/>
      </w:pP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00"/>
      </w:tblGrid>
      <w:tr w14:paraId="2563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7882A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 Type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9443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Graduation Project — AI &amp; Computer Science</w:t>
            </w:r>
          </w:p>
        </w:tc>
      </w:tr>
      <w:tr w14:paraId="440A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D9C7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Core Tech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0111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RAG System + 4 Deep Learning Components</w:t>
            </w:r>
          </w:p>
        </w:tc>
      </w:tr>
      <w:tr w14:paraId="35D0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F8FA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Team Size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964CA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4 Engineers, each owns one DL module</w:t>
            </w:r>
          </w:p>
        </w:tc>
      </w:tr>
      <w:tr w14:paraId="42A4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1F5A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 Users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D5E6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Egyptian patients — Arabic medical queries</w:t>
            </w:r>
          </w:p>
        </w:tc>
      </w:tr>
      <w:tr w14:paraId="5B94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9857D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Sources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3C4884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OpenFDA API + RxNorm + Egyptian drug prices</w:t>
            </w:r>
          </w:p>
        </w:tc>
      </w:tr>
      <w:tr w14:paraId="33E8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0D20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Deployment</w:t>
            </w:r>
          </w:p>
        </w:tc>
        <w:tc>
          <w:tcPr>
            <w:tcW w:w="3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15471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Vercel (Frontend) + Render (Backend)</w:t>
            </w:r>
          </w:p>
        </w:tc>
      </w:tr>
    </w:tbl>
    <w:p w14:paraId="26D3B46B">
      <w:pPr>
        <w:spacing w:before="400" w:after="0"/>
      </w:pPr>
    </w:p>
    <w:p w14:paraId="1660B25F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717D7E"/>
          <w:sz w:val="18"/>
          <w:szCs w:val="18"/>
        </w:rPr>
        <w:t>RxChat — Graduation Project 2024/2025  |  Made in Egypt 🇪🇬</w:t>
      </w:r>
    </w:p>
    <w:p w14:paraId="0C40C41F">
      <w:r>
        <w:br w:type="textWrapping"/>
      </w:r>
    </w:p>
    <w:p w14:paraId="13BD3FB0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1. Project Overview</w:t>
      </w:r>
    </w:p>
    <w:p w14:paraId="0D71F1C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What is RxChat?</w:t>
      </w:r>
    </w:p>
    <w:p w14:paraId="387E9F95">
      <w:pPr>
        <w:spacing w:before="60" w:after="60"/>
      </w:pPr>
      <w:r>
        <w:rPr>
          <w:rFonts w:ascii="Arial" w:hAnsi="Arial" w:eastAsia="Arial" w:cs="Arial"/>
          <w:color w:val="1C2833"/>
          <w:sz w:val="21"/>
          <w:szCs w:val="21"/>
        </w:rPr>
        <w:t xml:space="preserve">RxChat </w:t>
      </w:r>
      <w:r>
        <w:rPr>
          <w:rFonts w:ascii="Arial" w:hAnsi="Arial" w:eastAsia="Arial" w:cs="Arial"/>
          <w:color w:val="1C2833"/>
          <w:sz w:val="21"/>
          <w:szCs w:val="21"/>
          <w:rtl/>
        </w:rPr>
        <w:t xml:space="preserve">هو مساعد ذكي للصيدلية مبني على نظام </w:t>
      </w:r>
      <w:r>
        <w:rPr>
          <w:rFonts w:ascii="Arial" w:hAnsi="Arial" w:eastAsia="Arial" w:cs="Arial"/>
          <w:color w:val="1C2833"/>
          <w:sz w:val="21"/>
          <w:szCs w:val="21"/>
        </w:rPr>
        <w:t>RAG</w:t>
      </w:r>
      <w:r>
        <w:rPr>
          <w:rFonts w:ascii="Arial" w:hAnsi="Arial" w:eastAsia="Arial" w:cs="Arial"/>
          <w:color w:val="1C2833"/>
          <w:sz w:val="21"/>
          <w:szCs w:val="21"/>
          <w:rtl/>
        </w:rPr>
        <w:t>، يجيب على استفسارات الأدوية باستخدام بيانات رسمية موثوقة فقط</w:t>
      </w:r>
      <w:r>
        <w:rPr>
          <w:rFonts w:ascii="Arial" w:hAnsi="Arial" w:eastAsia="Arial" w:cs="Arial"/>
          <w:color w:val="1C2833"/>
          <w:sz w:val="21"/>
          <w:szCs w:val="21"/>
        </w:rPr>
        <w:t xml:space="preserve">. </w:t>
      </w:r>
      <w:r>
        <w:rPr>
          <w:rFonts w:ascii="Arial" w:hAnsi="Arial" w:eastAsia="Arial" w:cs="Arial"/>
          <w:color w:val="1C2833"/>
          <w:sz w:val="21"/>
          <w:szCs w:val="21"/>
          <w:rtl/>
        </w:rPr>
        <w:t>يجمع بين أربعة نماذج تعلم عميق ليقدم معلومات شخصية، آمنة، ومفهومة باللغة العربية المصرية</w:t>
      </w:r>
      <w:r>
        <w:rPr>
          <w:rFonts w:ascii="Arial" w:hAnsi="Arial" w:eastAsia="Arial" w:cs="Arial"/>
          <w:color w:val="1C2833"/>
          <w:sz w:val="21"/>
          <w:szCs w:val="21"/>
        </w:rPr>
        <w:t>.</w:t>
      </w:r>
    </w:p>
    <w:p w14:paraId="7330C904">
      <w:pPr>
        <w:spacing w:before="200" w:after="100"/>
      </w:pPr>
    </w:p>
    <w:p w14:paraId="4F6FA11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Why RxChat is Different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10EE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930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Generic RAG Chatbot</w:t>
            </w:r>
          </w:p>
        </w:tc>
        <w:tc>
          <w:tcPr>
            <w:tcW w:w="486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B51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RxChat ✅</w:t>
            </w:r>
          </w:p>
        </w:tc>
      </w:tr>
      <w:tr w14:paraId="76BA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2229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Answers from general knowledge</w:t>
            </w:r>
          </w:p>
        </w:tc>
        <w:tc>
          <w:tcPr>
            <w:tcW w:w="48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8B0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Answers from official FDA data only</w:t>
            </w:r>
          </w:p>
        </w:tc>
      </w:tr>
      <w:tr w14:paraId="71A33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EFA0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No hallucination control</w:t>
            </w:r>
          </w:p>
        </w:tc>
        <w:tc>
          <w:tcPr>
            <w:tcW w:w="48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641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Strictly grounded — says 'I don't know' if unsure</w:t>
            </w:r>
          </w:p>
        </w:tc>
      </w:tr>
      <w:tr w14:paraId="3ED92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EF8E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English only</w:t>
            </w:r>
          </w:p>
        </w:tc>
        <w:tc>
          <w:tcPr>
            <w:tcW w:w="48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67F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Fine-tuned for Egyptian Arabic dialect</w:t>
            </w:r>
          </w:p>
        </w:tc>
      </w:tr>
      <w:tr w14:paraId="31CA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ACD7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Generic dosage info</w:t>
            </w:r>
          </w:p>
        </w:tc>
        <w:tc>
          <w:tcPr>
            <w:tcW w:w="48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AAD5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Personalized dosage based on patient profile</w:t>
            </w:r>
          </w:p>
        </w:tc>
      </w:tr>
      <w:tr w14:paraId="40F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5D36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No drug safety assessment</w:t>
            </w:r>
          </w:p>
        </w:tc>
        <w:tc>
          <w:tcPr>
            <w:tcW w:w="48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47B5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Multi-task AraBERT + Safety Severity Classifier for Arabic understanding and risk assessment</w:t>
            </w:r>
          </w:p>
        </w:tc>
      </w:tr>
    </w:tbl>
    <w:p w14:paraId="14F5365C">
      <w:pPr>
        <w:spacing w:before="240" w:after="100"/>
      </w:pPr>
    </w:p>
    <w:p w14:paraId="63288BE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Key Features</w:t>
      </w:r>
    </w:p>
    <w:p w14:paraId="048E65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معلومات الأدوية بالعربية المصرية </w:t>
      </w:r>
      <w:r>
        <w:rPr>
          <w:rFonts w:ascii="Arial" w:hAnsi="Arial" w:eastAsia="Arial" w:cs="Arial"/>
          <w:color w:val="1C2833"/>
          <w:sz w:val="20"/>
          <w:szCs w:val="20"/>
        </w:rPr>
        <w:t>(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عامية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+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مصطلحات طبية</w:t>
      </w:r>
      <w:r>
        <w:rPr>
          <w:rFonts w:ascii="Arial" w:hAnsi="Arial" w:eastAsia="Arial" w:cs="Arial"/>
          <w:color w:val="1C2833"/>
          <w:sz w:val="20"/>
          <w:szCs w:val="20"/>
        </w:rPr>
        <w:t>)</w:t>
      </w:r>
    </w:p>
    <w:p w14:paraId="5BEB7B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فهم متقدم للغة العربية المصرية مع تقييم الخطورة باستخدام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Multi-task AraBERT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ونموذج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Safety Classifier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مستقل</w:t>
      </w:r>
    </w:p>
    <w:p w14:paraId="243A6E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>حساب الجرعة الشخصية حسب العمر والوزن والأمراض المزمنة</w:t>
      </w:r>
    </w:p>
    <w:p w14:paraId="229592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التعرف على صورة الدواء باستخدام </w:t>
      </w:r>
      <w:r>
        <w:rPr>
          <w:rFonts w:ascii="Arial" w:hAnsi="Arial" w:eastAsia="Arial" w:cs="Arial"/>
          <w:color w:val="1C2833"/>
          <w:sz w:val="20"/>
          <w:szCs w:val="20"/>
        </w:rPr>
        <w:t>Vision Models</w:t>
      </w:r>
    </w:p>
    <w:p w14:paraId="0BA753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نظام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Fallback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ذكي للتعامل مع أسماء الأدوية غير المعروفة</w:t>
      </w:r>
    </w:p>
    <w:p w14:paraId="1B367C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>ذاكرة المحادثة داخل الجلسة</w:t>
      </w:r>
    </w:p>
    <w:p w14:paraId="504157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>طبقة أمان تحول المستخدم للطبيب عند الاستفسارات الخطرة</w:t>
      </w:r>
    </w:p>
    <w:p w14:paraId="0F7A713D">
      <w:pPr>
        <w:spacing w:before="240" w:after="100"/>
      </w:pPr>
    </w:p>
    <w:p w14:paraId="79EA3B9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000"/>
        <w:gridCol w:w="3560"/>
      </w:tblGrid>
      <w:tr w14:paraId="5D3D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75B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417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6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177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5E14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FA1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LLM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B2C0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Groq — Llama 3.3 + Vision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931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Text generation + Image understanding</w:t>
            </w:r>
          </w:p>
        </w:tc>
      </w:tr>
      <w:tr w14:paraId="2469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79EA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RAG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7D6B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LangChain + ChromaDB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76F0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Retrieval pipeline</w:t>
            </w:r>
          </w:p>
        </w:tc>
      </w:tr>
      <w:tr w14:paraId="7322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344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NLP (P1)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DE54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Multi-task AraBERT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863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Dialect Normalization + Intent Classification + NER</w:t>
            </w:r>
          </w:p>
        </w:tc>
      </w:tr>
      <w:tr w14:paraId="6140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BED5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Safety (P2)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916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AraBERT Classifier + scikit-learn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4076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Safety &amp; Severity Classification (Low/Medium/High Risk)</w:t>
            </w:r>
          </w:p>
        </w:tc>
      </w:tr>
      <w:tr w14:paraId="4CD9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A633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Fuzzy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0665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rapidfuzz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E44F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Drug name correction + typo handling</w:t>
            </w:r>
          </w:p>
        </w:tc>
      </w:tr>
      <w:tr w14:paraId="1558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9EB08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Reasoning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1C5D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DeepSeek-R1 (Groq)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0A4D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Personalized dosage logic</w:t>
            </w:r>
          </w:p>
        </w:tc>
      </w:tr>
      <w:tr w14:paraId="16D9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1B56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Backend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F1EA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FastAPI + Python 3.11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E410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API endpoints + session management</w:t>
            </w:r>
          </w:p>
        </w:tc>
      </w:tr>
      <w:tr w14:paraId="44B3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BBE4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Frontend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BCA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React 18 + Axios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DA9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Chat UI + image upload</w:t>
            </w:r>
          </w:p>
        </w:tc>
      </w:tr>
      <w:tr w14:paraId="76D8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0D9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Fallback</w:t>
            </w:r>
          </w:p>
        </w:tc>
        <w:tc>
          <w:tcPr>
            <w:tcW w:w="4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E11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Semantic Router + Tavily</w:t>
            </w:r>
          </w:p>
        </w:tc>
        <w:tc>
          <w:tcPr>
            <w:tcW w:w="35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F7B4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717D7E"/>
                <w:sz w:val="20"/>
                <w:szCs w:val="20"/>
              </w:rPr>
              <w:t>Handle unknown drugs</w:t>
            </w:r>
          </w:p>
        </w:tc>
      </w:tr>
    </w:tbl>
    <w:p w14:paraId="187211FA">
      <w:r>
        <w:br w:type="textWrapping"/>
      </w:r>
    </w:p>
    <w:p w14:paraId="24F6BF7B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2. System Architecture &amp; Full Workflow</w:t>
      </w:r>
    </w:p>
    <w:p w14:paraId="0BBE4FBA">
      <w:pPr>
        <w:spacing w:before="60" w:after="60"/>
      </w:pPr>
      <w:r>
        <w:rPr>
          <w:rFonts w:ascii="Arial" w:hAnsi="Arial" w:eastAsia="Arial" w:cs="Arial"/>
          <w:color w:val="1C2833"/>
          <w:sz w:val="21"/>
          <w:szCs w:val="21"/>
          <w:rtl/>
        </w:rPr>
        <w:t xml:space="preserve">النظام يحتوي على مسارين للإدخال </w:t>
      </w:r>
      <w:r>
        <w:rPr>
          <w:rFonts w:ascii="Arial" w:hAnsi="Arial" w:eastAsia="Arial" w:cs="Arial"/>
          <w:color w:val="1C2833"/>
          <w:sz w:val="21"/>
          <w:szCs w:val="21"/>
        </w:rPr>
        <w:t>(</w:t>
      </w:r>
      <w:r>
        <w:rPr>
          <w:rFonts w:ascii="Arial" w:hAnsi="Arial" w:eastAsia="Arial" w:cs="Arial"/>
          <w:color w:val="1C2833"/>
          <w:sz w:val="21"/>
          <w:szCs w:val="21"/>
          <w:rtl/>
        </w:rPr>
        <w:t>نص أو صورة</w:t>
      </w:r>
      <w:r>
        <w:rPr>
          <w:rFonts w:ascii="Arial" w:hAnsi="Arial" w:eastAsia="Arial" w:cs="Arial"/>
          <w:color w:val="1C2833"/>
          <w:sz w:val="21"/>
          <w:szCs w:val="21"/>
        </w:rPr>
        <w:t xml:space="preserve">) </w:t>
      </w:r>
      <w:r>
        <w:rPr>
          <w:rFonts w:ascii="Arial" w:hAnsi="Arial" w:eastAsia="Arial" w:cs="Arial"/>
          <w:color w:val="1C2833"/>
          <w:sz w:val="21"/>
          <w:szCs w:val="21"/>
          <w:rtl/>
        </w:rPr>
        <w:t xml:space="preserve">يلتقيان في أنبوبة </w:t>
      </w:r>
      <w:r>
        <w:rPr>
          <w:rFonts w:ascii="Arial" w:hAnsi="Arial" w:eastAsia="Arial" w:cs="Arial"/>
          <w:color w:val="1C2833"/>
          <w:sz w:val="21"/>
          <w:szCs w:val="21"/>
        </w:rPr>
        <w:t>RAG</w:t>
      </w:r>
      <w:r>
        <w:rPr>
          <w:rFonts w:ascii="Arial" w:hAnsi="Arial" w:eastAsia="Arial" w:cs="Arial"/>
          <w:color w:val="1C2833"/>
          <w:sz w:val="21"/>
          <w:szCs w:val="21"/>
          <w:rtl/>
        </w:rPr>
        <w:t>، ثم يتم إثراؤها بثلاثة نماذج تعلم عميق قبل توليد الرد النهائي</w:t>
      </w:r>
      <w:r>
        <w:rPr>
          <w:rFonts w:ascii="Arial" w:hAnsi="Arial" w:eastAsia="Arial" w:cs="Arial"/>
          <w:color w:val="1C2833"/>
          <w:sz w:val="21"/>
          <w:szCs w:val="21"/>
        </w:rPr>
        <w:t>.</w:t>
      </w:r>
    </w:p>
    <w:p w14:paraId="63F064AA">
      <w:pPr>
        <w:spacing w:before="200" w:after="100"/>
      </w:pPr>
    </w:p>
    <w:p w14:paraId="57C90DC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Input Layer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ECF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624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📝  Text Input</w:t>
            </w:r>
          </w:p>
        </w:tc>
        <w:tc>
          <w:tcPr>
            <w:tcW w:w="468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A8D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📷  Image Input</w:t>
            </w:r>
          </w:p>
        </w:tc>
      </w:tr>
      <w:tr w14:paraId="1EA7C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90A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المستخدم يكتب السؤال بالعربية أو الإنجليزية</w:t>
            </w:r>
          </w:p>
        </w:tc>
        <w:tc>
          <w:tcPr>
            <w:tcW w:w="468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FC4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المستخدم يرفع صورة الدواء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← Vision LLM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يتعرف على اسم الدواء</w:t>
            </w:r>
          </w:p>
        </w:tc>
      </w:tr>
      <w:tr w14:paraId="5F09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F39C12" w:sz="4" w:space="0"/>
              <w:left w:val="single" w:color="F39C12" w:sz="4" w:space="0"/>
              <w:bottom w:val="single" w:color="F39C12" w:sz="4" w:space="0"/>
              <w:right w:val="single" w:color="F39C12" w:sz="4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D247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⬇  Both paths converge → FastAPI Backend → Preprocessing (Fuzzy Matching) → RAG Pipeline</w:t>
            </w:r>
          </w:p>
        </w:tc>
      </w:tr>
    </w:tbl>
    <w:p w14:paraId="129E1579">
      <w:pPr>
        <w:spacing w:before="240" w:after="100"/>
      </w:pPr>
    </w:p>
    <w:p w14:paraId="09E43C5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BC9C"/>
          <w:sz w:val="26"/>
          <w:szCs w:val="26"/>
        </w:rPr>
        <w:t xml:space="preserve">▌ 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>RAG Pipeline (Core Flow)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200"/>
        <w:gridCol w:w="5160"/>
      </w:tblGrid>
      <w:tr w14:paraId="11A4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2B0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3C6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16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A67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37F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35D8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6A15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Arabic NLP Layer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AE3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Fuzzy Matching +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تطبيع الاستعلام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+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تصحيح أسماء الأدوية</w:t>
            </w:r>
          </w:p>
        </w:tc>
      </w:tr>
      <w:tr w14:paraId="3BFD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6AFD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514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Embedder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3952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تحويل الاستعلام إلى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Vector embedding</w:t>
            </w:r>
          </w:p>
        </w:tc>
      </w:tr>
      <w:tr w14:paraId="2296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C4D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8C0F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ChromaDB Retriever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AF6A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إذا كانت الثقة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&lt; 0.7 → Semantic Router → Web Search (Tavily)</w:t>
            </w:r>
          </w:p>
        </w:tc>
      </w:tr>
      <w:tr w14:paraId="4C06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3F2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5F3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Safety &amp; Severity Classification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2E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Safety Classifier (P2)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يقيّم خطورة الاستعلام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(Low/Medium/High Risk) — transformer-based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بدلاً من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graph-based</w:t>
            </w:r>
          </w:p>
        </w:tc>
      </w:tr>
      <w:tr w14:paraId="5EE7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E769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493F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Dosage Calculator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483A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DeepSeek-R1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يحسب الجرعة الشخصية</w:t>
            </w:r>
          </w:p>
        </w:tc>
      </w:tr>
      <w:tr w14:paraId="4EF3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E6C4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930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Prompt Builder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AA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يجمع كل المخرجات في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Prompt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واحد</w:t>
            </w:r>
          </w:p>
        </w:tc>
      </w:tr>
      <w:tr w14:paraId="53D2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8B03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20E5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Groq LLM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ACD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Llama 3.3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>يولد الرد النهائي بالعربية</w:t>
            </w:r>
          </w:p>
        </w:tc>
      </w:tr>
      <w:tr w14:paraId="67A1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08F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E507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C1"/>
                <w:sz w:val="20"/>
                <w:szCs w:val="20"/>
              </w:rPr>
              <w:t>Response Formatter</w:t>
            </w:r>
          </w:p>
        </w:tc>
        <w:tc>
          <w:tcPr>
            <w:tcW w:w="51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8866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يضيف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 xml:space="preserve">Disclaimer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  <w:rtl/>
              </w:rPr>
              <w:t xml:space="preserve">إذا استخدم </w:t>
            </w: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Fallback</w:t>
            </w:r>
          </w:p>
        </w:tc>
      </w:tr>
    </w:tbl>
    <w:p w14:paraId="369D8DFB">
      <w:r>
        <w:br w:type="textWrapping"/>
      </w:r>
    </w:p>
    <w:p w14:paraId="7B258BAD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3. Team Members &amp; Responsibilities</w:t>
      </w:r>
    </w:p>
    <w:p w14:paraId="75F46B66">
      <w:r>
        <w:br w:type="textWrapping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65E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72F05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🗣  Person 1 — Arabic NLP Engineer</w:t>
            </w:r>
          </w:p>
          <w:p w14:paraId="52C4BD57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 xml:space="preserve">مسؤول عن فهم الاستعلامات بالعربية المصرية الطبية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</w:rPr>
              <w:t>— Dialect Normalization + Intent + NER</w:t>
            </w:r>
          </w:p>
        </w:tc>
      </w:tr>
    </w:tbl>
    <w:p w14:paraId="4FC35BCA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DEF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8A0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🧠  DL Component</w:t>
            </w:r>
          </w:p>
        </w:tc>
        <w:tc>
          <w:tcPr>
            <w:tcW w:w="312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34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⏱  Duration</w:t>
            </w:r>
          </w:p>
        </w:tc>
        <w:tc>
          <w:tcPr>
            <w:tcW w:w="312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937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🛠  Technologies</w:t>
            </w:r>
          </w:p>
        </w:tc>
      </w:tr>
      <w:tr w14:paraId="66CE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E76AEA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Multi-task AraBERT for Egyptian Arabic Medical NLP</w:t>
            </w:r>
          </w:p>
        </w:tc>
        <w:tc>
          <w:tcPr>
            <w:tcW w:w="312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EACE21">
            <w:r>
              <w:rPr>
                <w:rFonts w:ascii="Arial" w:hAnsi="Arial" w:eastAsia="Arial" w:cs="Arial"/>
                <w:b/>
                <w:bCs/>
                <w:color w:val="1C2833"/>
                <w:sz w:val="20"/>
                <w:szCs w:val="20"/>
              </w:rPr>
              <w:t>6 Weeks</w:t>
            </w:r>
          </w:p>
        </w:tc>
        <w:tc>
          <w:tcPr>
            <w:tcW w:w="312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E04815"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 xml:space="preserve">AraBERT / MARBERT, 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2E86C1"/>
                <w:sz w:val="20"/>
                <w:szCs w:val="20"/>
              </w:rPr>
              <w:t>HuggingFace Transformers, rapidfuzz, pandas</w:t>
            </w:r>
          </w:p>
        </w:tc>
      </w:tr>
    </w:tbl>
    <w:p w14:paraId="0025D517">
      <w:pPr>
        <w:spacing w:before="200" w:after="100"/>
      </w:pPr>
    </w:p>
    <w:p w14:paraId="1DA2B3BE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📋  Responsibilities</w:t>
      </w:r>
    </w:p>
    <w:p w14:paraId="617D45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جمع وتوليد بيانات عربية مصرية طبية مصنّفة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(3000-5000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جملة</w:t>
      </w:r>
      <w:r>
        <w:rPr>
          <w:rFonts w:ascii="Arial" w:hAnsi="Arial" w:eastAsia="Arial" w:cs="Arial"/>
          <w:color w:val="1C2833"/>
          <w:sz w:val="20"/>
          <w:szCs w:val="20"/>
        </w:rPr>
        <w:t>)</w:t>
      </w:r>
    </w:p>
    <w:p w14:paraId="58D1B0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Fine-tune Multi-task AraBERT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على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3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مهام في نموذج واحد</w:t>
      </w:r>
      <w:r>
        <w:rPr>
          <w:rFonts w:ascii="Arial" w:hAnsi="Arial" w:eastAsia="Arial" w:cs="Arial"/>
          <w:color w:val="1C2833"/>
          <w:sz w:val="20"/>
          <w:szCs w:val="20"/>
        </w:rPr>
        <w:t>:</w:t>
      </w:r>
    </w:p>
    <w:p w14:paraId="6403E2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   → Task 1: Dialect Normalization —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تحويل العامية المصرية لمصطلحات طبية فصيحة</w:t>
      </w:r>
    </w:p>
    <w:p w14:paraId="7A7C2C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   → Task 2: Intent Classification — dosage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؟ </w:t>
      </w:r>
      <w:r>
        <w:rPr>
          <w:rFonts w:ascii="Arial" w:hAnsi="Arial" w:eastAsia="Arial" w:cs="Arial"/>
          <w:color w:val="1C2833"/>
          <w:sz w:val="20"/>
          <w:szCs w:val="20"/>
        </w:rPr>
        <w:t>interaction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؟ </w:t>
      </w:r>
      <w:r>
        <w:rPr>
          <w:rFonts w:ascii="Arial" w:hAnsi="Arial" w:eastAsia="Arial" w:cs="Arial"/>
          <w:color w:val="1C2833"/>
          <w:sz w:val="20"/>
          <w:szCs w:val="20"/>
        </w:rPr>
        <w:t>side effects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؟ </w:t>
      </w:r>
      <w:r>
        <w:rPr>
          <w:rFonts w:ascii="Arial" w:hAnsi="Arial" w:eastAsia="Arial" w:cs="Arial"/>
          <w:color w:val="1C2833"/>
          <w:sz w:val="20"/>
          <w:szCs w:val="20"/>
        </w:rPr>
        <w:t>contraindication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؟</w:t>
      </w:r>
    </w:p>
    <w:p w14:paraId="34C3FE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   → Task 3: Named Entity Recognition (NER) —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استخراج أسماء الأدوية من النص</w:t>
      </w:r>
    </w:p>
    <w:p w14:paraId="4AACE7B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نظام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Fuzzy Matching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باستخدام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rapidfuzz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لتصحيح أسماء الأدوية المكتوبة بأخطاء</w:t>
      </w:r>
    </w:p>
    <w:p w14:paraId="770783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REST API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يرجع</w:t>
      </w:r>
      <w:r>
        <w:rPr>
          <w:rFonts w:ascii="Arial" w:hAnsi="Arial" w:eastAsia="Arial" w:cs="Arial"/>
          <w:color w:val="1C2833"/>
          <w:sz w:val="20"/>
          <w:szCs w:val="20"/>
        </w:rPr>
        <w:t>: normalized query + intent + extracted drug names</w:t>
      </w:r>
    </w:p>
    <w:p w14:paraId="625594F0">
      <w:pPr>
        <w:spacing w:before="160" w:after="80"/>
      </w:pPr>
    </w:p>
    <w:p w14:paraId="65F76CEC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📅  Weekly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1DC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897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16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7D3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14:paraId="5FA7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66C59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1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C5D328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Data collection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جمع أمثلة عربية مصرية طبية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بناء قاموس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Fuzzy Matching</w:t>
            </w:r>
          </w:p>
        </w:tc>
      </w:tr>
      <w:tr w14:paraId="6FE1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982B66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2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52FDE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Data labeling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تصنيف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Intent 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تعليم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NER entities 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أمثلة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Dialect Normalization</w:t>
            </w:r>
          </w:p>
        </w:tc>
      </w:tr>
      <w:tr w14:paraId="22F2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F619A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3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46B73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Multi-task model design — shared AraBERT encoder + 3 task-specific heads</w:t>
            </w:r>
          </w:p>
        </w:tc>
      </w:tr>
      <w:tr w14:paraId="14B52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E7CB4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4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88EA0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Fine-tuning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تدريب النموذج على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مهام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+ Fuzzy testing</w:t>
            </w:r>
          </w:p>
        </w:tc>
      </w:tr>
      <w:tr w14:paraId="711D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EE755A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5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75D25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Evaluation — accuracy per task + F1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NER + Normalization quality</w:t>
            </w:r>
          </w:p>
        </w:tc>
      </w:tr>
      <w:tr w14:paraId="4F06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16264A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Week 6</w:t>
            </w:r>
          </w:p>
        </w:tc>
        <w:tc>
          <w:tcPr>
            <w:tcW w:w="8160" w:type="dxa"/>
            <w:tcBorders>
              <w:top w:val="single" w:color="2E86C1" w:sz="4" w:space="0"/>
              <w:left w:val="single" w:color="2E86C1" w:sz="4" w:space="0"/>
              <w:bottom w:val="single" w:color="2E86C1" w:sz="4" w:space="0"/>
              <w:right w:val="single" w:color="2E86C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F699B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FastAPI endpoint + integration — Step 1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في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RAG Pipeline</w:t>
            </w:r>
          </w:p>
        </w:tc>
      </w:tr>
    </w:tbl>
    <w:p w14:paraId="2334713A">
      <w:pPr>
        <w:spacing w:before="160" w:after="80"/>
      </w:pPr>
    </w:p>
    <w:p w14:paraId="7F1E73C0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✅  Deliverables — What You Must Submit</w:t>
      </w:r>
    </w:p>
    <w:p w14:paraId="3CA6AB1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Fine-tuned Multi-task AraBERT model (HuggingFace format) — 3 task heads</w:t>
      </w:r>
    </w:p>
    <w:p w14:paraId="173DE8D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Labeled dataset (3000+ sentences) — annotated for Normalization + Intent + NER</w:t>
      </w:r>
    </w:p>
    <w:p w14:paraId="60A3C9C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Fuzzy matching drug name dictionary</w:t>
      </w:r>
    </w:p>
    <w:p w14:paraId="527E7254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FastAPI endpoint — POST /nlp → { normalized_query, intent, drug_entities, corrected_drugs }</w:t>
      </w:r>
    </w:p>
    <w:p w14:paraId="56C233E5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Evaluation report — accuracy per task (Normalization / Intent / NER)</w:t>
      </w:r>
    </w:p>
    <w:p w14:paraId="180C00CC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Integration test — confirmed Step 1 output feeds correctly into RAG pipeline</w:t>
      </w:r>
    </w:p>
    <w:p w14:paraId="7361A2FB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F0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8" w:space="0"/>
              <w:left w:val="single" w:color="2E86C1" w:sz="16" w:space="0"/>
              <w:bottom w:val="single" w:color="2E86C1" w:sz="8" w:space="0"/>
              <w:right w:val="single" w:color="AED6F1" w:sz="4" w:space="0"/>
            </w:tcBorders>
            <w:shd w:val="clear" w:color="auto" w:fill="D6EA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132BD7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🔗  How This Module Connects to the System</w:t>
            </w:r>
          </w:p>
          <w:p w14:paraId="251A5F5F">
            <w:pPr>
              <w:spacing w:before="40" w:after="40"/>
            </w:pPr>
          </w:p>
          <w:p w14:paraId="5736D87A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module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بتاعك هو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Step 1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في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RAG Pipeline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أول حاجة بتتعمل على أي استعلام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. Person 4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بيستدعيك أول ما يجي أي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input.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المخرج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(normalized_query + intent + drug_entities)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بيروح 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Embedder (Step 2)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وللـ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Safety Classifier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بتاع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Person 2 (Step 4)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وللـ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Dosage Calculator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بتاع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Person 3 (Step 5)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في نفس الوقت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.</w:t>
            </w:r>
          </w:p>
        </w:tc>
      </w:tr>
    </w:tbl>
    <w:p w14:paraId="33EC75D5">
      <w:r>
        <w:br w:type="textWrapping"/>
      </w:r>
    </w:p>
    <w:tbl>
      <w:tblPr>
        <w:tblStyle w:val="9"/>
        <w:tblW w:w="9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60"/>
      </w:tblGrid>
      <w:tr w14:paraId="692F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9460" w:type="dxa"/>
            <w:tcBorders>
              <w:top w:val="nil"/>
              <w:left w:val="nil"/>
              <w:bottom w:val="nil"/>
              <w:right w:val="nil"/>
            </w:tcBorders>
            <w:shd w:val="clear" w:color="auto" w:fill="1E8449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AFE2E31">
            <w:pPr>
              <w:spacing w:before="60"/>
              <w:jc w:val="center"/>
            </w:pPr>
          </w:p>
        </w:tc>
      </w:tr>
    </w:tbl>
    <w:p w14:paraId="7E14A1E7">
      <w:pPr>
        <w:spacing w:before="160" w:after="0"/>
      </w:pPr>
    </w:p>
    <w:p w14:paraId="7E2C9EF0">
      <w:r>
        <w:br w:type="textWrapping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03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8449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D129C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🛡  Person 2 — Safety &amp; Risk Assessment Engineer</w:t>
            </w:r>
          </w:p>
          <w:p w14:paraId="70CE56EF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 xml:space="preserve">مسؤول عن تصنيف خطورة الاستعلامات الطبية والكشف عن إشارات الخطر باستخدام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</w:rPr>
              <w:t xml:space="preserve">Safety Classifier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>مستقل</w:t>
            </w:r>
          </w:p>
        </w:tc>
      </w:tr>
    </w:tbl>
    <w:p w14:paraId="40A52980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662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D80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🧠  DL Component</w:t>
            </w:r>
          </w:p>
        </w:tc>
        <w:tc>
          <w:tcPr>
            <w:tcW w:w="3120" w:type="dxa"/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963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⏱  Duration</w:t>
            </w:r>
          </w:p>
        </w:tc>
        <w:tc>
          <w:tcPr>
            <w:tcW w:w="3120" w:type="dxa"/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600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🛠  Technologies</w:t>
            </w:r>
          </w:p>
        </w:tc>
      </w:tr>
      <w:tr w14:paraId="4C50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61284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Safety / Severity Classifier (AraBERT-based)</w:t>
            </w:r>
          </w:p>
        </w:tc>
        <w:tc>
          <w:tcPr>
            <w:tcW w:w="312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1FC27A">
            <w:r>
              <w:rPr>
                <w:rFonts w:ascii="Arial" w:hAnsi="Arial" w:eastAsia="Arial" w:cs="Arial"/>
                <w:b/>
                <w:bCs/>
                <w:color w:val="1C2833"/>
                <w:sz w:val="20"/>
                <w:szCs w:val="20"/>
              </w:rPr>
              <w:t>5–6 Weeks</w:t>
            </w:r>
          </w:p>
        </w:tc>
        <w:tc>
          <w:tcPr>
            <w:tcW w:w="312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0AD9B4"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AraBERT / sentence-transformers, scikit-learn, PyTorch, OpenFDA FAERS API, pandas</w:t>
            </w:r>
          </w:p>
        </w:tc>
      </w:tr>
    </w:tbl>
    <w:p w14:paraId="0ECB1C2E">
      <w:pPr>
        <w:spacing w:before="200" w:after="100"/>
      </w:pPr>
    </w:p>
    <w:p w14:paraId="714C276B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📋  Responsibilities</w:t>
      </w:r>
    </w:p>
    <w:p w14:paraId="1DC7F1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جمع بيانات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Safety: synthetic examples + OpenFDA FAERS (adverse events)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مصنّفة </w:t>
      </w:r>
      <w:r>
        <w:rPr>
          <w:rFonts w:ascii="Arial" w:hAnsi="Arial" w:eastAsia="Arial" w:cs="Arial"/>
          <w:color w:val="1C2833"/>
          <w:sz w:val="20"/>
          <w:szCs w:val="20"/>
        </w:rPr>
        <w:t>Low/Medium/High Risk</w:t>
      </w:r>
    </w:p>
    <w:p w14:paraId="16D03F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Fine-tune Safety Classifier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على </w:t>
      </w:r>
      <w:r>
        <w:rPr>
          <w:rFonts w:ascii="Arial" w:hAnsi="Arial" w:eastAsia="Arial" w:cs="Arial"/>
          <w:color w:val="1C2833"/>
          <w:sz w:val="20"/>
          <w:szCs w:val="20"/>
        </w:rPr>
        <w:t>AraBERT-based encoder + classification head</w:t>
      </w:r>
    </w:p>
    <w:p w14:paraId="5DEC1E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الـ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model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يكشف</w:t>
      </w:r>
      <w:r>
        <w:rPr>
          <w:rFonts w:ascii="Arial" w:hAnsi="Arial" w:eastAsia="Arial" w:cs="Arial"/>
          <w:color w:val="1C2833"/>
          <w:sz w:val="20"/>
          <w:szCs w:val="20"/>
        </w:rPr>
        <w:t>: Risk Level (Low/Medium/High) + Side Effect signals + Contraindication flags</w:t>
      </w:r>
    </w:p>
    <w:p w14:paraId="0BCC32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Safety explanation layer —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يشرح ليه الاستعلام خطر بناءً على النص</w:t>
      </w:r>
    </w:p>
    <w:p w14:paraId="2343B2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REST API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يرجع</w:t>
      </w:r>
      <w:r>
        <w:rPr>
          <w:rFonts w:ascii="Arial" w:hAnsi="Arial" w:eastAsia="Arial" w:cs="Arial"/>
          <w:color w:val="1C2833"/>
          <w:sz w:val="20"/>
          <w:szCs w:val="20"/>
        </w:rPr>
        <w:t>: safety_score + risk_level + risk_flags + explanation</w:t>
      </w:r>
    </w:p>
    <w:p w14:paraId="6A48AB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دمج النموذج في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Step 4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من الـ </w:t>
      </w:r>
      <w:r>
        <w:rPr>
          <w:rFonts w:ascii="Arial" w:hAnsi="Arial" w:eastAsia="Arial" w:cs="Arial"/>
          <w:color w:val="1C2833"/>
          <w:sz w:val="20"/>
          <w:szCs w:val="20"/>
        </w:rPr>
        <w:t>RAG Pipeline</w:t>
      </w:r>
    </w:p>
    <w:p w14:paraId="51091A4E">
      <w:pPr>
        <w:spacing w:before="160" w:after="80"/>
      </w:pPr>
    </w:p>
    <w:p w14:paraId="61252128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📅  Weekly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B2A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B4C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160" w:type="dxa"/>
            <w:tcBorders>
              <w:top w:val="single" w:color="1E8449" w:sz="4" w:space="0"/>
              <w:left w:val="single" w:color="1E8449" w:sz="4" w:space="0"/>
              <w:bottom w:val="single" w:color="1E8449" w:sz="4" w:space="0"/>
              <w:right w:val="single" w:color="1E8449" w:sz="4" w:space="0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F15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14:paraId="1A6D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B68527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1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03C3F8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Data collection — OpenFDA FAERS adverse events 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توليد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synthetic Arabic safety examples</w:t>
            </w:r>
          </w:p>
        </w:tc>
      </w:tr>
      <w:tr w14:paraId="54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89A706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2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14B5DA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Data labeling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تصنيف كل مثال على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3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مستويات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: Low / Medium / High Risk</w:t>
            </w:r>
          </w:p>
        </w:tc>
      </w:tr>
      <w:tr w14:paraId="61D0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FCE0E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3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E39B2E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Model design — AraBERT encoder + classification head (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أو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sentence-transformers + MLP)</w:t>
            </w:r>
          </w:p>
        </w:tc>
      </w:tr>
      <w:tr w14:paraId="32A0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096E97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4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D9D827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Fine-tuning + evaluation — F1 per class + confusion matrix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3 classes</w:t>
            </w:r>
          </w:p>
        </w:tc>
      </w:tr>
      <w:tr w14:paraId="3E39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720921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5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BC9C56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Safety explanation layer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بناء تفسير نصي للنتيجة</w:t>
            </w:r>
          </w:p>
        </w:tc>
      </w:tr>
      <w:tr w14:paraId="7AFF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24C66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Week 6</w:t>
            </w:r>
          </w:p>
        </w:tc>
        <w:tc>
          <w:tcPr>
            <w:tcW w:w="816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153C3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FastAPI endpoint + integration — Step 4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في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RAG Pipeline</w:t>
            </w:r>
          </w:p>
        </w:tc>
      </w:tr>
    </w:tbl>
    <w:p w14:paraId="1BA5D32F">
      <w:pPr>
        <w:spacing w:before="160" w:after="80"/>
      </w:pPr>
    </w:p>
    <w:p w14:paraId="3BCA59D0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✅  Deliverables — What You Must Submit</w:t>
      </w:r>
    </w:p>
    <w:p w14:paraId="5A33678C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Fine-tuned Safety Classifier model (AraBERT-based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أو </w:t>
      </w:r>
      <w:r>
        <w:rPr>
          <w:rFonts w:ascii="Arial" w:hAnsi="Arial" w:eastAsia="Arial" w:cs="Arial"/>
          <w:color w:val="1C2833"/>
          <w:sz w:val="20"/>
          <w:szCs w:val="20"/>
        </w:rPr>
        <w:t>sentence-transformers + MLP)</w:t>
      </w:r>
    </w:p>
    <w:p w14:paraId="745F605F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Labeled safety dataset (Arabic medical queries annotated Low/Medium/High)</w:t>
      </w:r>
    </w:p>
    <w:p w14:paraId="1E5B6224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FastAPI endpoint — POST /safety → { safety_score, risk_level, risk_flags, explanation }</w:t>
      </w:r>
    </w:p>
    <w:p w14:paraId="66D78E28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Evaluation report — F1 per class + confusion matrix</w:t>
      </w:r>
    </w:p>
    <w:p w14:paraId="74E7200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Integration test — confirmed Step 4 output feeds Prompt Builder correctly</w:t>
      </w:r>
    </w:p>
    <w:p w14:paraId="56C09AE9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CF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8" w:space="0"/>
              <w:left w:val="single" w:color="27AE60" w:sz="16" w:space="0"/>
              <w:bottom w:val="single" w:color="27AE60" w:sz="8" w:space="0"/>
              <w:right w:val="single" w:color="AED6F1" w:sz="4" w:space="0"/>
            </w:tcBorders>
            <w:shd w:val="clear" w:color="auto" w:fill="D5F5E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C6F3E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2"/>
                <w:szCs w:val="22"/>
              </w:rPr>
              <w:t>🔗  How This Module Connects to the System</w:t>
            </w:r>
          </w:p>
          <w:p w14:paraId="5357AF67">
            <w:pPr>
              <w:spacing w:before="40" w:after="40"/>
            </w:pPr>
          </w:p>
          <w:p w14:paraId="1E53EB03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module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بتاعك هو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Step 4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في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RAG Pipeline — Safety &amp; Severity Classification. Person 4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بيستدعيك بعد ما يجيب المخرج من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Person 1 (normalized query + drug entities).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المدخل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: query + patient info.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المخرج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(safety_score + risk_level + risk_flags + explanation)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بيروح مباشرة 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Prompt Builder (Step 6).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لو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risk_level = HIGH →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Response Formatter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يضيف رسالة تحويل فورية للطبيب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.</w:t>
            </w:r>
          </w:p>
        </w:tc>
      </w:tr>
    </w:tbl>
    <w:p w14:paraId="063A87B3">
      <w:r>
        <w:br w:type="textWrapping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D5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7D3C98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E9CAF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💊  Person 3 — Personalized Dosage Engineer</w:t>
            </w:r>
          </w:p>
          <w:p w14:paraId="3E47AB2D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>حساب الجرعة المناسبة لكل مريض حسب حالته الصحية الشخصية</w:t>
            </w:r>
          </w:p>
        </w:tc>
      </w:tr>
    </w:tbl>
    <w:p w14:paraId="74CE0D33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0C5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7D3C98" w:sz="4" w:space="0"/>
              <w:left w:val="single" w:color="7D3C98" w:sz="4" w:space="0"/>
              <w:bottom w:val="single" w:color="7D3C98" w:sz="4" w:space="0"/>
              <w:right w:val="single" w:color="7D3C98" w:sz="4" w:space="0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CDF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🧠  DL Component</w:t>
            </w:r>
          </w:p>
        </w:tc>
        <w:tc>
          <w:tcPr>
            <w:tcW w:w="3120" w:type="dxa"/>
            <w:tcBorders>
              <w:top w:val="single" w:color="7D3C98" w:sz="4" w:space="0"/>
              <w:left w:val="single" w:color="7D3C98" w:sz="4" w:space="0"/>
              <w:bottom w:val="single" w:color="7D3C98" w:sz="4" w:space="0"/>
              <w:right w:val="single" w:color="7D3C98" w:sz="4" w:space="0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088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⏱  Duration</w:t>
            </w:r>
          </w:p>
        </w:tc>
        <w:tc>
          <w:tcPr>
            <w:tcW w:w="3120" w:type="dxa"/>
            <w:tcBorders>
              <w:top w:val="single" w:color="7D3C98" w:sz="4" w:space="0"/>
              <w:left w:val="single" w:color="7D3C98" w:sz="4" w:space="0"/>
              <w:bottom w:val="single" w:color="7D3C98" w:sz="4" w:space="0"/>
              <w:right w:val="single" w:color="7D3C98" w:sz="4" w:space="0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B36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🛠  Technologies</w:t>
            </w:r>
          </w:p>
        </w:tc>
      </w:tr>
      <w:tr w14:paraId="2FDD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CD59C8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Personalized Dosage Reasoning with DeepSeek-R1</w:t>
            </w:r>
          </w:p>
        </w:tc>
        <w:tc>
          <w:tcPr>
            <w:tcW w:w="312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7C524F">
            <w:r>
              <w:rPr>
                <w:rFonts w:ascii="Arial" w:hAnsi="Arial" w:eastAsia="Arial" w:cs="Arial"/>
                <w:b/>
                <w:bCs/>
                <w:color w:val="1C2833"/>
                <w:sz w:val="20"/>
                <w:szCs w:val="20"/>
              </w:rPr>
              <w:t>6–7 Weeks</w:t>
            </w:r>
          </w:p>
        </w:tc>
        <w:tc>
          <w:tcPr>
            <w:tcW w:w="312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6BCF7">
            <w:r>
              <w:rPr>
                <w:rFonts w:ascii="Arial" w:hAnsi="Arial" w:eastAsia="Arial" w:cs="Arial"/>
                <w:color w:val="9B59B6"/>
                <w:sz w:val="20"/>
                <w:szCs w:val="20"/>
              </w:rPr>
              <w:t>DeepSeek-R1 (Groq), scikit-learn, pandas, numpy, OpenFDA API</w:t>
            </w:r>
          </w:p>
        </w:tc>
      </w:tr>
    </w:tbl>
    <w:p w14:paraId="182C0DB2">
      <w:pPr>
        <w:spacing w:before="200" w:after="100"/>
      </w:pPr>
    </w:p>
    <w:p w14:paraId="0EFE8390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📋  Responsibilities</w:t>
      </w:r>
    </w:p>
    <w:p w14:paraId="0376FE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تصميم </w:t>
      </w:r>
      <w:r>
        <w:rPr>
          <w:rFonts w:ascii="Arial" w:hAnsi="Arial" w:eastAsia="Arial" w:cs="Arial"/>
          <w:color w:val="1C2833"/>
          <w:sz w:val="20"/>
          <w:szCs w:val="20"/>
        </w:rPr>
        <w:t>Patient Profile Schema (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العمر، الوزن، الأمراض المزمنة، وظائف الكلى والكبد</w:t>
      </w:r>
      <w:r>
        <w:rPr>
          <w:rFonts w:ascii="Arial" w:hAnsi="Arial" w:eastAsia="Arial" w:cs="Arial"/>
          <w:color w:val="1C2833"/>
          <w:sz w:val="20"/>
          <w:szCs w:val="20"/>
        </w:rPr>
        <w:t>)</w:t>
      </w:r>
    </w:p>
    <w:p w14:paraId="35BDA1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جمع إرشادات الجرعات الرسمية من </w:t>
      </w:r>
      <w:r>
        <w:rPr>
          <w:rFonts w:ascii="Arial" w:hAnsi="Arial" w:eastAsia="Arial" w:cs="Arial"/>
          <w:color w:val="1C2833"/>
          <w:sz w:val="20"/>
          <w:szCs w:val="20"/>
        </w:rPr>
        <w:t>OpenFDA API</w:t>
      </w:r>
    </w:p>
    <w:p w14:paraId="079762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Chain-of-Thought prompt system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لنموذج </w:t>
      </w:r>
      <w:r>
        <w:rPr>
          <w:rFonts w:ascii="Arial" w:hAnsi="Arial" w:eastAsia="Arial" w:cs="Arial"/>
          <w:color w:val="1C2833"/>
          <w:sz w:val="20"/>
          <w:szCs w:val="20"/>
        </w:rPr>
        <w:t>DeepSeek-R1</w:t>
      </w:r>
    </w:p>
    <w:p w14:paraId="6F6145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Safety Layer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لرفض الجرعات الخطرة وتوجيه المستخدم للطبيب</w:t>
      </w:r>
    </w:p>
    <w:p w14:paraId="575C4DF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>تقييم النموذج مقابل الإرشادات الطبية الرسمية</w:t>
      </w:r>
    </w:p>
    <w:p w14:paraId="60C9A2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⚡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إضافة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rule-based classifier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كـ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DL component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إضافي </w:t>
      </w:r>
      <w:r>
        <w:rPr>
          <w:rFonts w:ascii="Arial" w:hAnsi="Arial" w:eastAsia="Arial" w:cs="Arial"/>
          <w:color w:val="1C2833"/>
          <w:sz w:val="20"/>
          <w:szCs w:val="20"/>
        </w:rPr>
        <w:t>(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مهم للـ </w:t>
      </w:r>
      <w:r>
        <w:rPr>
          <w:rFonts w:ascii="Arial" w:hAnsi="Arial" w:eastAsia="Arial" w:cs="Arial"/>
          <w:color w:val="1C2833"/>
          <w:sz w:val="20"/>
          <w:szCs w:val="20"/>
        </w:rPr>
        <w:t>presentation)</w:t>
      </w:r>
    </w:p>
    <w:p w14:paraId="261B8407">
      <w:pPr>
        <w:spacing w:before="160" w:after="80"/>
      </w:pPr>
    </w:p>
    <w:p w14:paraId="29301857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📅  Weekly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442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7D3C98" w:sz="4" w:space="0"/>
              <w:left w:val="single" w:color="7D3C98" w:sz="4" w:space="0"/>
              <w:bottom w:val="single" w:color="7D3C98" w:sz="4" w:space="0"/>
              <w:right w:val="single" w:color="7D3C98" w:sz="4" w:space="0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823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160" w:type="dxa"/>
            <w:tcBorders>
              <w:top w:val="single" w:color="7D3C98" w:sz="4" w:space="0"/>
              <w:left w:val="single" w:color="7D3C98" w:sz="4" w:space="0"/>
              <w:bottom w:val="single" w:color="7D3C98" w:sz="4" w:space="0"/>
              <w:right w:val="single" w:color="7D3C98" w:sz="4" w:space="0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D0D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14:paraId="5C5C7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97B41A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1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C46AC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Patient Profile Schema + OpenFDA data collection</w:t>
            </w:r>
          </w:p>
        </w:tc>
      </w:tr>
      <w:tr w14:paraId="1F3A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F5D6BE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2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20413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Feature engineering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تحويل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Patient Profile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features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قابلة للمعالجة</w:t>
            </w:r>
          </w:p>
        </w:tc>
      </w:tr>
      <w:tr w14:paraId="1D5B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36C52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3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D7B97B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Chain-of-Thought examples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بناء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50+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مثال للـ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few-shot prompting</w:t>
            </w:r>
          </w:p>
        </w:tc>
      </w:tr>
      <w:tr w14:paraId="3111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C8EE09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4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A2ED4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Fine-tune DeepSeek-R1 prompts +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بناء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rule-based safety classifier</w:t>
            </w:r>
          </w:p>
        </w:tc>
      </w:tr>
      <w:tr w14:paraId="0E43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4440F7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5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8D14CE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Evaluation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مقارنة مخرجات النموذج بالإرشادات الطبية الرسمية</w:t>
            </w:r>
          </w:p>
        </w:tc>
      </w:tr>
      <w:tr w14:paraId="7EAC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B70950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6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BD381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FastAPI endpoint + integration</w:t>
            </w:r>
          </w:p>
        </w:tc>
      </w:tr>
      <w:tr w14:paraId="377C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C8B5B5">
            <w:r>
              <w:rPr>
                <w:rFonts w:ascii="Arial" w:hAnsi="Arial" w:eastAsia="Arial" w:cs="Arial"/>
                <w:b/>
                <w:bCs/>
                <w:color w:val="7D3C98"/>
                <w:sz w:val="20"/>
                <w:szCs w:val="20"/>
              </w:rPr>
              <w:t>Week 7</w:t>
            </w:r>
          </w:p>
        </w:tc>
        <w:tc>
          <w:tcPr>
            <w:tcW w:w="8160" w:type="dxa"/>
            <w:tcBorders>
              <w:top w:val="single" w:color="9B59B6" w:sz="4" w:space="0"/>
              <w:left w:val="single" w:color="9B59B6" w:sz="4" w:space="0"/>
              <w:bottom w:val="single" w:color="9B59B6" w:sz="4" w:space="0"/>
              <w:right w:val="single" w:color="9B59B6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9C6CD0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Safety testing —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حالات حافة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(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جرعات زائدة، أمراض متعددة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)</w:t>
            </w:r>
          </w:p>
        </w:tc>
      </w:tr>
    </w:tbl>
    <w:p w14:paraId="5D6BC39A">
      <w:pPr>
        <w:spacing w:before="160" w:after="80"/>
      </w:pPr>
    </w:p>
    <w:p w14:paraId="684ACB3A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✅  Deliverables — What You Must Submit</w:t>
      </w:r>
    </w:p>
    <w:p w14:paraId="332BC511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Patient Profile JSON Schema (documented)</w:t>
      </w:r>
    </w:p>
    <w:p w14:paraId="2FB1E5A0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Chain-of-Thought prompt library (50+ examples)</w:t>
      </w:r>
    </w:p>
    <w:p w14:paraId="3336CF4F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Rule-based safety classifier (scikit-learn model)</w:t>
      </w:r>
    </w:p>
    <w:p w14:paraId="546F7A7C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FastAPI endpoint — POST /dosage → { dose, reasoning, safety_flag, doctor_referral }</w:t>
      </w:r>
    </w:p>
    <w:p w14:paraId="19FC3C37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Evaluation report —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مقارنة مع </w:t>
      </w:r>
      <w:r>
        <w:rPr>
          <w:rFonts w:ascii="Arial" w:hAnsi="Arial" w:eastAsia="Arial" w:cs="Arial"/>
          <w:color w:val="1C2833"/>
          <w:sz w:val="20"/>
          <w:szCs w:val="20"/>
        </w:rPr>
        <w:t>OpenFDA guidelines</w:t>
      </w:r>
    </w:p>
    <w:p w14:paraId="17108EEE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Integration test — confirmed Step 5 output feeds Prompt Builder</w:t>
      </w:r>
    </w:p>
    <w:p w14:paraId="5B670153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CB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9B59B6" w:sz="8" w:space="0"/>
              <w:left w:val="single" w:color="9B59B6" w:sz="16" w:space="0"/>
              <w:bottom w:val="single" w:color="9B59B6" w:sz="8" w:space="0"/>
              <w:right w:val="single" w:color="AED6F1" w:sz="4" w:space="0"/>
            </w:tcBorders>
            <w:shd w:val="clear" w:color="auto" w:fill="E8DAE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184DC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7D3C98"/>
                <w:sz w:val="22"/>
                <w:szCs w:val="22"/>
              </w:rPr>
              <w:t>🔗  How This Module Connects to the System</w:t>
            </w:r>
          </w:p>
          <w:p w14:paraId="2DC18A03">
            <w:pPr>
              <w:spacing w:before="40" w:after="40"/>
            </w:pPr>
          </w:p>
          <w:p w14:paraId="69BD508B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Person 4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بيستدعي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endpoint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الخاص بك في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Step 5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من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RAG Pipeline.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المدخل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: drug name + patient profile (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من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Frontend).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المخرج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الجرعة الموصى بها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+ Chain-of-Thought reasoning + safety flag.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لو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safety flag = TRUE →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النظام يضيف رسالة تحويل للطبيب تلقائياً في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Response Formatter.</w:t>
            </w:r>
          </w:p>
        </w:tc>
      </w:tr>
    </w:tbl>
    <w:p w14:paraId="0F79EC68">
      <w:r>
        <w:br w:type="textWrapping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10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BA4A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25FA8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🏗  Person 4 — Orchestration &amp; RAG Engineer (Team Lead)</w:t>
            </w:r>
          </w:p>
          <w:p w14:paraId="6756B1ED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 xml:space="preserve">بناء وإدارة النظام ككل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</w:rPr>
              <w:t xml:space="preserve">—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  <w:rtl/>
              </w:rPr>
              <w:t xml:space="preserve">ربط جميع الموديولز </w:t>
            </w:r>
            <w:r>
              <w:rPr>
                <w:rFonts w:ascii="Arial" w:hAnsi="Arial" w:eastAsia="Arial" w:cs="Arial"/>
                <w:i/>
                <w:iCs/>
                <w:color w:val="D0D3D4"/>
                <w:sz w:val="22"/>
                <w:szCs w:val="22"/>
              </w:rPr>
              <w:t>+ Frontend + Backend + Deployment</w:t>
            </w:r>
          </w:p>
        </w:tc>
      </w:tr>
    </w:tbl>
    <w:p w14:paraId="11813ED9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8FA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A4A00" w:sz="4" w:space="0"/>
              <w:left w:val="single" w:color="BA4A00" w:sz="4" w:space="0"/>
              <w:bottom w:val="single" w:color="BA4A00" w:sz="4" w:space="0"/>
              <w:right w:val="single" w:color="BA4A00" w:sz="4" w:space="0"/>
            </w:tcBorders>
            <w:shd w:val="clear" w:color="auto" w:fill="BA4A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E3C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🧠  DL Component</w:t>
            </w:r>
          </w:p>
        </w:tc>
        <w:tc>
          <w:tcPr>
            <w:tcW w:w="3120" w:type="dxa"/>
            <w:tcBorders>
              <w:top w:val="single" w:color="BA4A00" w:sz="4" w:space="0"/>
              <w:left w:val="single" w:color="BA4A00" w:sz="4" w:space="0"/>
              <w:bottom w:val="single" w:color="BA4A00" w:sz="4" w:space="0"/>
              <w:right w:val="single" w:color="BA4A00" w:sz="4" w:space="0"/>
            </w:tcBorders>
            <w:shd w:val="clear" w:color="auto" w:fill="BA4A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721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⏱  Duration</w:t>
            </w:r>
          </w:p>
        </w:tc>
        <w:tc>
          <w:tcPr>
            <w:tcW w:w="3120" w:type="dxa"/>
            <w:tcBorders>
              <w:top w:val="single" w:color="BA4A00" w:sz="4" w:space="0"/>
              <w:left w:val="single" w:color="BA4A00" w:sz="4" w:space="0"/>
              <w:bottom w:val="single" w:color="BA4A00" w:sz="4" w:space="0"/>
              <w:right w:val="single" w:color="BA4A00" w:sz="4" w:space="0"/>
            </w:tcBorders>
            <w:shd w:val="clear" w:color="auto" w:fill="BA4A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FA1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🛠  Technologies</w:t>
            </w:r>
          </w:p>
        </w:tc>
      </w:tr>
      <w:tr w14:paraId="6C5A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419446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Multi-Model Ensemble + RAG Core + Fallback System</w:t>
            </w:r>
          </w:p>
        </w:tc>
        <w:tc>
          <w:tcPr>
            <w:tcW w:w="312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B7AB70">
            <w:r>
              <w:rPr>
                <w:rFonts w:ascii="Arial" w:hAnsi="Arial" w:eastAsia="Arial" w:cs="Arial"/>
                <w:b/>
                <w:bCs/>
                <w:color w:val="1C2833"/>
                <w:sz w:val="20"/>
                <w:szCs w:val="20"/>
              </w:rPr>
              <w:t>7–8 Weeks</w:t>
            </w:r>
          </w:p>
        </w:tc>
        <w:tc>
          <w:tcPr>
            <w:tcW w:w="312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05263">
            <w:r>
              <w:rPr>
                <w:rFonts w:ascii="Arial" w:hAnsi="Arial" w:eastAsia="Arial" w:cs="Arial"/>
                <w:color w:val="E67E22"/>
                <w:sz w:val="20"/>
                <w:szCs w:val="20"/>
              </w:rPr>
              <w:t>LangChain, ChromaDB, FastAPI, React 18, Semantic Router, Tavily, Groq, Vercel, Render</w:t>
            </w:r>
          </w:p>
        </w:tc>
      </w:tr>
    </w:tbl>
    <w:p w14:paraId="3BD68D78">
      <w:pPr>
        <w:spacing w:before="200" w:after="100"/>
      </w:pPr>
    </w:p>
    <w:p w14:paraId="4E17E048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📋  Responsibilities</w:t>
      </w:r>
    </w:p>
    <w:p w14:paraId="0AB6187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أنبوبة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RAG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كاملة باستخدام </w:t>
      </w:r>
      <w:r>
        <w:rPr>
          <w:rFonts w:ascii="Arial" w:hAnsi="Arial" w:eastAsia="Arial" w:cs="Arial"/>
          <w:color w:val="1C2833"/>
          <w:sz w:val="20"/>
          <w:szCs w:val="20"/>
        </w:rPr>
        <w:t>LangChain + ChromaDB (8 steps)</w:t>
      </w:r>
    </w:p>
    <w:p w14:paraId="426F66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دمج الثلاث موديولز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(Arabic NLP P1 + Safety Classifier P2 + Dosage P3)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في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pipeline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واحدة</w:t>
      </w:r>
    </w:p>
    <w:p w14:paraId="0E1DF0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تنفيذ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Multi-Model Voting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للتعرف على صور الدواء </w:t>
      </w:r>
      <w:r>
        <w:rPr>
          <w:rFonts w:ascii="Arial" w:hAnsi="Arial" w:eastAsia="Arial" w:cs="Arial"/>
          <w:color w:val="1C2833"/>
          <w:sz w:val="20"/>
          <w:szCs w:val="20"/>
        </w:rPr>
        <w:t>(Vision LLM)</w:t>
      </w:r>
    </w:p>
    <w:p w14:paraId="6C0580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بناء نظام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Fallback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ذكي</w:t>
      </w:r>
      <w:r>
        <w:rPr>
          <w:rFonts w:ascii="Arial" w:hAnsi="Arial" w:eastAsia="Arial" w:cs="Arial"/>
          <w:color w:val="1C2833"/>
          <w:sz w:val="20"/>
          <w:szCs w:val="20"/>
        </w:rPr>
        <w:t>: Semantic Router → Tavily Web Search</w:t>
      </w:r>
    </w:p>
    <w:p w14:paraId="0E560F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تطوير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Backend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بـ </w:t>
      </w:r>
      <w:r>
        <w:rPr>
          <w:rFonts w:ascii="Arial" w:hAnsi="Arial" w:eastAsia="Arial" w:cs="Arial"/>
          <w:color w:val="1C2833"/>
          <w:sz w:val="20"/>
          <w:szCs w:val="20"/>
        </w:rPr>
        <w:t>FastAPI — session management + all endpoints</w:t>
      </w:r>
    </w:p>
    <w:p w14:paraId="22B33C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تطوير </w:t>
      </w:r>
      <w:r>
        <w:rPr>
          <w:rFonts w:ascii="Arial" w:hAnsi="Arial" w:eastAsia="Arial" w:cs="Arial"/>
          <w:color w:val="1C2833"/>
          <w:sz w:val="20"/>
          <w:szCs w:val="20"/>
        </w:rPr>
        <w:t xml:space="preserve">Frontend </w:t>
      </w: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بـ </w:t>
      </w:r>
      <w:r>
        <w:rPr>
          <w:rFonts w:ascii="Arial" w:hAnsi="Arial" w:eastAsia="Arial" w:cs="Arial"/>
          <w:color w:val="1C2833"/>
          <w:sz w:val="20"/>
          <w:szCs w:val="20"/>
        </w:rPr>
        <w:t>React 18 — Chat UI + image upload</w:t>
      </w:r>
    </w:p>
    <w:p w14:paraId="113B06B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>نشر المشروع</w:t>
      </w:r>
      <w:r>
        <w:rPr>
          <w:rFonts w:ascii="Arial" w:hAnsi="Arial" w:eastAsia="Arial" w:cs="Arial"/>
          <w:color w:val="1C2833"/>
          <w:sz w:val="20"/>
          <w:szCs w:val="20"/>
        </w:rPr>
        <w:t>: Vercel (Frontend) + Render (Backend)</w:t>
      </w:r>
    </w:p>
    <w:p w14:paraId="2DCCAB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  <w:rtl/>
        </w:rPr>
        <w:t xml:space="preserve">ضمان سلامة النظام ومنع الهلوسة </w:t>
      </w:r>
      <w:r>
        <w:rPr>
          <w:rFonts w:ascii="Arial" w:hAnsi="Arial" w:eastAsia="Arial" w:cs="Arial"/>
          <w:color w:val="1C2833"/>
          <w:sz w:val="20"/>
          <w:szCs w:val="20"/>
        </w:rPr>
        <w:t>+ Full System Testing</w:t>
      </w:r>
    </w:p>
    <w:p w14:paraId="28875B5E">
      <w:pPr>
        <w:spacing w:before="160" w:after="80"/>
      </w:pPr>
    </w:p>
    <w:p w14:paraId="62014395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📅  Weekly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8EE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A4A00" w:sz="4" w:space="0"/>
              <w:left w:val="single" w:color="BA4A00" w:sz="4" w:space="0"/>
              <w:bottom w:val="single" w:color="BA4A00" w:sz="4" w:space="0"/>
              <w:right w:val="single" w:color="BA4A00" w:sz="4" w:space="0"/>
            </w:tcBorders>
            <w:shd w:val="clear" w:color="auto" w:fill="BA4A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032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160" w:type="dxa"/>
            <w:tcBorders>
              <w:top w:val="single" w:color="BA4A00" w:sz="4" w:space="0"/>
              <w:left w:val="single" w:color="BA4A00" w:sz="4" w:space="0"/>
              <w:bottom w:val="single" w:color="BA4A00" w:sz="4" w:space="0"/>
              <w:right w:val="single" w:color="BA4A00" w:sz="4" w:space="0"/>
            </w:tcBorders>
            <w:shd w:val="clear" w:color="auto" w:fill="BA4A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D34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14:paraId="6987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70F832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1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BEFEC1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ChromaDB setup + data ingestion (OpenFDA + RxNorm)</w:t>
            </w:r>
          </w:p>
        </w:tc>
      </w:tr>
      <w:tr w14:paraId="3D67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45FA64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2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D1390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RAG pipeline core — 8 steps skeleton + basic retrieval</w:t>
            </w:r>
          </w:p>
        </w:tc>
      </w:tr>
      <w:tr w14:paraId="4B9B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D87496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3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1C23FB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Multi-model voting for image recognition (Vision LLM integration)</w:t>
            </w:r>
          </w:p>
        </w:tc>
      </w:tr>
      <w:tr w14:paraId="2D5B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CD3A72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4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754AB8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Fallback system — Semantic Router + Tavily Web Search</w:t>
            </w:r>
          </w:p>
        </w:tc>
      </w:tr>
      <w:tr w14:paraId="0EE1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D7873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5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B56F58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Module integration — connect P1 + P2 + P3 APIs into pipeline</w:t>
            </w:r>
          </w:p>
        </w:tc>
      </w:tr>
      <w:tr w14:paraId="5E4F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E96707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6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810C94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Frontend development — React 18 Chat UI + image upload</w:t>
            </w:r>
          </w:p>
        </w:tc>
      </w:tr>
      <w:tr w14:paraId="2EEA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9F19B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7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14088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Deployment — Vercel + Render + environment setup</w:t>
            </w:r>
          </w:p>
        </w:tc>
      </w:tr>
      <w:tr w14:paraId="35D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C03300">
            <w:r>
              <w:rPr>
                <w:rFonts w:ascii="Arial" w:hAnsi="Arial" w:eastAsia="Arial" w:cs="Arial"/>
                <w:b/>
                <w:bCs/>
                <w:color w:val="BA4A00"/>
                <w:sz w:val="20"/>
                <w:szCs w:val="20"/>
              </w:rPr>
              <w:t>Week 8</w:t>
            </w:r>
          </w:p>
        </w:tc>
        <w:tc>
          <w:tcPr>
            <w:tcW w:w="8160" w:type="dxa"/>
            <w:tcBorders>
              <w:top w:val="single" w:color="E67E22" w:sz="4" w:space="0"/>
              <w:left w:val="single" w:color="E67E22" w:sz="4" w:space="0"/>
              <w:bottom w:val="single" w:color="E67E22" w:sz="4" w:space="0"/>
              <w:right w:val="single" w:color="E67E22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6ADB7D"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Full system testing + bug fixes + final presentation prep</w:t>
            </w:r>
          </w:p>
        </w:tc>
      </w:tr>
    </w:tbl>
    <w:p w14:paraId="7D482CB7">
      <w:pPr>
        <w:spacing w:before="160" w:after="80"/>
      </w:pPr>
    </w:p>
    <w:p w14:paraId="5BC72BC0">
      <w:pPr>
        <w:spacing w:before="200" w:after="80"/>
      </w:pPr>
      <w:r>
        <w:rPr>
          <w:rFonts w:ascii="Arial" w:hAnsi="Arial" w:eastAsia="Arial" w:cs="Arial"/>
          <w:b/>
          <w:bCs/>
          <w:color w:val="1A5276"/>
          <w:sz w:val="22"/>
          <w:szCs w:val="22"/>
        </w:rPr>
        <w:t>✅  Deliverables — What You Must Submit</w:t>
      </w:r>
    </w:p>
    <w:p w14:paraId="0373E4B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ChromaDB vector store (populated with FDA data)</w:t>
      </w:r>
    </w:p>
    <w:p w14:paraId="55EA3839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Complete RAG pipeline (LangChain — 8 steps working end-to-end)</w:t>
      </w:r>
    </w:p>
    <w:p w14:paraId="445854AB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Fallback system — Semantic Router + Tavily integration</w:t>
      </w:r>
    </w:p>
    <w:p w14:paraId="49C09DB4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FastAPI backend — all endpoints + session management</w:t>
      </w:r>
    </w:p>
    <w:p w14:paraId="329C449C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React 18 Frontend — chat UI + image upload working</w:t>
      </w:r>
    </w:p>
    <w:p w14:paraId="38087D3A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Live deployment URLs — Vercel + Render</w:t>
      </w:r>
    </w:p>
    <w:p w14:paraId="38FA34A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Full system demo — all 4 modules integrated and working</w:t>
      </w:r>
    </w:p>
    <w:p w14:paraId="1C4B345F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☐  </w:t>
      </w:r>
      <w:r>
        <w:rPr>
          <w:rFonts w:ascii="Arial" w:hAnsi="Arial" w:eastAsia="Arial" w:cs="Arial"/>
          <w:color w:val="1C2833"/>
          <w:sz w:val="20"/>
          <w:szCs w:val="20"/>
        </w:rPr>
        <w:t>Final project documentation</w:t>
      </w:r>
    </w:p>
    <w:p w14:paraId="0AFE2FDD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BF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E67E22" w:sz="8" w:space="0"/>
              <w:left w:val="single" w:color="E67E22" w:sz="16" w:space="0"/>
              <w:bottom w:val="single" w:color="E67E22" w:sz="8" w:space="0"/>
              <w:right w:val="single" w:color="AED6F1" w:sz="4" w:space="0"/>
            </w:tcBorders>
            <w:shd w:val="clear" w:color="auto" w:fill="FDEBD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B8F56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BA4A00"/>
                <w:sz w:val="22"/>
                <w:szCs w:val="22"/>
              </w:rPr>
              <w:t>🔗  How This Module Connects to the System</w:t>
            </w:r>
          </w:p>
          <w:p w14:paraId="77DC3B94">
            <w:pPr>
              <w:spacing w:before="40" w:after="40"/>
            </w:pPr>
          </w:p>
          <w:p w14:paraId="1CAB54DB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دورك هو ربط كل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modules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ببعض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بتستدعي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P1 (Step 1 — Arabic NLP) → Embedder (Step 2) → ChromaDB (Step 3) → P2 (Step 4 — Safety Classifier) → P3 (Step 5 — Dosage) → Prompt Builder (Step 6) → Groq LLM (Step 7) → Response Formatter (Step 8).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لازم تتفق مع كل عضو في الفريق على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format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API request/response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قبل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Week 5.</w:t>
            </w:r>
          </w:p>
        </w:tc>
      </w:tr>
    </w:tbl>
    <w:p w14:paraId="20AE0241">
      <w:r>
        <w:br w:type="textWrapping"/>
      </w:r>
    </w:p>
    <w:p w14:paraId="34C6043A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5. Overall Project Timeline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115"/>
        <w:gridCol w:w="2115"/>
        <w:gridCol w:w="2115"/>
        <w:gridCol w:w="2115"/>
      </w:tblGrid>
      <w:tr w14:paraId="0503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053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115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B98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Person 1 — Arabic NLP</w:t>
            </w:r>
          </w:p>
        </w:tc>
        <w:tc>
          <w:tcPr>
            <w:tcW w:w="2115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FEC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Person 2 — Safety Classifier</w:t>
            </w:r>
          </w:p>
        </w:tc>
        <w:tc>
          <w:tcPr>
            <w:tcW w:w="2115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76E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Person 3 — Dosage</w:t>
            </w:r>
          </w:p>
        </w:tc>
        <w:tc>
          <w:tcPr>
            <w:tcW w:w="2115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471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Person 4 — RAG</w:t>
            </w:r>
          </w:p>
        </w:tc>
      </w:tr>
      <w:tr w14:paraId="146B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CF23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29A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Data collection + Fuzzy vocab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BD81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OpenFDA FAERS + synthetic safety examples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FDA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Schema + data collection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80C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ChromaDB setup</w:t>
            </w:r>
          </w:p>
        </w:tc>
      </w:tr>
      <w:tr w14:paraId="4989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1C68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78E0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Data labeling (Intent+NER)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CB2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Data labeling (Low/Med/High Risk)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58A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Feature engineering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17BB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RAG pipeline core</w:t>
            </w:r>
          </w:p>
        </w:tc>
      </w:tr>
      <w:tr w14:paraId="5950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307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5656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Multi-task model design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E66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Model design (encoder + classifier head)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28A4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CoT examples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B33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Multi-model voting</w:t>
            </w:r>
          </w:p>
        </w:tc>
      </w:tr>
      <w:tr w14:paraId="52BE7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C88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790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Fine-tuning AraBERT (3 tasks)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5A65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Fine-tuning Safety Classifier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9EC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Fine-tuning DeepSeek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3ACF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Fallback system</w:t>
            </w:r>
          </w:p>
        </w:tc>
      </w:tr>
      <w:tr w14:paraId="2476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572C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2A8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Evaluation + Fuzzy testing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865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Evaluation F1 + explanation layer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6EC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Evaluation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9AAF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Module integration</w:t>
            </w:r>
          </w:p>
        </w:tc>
      </w:tr>
      <w:tr w14:paraId="07A1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CF6B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10F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API + Integration (Step 1)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EA8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API + Integration (Step 4)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10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API + Integration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381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Frontend development</w:t>
            </w:r>
          </w:p>
        </w:tc>
      </w:tr>
      <w:tr w14:paraId="7A36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8C6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7-8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9B5F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Testing &amp; Support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130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Testing &amp; Support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DAE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41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Testing &amp; Support</w:t>
            </w:r>
          </w:p>
        </w:tc>
        <w:tc>
          <w:tcPr>
            <w:tcW w:w="2115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57E7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Deployment + Full Testing</w:t>
            </w:r>
          </w:p>
        </w:tc>
      </w:tr>
    </w:tbl>
    <w:p w14:paraId="73407F1F">
      <w:pPr>
        <w:spacing w:before="240" w:after="100"/>
      </w:pPr>
    </w:p>
    <w:p w14:paraId="303A601B">
      <w:r>
        <w:br w:type="textWrapping"/>
      </w:r>
    </w:p>
    <w:p w14:paraId="36E561F2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6. Module Integration 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2800"/>
        <w:gridCol w:w="2360"/>
      </w:tblGrid>
      <w:tr w14:paraId="4C91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6F8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3B8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80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581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360" w:type="dxa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3B6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14:paraId="6EE1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B4E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Multi-task AraBERT (P1)</w:t>
            </w:r>
          </w:p>
        </w:tc>
        <w:tc>
          <w:tcPr>
            <w:tcW w:w="2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6C04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Raw Arabic query</w:t>
            </w:r>
          </w:p>
        </w:tc>
        <w:tc>
          <w:tcPr>
            <w:tcW w:w="2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6B9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Normalized query + Intent + Drug names</w:t>
            </w:r>
          </w:p>
        </w:tc>
        <w:tc>
          <w:tcPr>
            <w:tcW w:w="23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341B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BC9C"/>
                <w:sz w:val="20"/>
                <w:szCs w:val="20"/>
              </w:rPr>
              <w:t>RAG Pipeline (P4)</w:t>
            </w:r>
          </w:p>
        </w:tc>
      </w:tr>
      <w:tr w14:paraId="24C3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3763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Safety Classifier (P2)</w:t>
            </w:r>
          </w:p>
        </w:tc>
        <w:tc>
          <w:tcPr>
            <w:tcW w:w="2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2AAC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Query + Patient info</w:t>
            </w:r>
          </w:p>
        </w:tc>
        <w:tc>
          <w:tcPr>
            <w:tcW w:w="2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697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Safety score + Risk level + Risk flags + Explanation</w:t>
            </w:r>
          </w:p>
        </w:tc>
        <w:tc>
          <w:tcPr>
            <w:tcW w:w="23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E4F8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BC9C"/>
                <w:sz w:val="20"/>
                <w:szCs w:val="20"/>
              </w:rPr>
              <w:t>Prompt Builder (P4)</w:t>
            </w:r>
          </w:p>
        </w:tc>
      </w:tr>
      <w:tr w14:paraId="17D2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5A1E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Dosage Model (P3)</w:t>
            </w:r>
          </w:p>
        </w:tc>
        <w:tc>
          <w:tcPr>
            <w:tcW w:w="2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E396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Drug name + patient profile</w:t>
            </w:r>
          </w:p>
        </w:tc>
        <w:tc>
          <w:tcPr>
            <w:tcW w:w="2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53D7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Personalized dosage + reasoning + safety flag</w:t>
            </w:r>
          </w:p>
        </w:tc>
        <w:tc>
          <w:tcPr>
            <w:tcW w:w="23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8F8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839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BC9C"/>
                <w:sz w:val="20"/>
                <w:szCs w:val="20"/>
              </w:rPr>
              <w:t>Prompt Builder (P4)</w:t>
            </w:r>
          </w:p>
        </w:tc>
      </w:tr>
      <w:tr w14:paraId="59FE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E715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RAG Core + Fallback (P4)</w:t>
            </w:r>
          </w:p>
        </w:tc>
        <w:tc>
          <w:tcPr>
            <w:tcW w:w="20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62E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All module outputs + query</w:t>
            </w:r>
          </w:p>
        </w:tc>
        <w:tc>
          <w:tcPr>
            <w:tcW w:w="280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7FAD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20"/>
                <w:szCs w:val="20"/>
              </w:rPr>
              <w:t>Final response + drug image + disclaimer</w:t>
            </w:r>
          </w:p>
        </w:tc>
        <w:tc>
          <w:tcPr>
            <w:tcW w:w="2360" w:type="dxa"/>
            <w:tcBorders>
              <w:top w:val="single" w:color="AED6F1" w:sz="4" w:space="0"/>
              <w:left w:val="single" w:color="AED6F1" w:sz="4" w:space="0"/>
              <w:bottom w:val="single" w:color="AED6F1" w:sz="4" w:space="0"/>
              <w:right w:val="single" w:color="AED6F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5311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BC9C"/>
                <w:sz w:val="20"/>
                <w:szCs w:val="20"/>
              </w:rPr>
              <w:t>Frontend</w:t>
            </w:r>
          </w:p>
        </w:tc>
      </w:tr>
    </w:tbl>
    <w:p w14:paraId="6C7910ED">
      <w:pPr>
        <w:spacing w:before="240" w:after="100"/>
      </w:pPr>
    </w:p>
    <w:p w14:paraId="0DD37C1D">
      <w:pPr>
        <w:pStyle w:val="2"/>
        <w:pBdr>
          <w:bottom w:val="single" w:color="1ABC9C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7. Important Notes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29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39C12" w:sz="8" w:space="0"/>
              <w:left w:val="single" w:color="F39C12" w:sz="16" w:space="0"/>
              <w:bottom w:val="single" w:color="F39C12" w:sz="8" w:space="0"/>
              <w:right w:val="single" w:color="AED6F1" w:sz="4" w:space="0"/>
            </w:tcBorders>
            <w:shd w:val="clear" w:color="auto" w:fill="FEF9E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CCD5CA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BA4A00"/>
                <w:sz w:val="22"/>
                <w:szCs w:val="22"/>
              </w:rPr>
              <w:t>⚠️  Medical Disclaimer</w:t>
            </w:r>
          </w:p>
          <w:p w14:paraId="35B0CD92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جميع المعلومات لأغراض تعليمية فقط وليست بديلاً عن استشارة الطبيب أو الصيدلي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.</w:t>
            </w:r>
          </w:p>
        </w:tc>
      </w:tr>
    </w:tbl>
    <w:p w14:paraId="111BD5F9">
      <w:pPr>
        <w:spacing w:before="120"/>
      </w:pPr>
    </w:p>
    <w:p w14:paraId="066CC9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Data Privacy: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لا يتم تخزين بيانات المرضى بشكل دائم</w:t>
      </w:r>
      <w:r>
        <w:rPr>
          <w:rFonts w:ascii="Arial" w:hAnsi="Arial" w:eastAsia="Arial" w:cs="Arial"/>
          <w:color w:val="1C2833"/>
          <w:sz w:val="20"/>
          <w:szCs w:val="20"/>
        </w:rPr>
        <w:t>.</w:t>
      </w:r>
    </w:p>
    <w:p w14:paraId="3EEFF9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 xml:space="preserve">Hallucination Prevention: </w:t>
      </w:r>
      <w:r>
        <w:rPr>
          <w:rFonts w:ascii="Arial" w:hAnsi="Arial" w:eastAsia="Arial" w:cs="Arial"/>
          <w:color w:val="1C2833"/>
          <w:sz w:val="20"/>
          <w:szCs w:val="20"/>
          <w:rtl/>
        </w:rPr>
        <w:t>النموذج ملزم بالرد فقط من البيانات المسترجعة أو المصادر الموثوقة</w:t>
      </w:r>
      <w:r>
        <w:rPr>
          <w:rFonts w:ascii="Arial" w:hAnsi="Arial" w:eastAsia="Arial" w:cs="Arial"/>
          <w:color w:val="1C2833"/>
          <w:sz w:val="20"/>
          <w:szCs w:val="20"/>
        </w:rPr>
        <w:t>.</w:t>
      </w:r>
    </w:p>
    <w:p w14:paraId="74C8D0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Unknown Drug Handling: Fuzzy Matching (P1) → Safety Check (P2) → Web Search (Tavily) → 'I don't know'.</w:t>
      </w:r>
    </w:p>
    <w:p w14:paraId="5DD2F63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C2833"/>
          <w:sz w:val="20"/>
          <w:szCs w:val="20"/>
        </w:rPr>
        <w:t>Free APIs: Groq, OpenFDA, RxNorm, Tavily (Free Tier).</w:t>
      </w:r>
    </w:p>
    <w:p w14:paraId="0FC72C65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06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86C1" w:sz="8" w:space="0"/>
              <w:left w:val="single" w:color="2E86C1" w:sz="16" w:space="0"/>
              <w:bottom w:val="single" w:color="2E86C1" w:sz="8" w:space="0"/>
              <w:right w:val="single" w:color="AED6F1" w:sz="4" w:space="0"/>
            </w:tcBorders>
            <w:shd w:val="clear" w:color="auto" w:fill="EBF5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6CA64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🔄  Architecture Update Note</w:t>
            </w:r>
          </w:p>
          <w:p w14:paraId="7FD54E75">
            <w:pPr>
              <w:spacing w:before="40" w:after="40"/>
            </w:pPr>
          </w:p>
          <w:p w14:paraId="4DF1F1B7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تم استبدال مكون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Graph Neural Network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بمكونين مستقلين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: Multi-task AraBERT (P1)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>لفهم اللغة العربية المصرية، و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 xml:space="preserve">Safety Severity Classifier (P2)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  <w:rtl/>
              </w:rPr>
              <w:t xml:space="preserve">لتقييم الخطورة، لضمان جدوى المشروع ضمن الوقت المتاح مع الحفاظ على قوة الـ </w:t>
            </w:r>
            <w:r>
              <w:rPr>
                <w:rFonts w:ascii="Arial" w:hAnsi="Arial" w:eastAsia="Arial" w:cs="Arial"/>
                <w:color w:val="1C2833"/>
                <w:sz w:val="20"/>
                <w:szCs w:val="20"/>
              </w:rPr>
              <w:t>Safety Layer.</w:t>
            </w:r>
          </w:p>
        </w:tc>
      </w:tr>
    </w:tbl>
    <w:p w14:paraId="22862A60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71FDC">
    <w:pPr>
      <w:pBdr>
        <w:top w:val="single" w:color="1ABC9C" w:sz="6" w:space="4"/>
      </w:pBdr>
      <w:spacing w:before="120" w:after="0"/>
    </w:pPr>
    <w:r>
      <w:rPr>
        <w:rFonts w:ascii="Arial" w:hAnsi="Arial" w:eastAsia="Arial" w:cs="Arial"/>
        <w:color w:val="717D7E"/>
        <w:sz w:val="16"/>
        <w:szCs w:val="16"/>
      </w:rPr>
      <w:t>Graduation Project 2024/2025  |  Made in Egypt</w:t>
    </w:r>
    <w:r>
      <w:rPr>
        <w:rFonts w:ascii="Arial" w:hAnsi="Arial" w:eastAsia="Arial" w:cs="Arial"/>
        <w:b/>
        <w:bCs/>
        <w:color w:val="1A5276"/>
        <w:sz w:val="16"/>
        <w:szCs w:val="16"/>
      </w:rPr>
      <w:fldChar w:fldCharType="begin"/>
    </w:r>
    <w:r>
      <w:rPr>
        <w:rFonts w:ascii="Arial" w:hAnsi="Arial" w:eastAsia="Arial" w:cs="Arial"/>
        <w:b/>
        <w:bCs/>
        <w:color w:val="1A5276"/>
        <w:sz w:val="16"/>
        <w:szCs w:val="16"/>
      </w:rPr>
      <w:instrText xml:space="preserve">PAGE</w:instrText>
    </w:r>
    <w:r>
      <w:rPr>
        <w:rFonts w:ascii="Arial" w:hAnsi="Arial" w:eastAsia="Arial" w:cs="Arial"/>
        <w:b/>
        <w:bCs/>
        <w:color w:val="1A5276"/>
        <w:sz w:val="16"/>
        <w:szCs w:val="16"/>
      </w:rPr>
      <w:fldChar w:fldCharType="separate"/>
    </w:r>
    <w:r>
      <w:rPr>
        <w:rFonts w:ascii="Arial" w:hAnsi="Arial" w:eastAsia="Arial" w:cs="Arial"/>
        <w:b/>
        <w:bCs/>
        <w:color w:val="1A527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FA629">
    <w:pPr>
      <w:pBdr>
        <w:bottom w:val="single" w:color="1ABC9C" w:sz="6" w:space="4"/>
      </w:pBdr>
      <w:spacing w:before="0" w:after="120"/>
    </w:pPr>
    <w:r>
      <w:rPr>
        <w:rFonts w:ascii="Arial" w:hAnsi="Arial" w:eastAsia="Arial" w:cs="Arial"/>
        <w:b/>
        <w:bCs/>
        <w:color w:val="1A5276"/>
        <w:sz w:val="20"/>
        <w:szCs w:val="20"/>
      </w:rPr>
      <w:t>💊 RxChat</w:t>
    </w:r>
    <w:r>
      <w:rPr>
        <w:rFonts w:ascii="Arial" w:hAnsi="Arial" w:eastAsia="Arial" w:cs="Arial"/>
        <w:color w:val="717D7E"/>
        <w:sz w:val="18"/>
        <w:szCs w:val="18"/>
      </w:rPr>
      <w:t xml:space="preserve">   |   Smart Pharmacy AI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395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2026-05-01T19:01:00Z</dcterms:created>
  <dc:creator>Un-named</dc:creator>
  <cp:lastModifiedBy>mohma</cp:lastModifiedBy>
  <dcterms:modified xsi:type="dcterms:W3CDTF">2026-05-01T19:31:15Z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B0347969EFE24160B148B5405B9BEE8F_12</vt:lpwstr>
  </property>
</Properties>
</file>