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506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420"/>
                <w:sz w:val="32"/>
                <w:szCs w:val="32"/>
              </w:rPr>
              <w:t xml:space="preserve">Ablas Frames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A6E68"/>
                <w:sz w:val="20"/>
                <w:szCs w:val="20"/>
              </w:rPr>
              <w:t xml:space="preserve">Portfolio photographique</w:t>
            </w:r>
          </w:p>
        </w:tc>
        <w:tc>
          <w:tcPr>
            <w:tcW w:type="dxa" w:w="4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876A"/>
                <w:sz w:val="40"/>
                <w:szCs w:val="40"/>
              </w:rPr>
              <w:t xml:space="preserve">DEVIS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420"/>
          <w:sz w:val="22"/>
          <w:szCs w:val="22"/>
        </w:rPr>
        <w:t xml:space="preserve"/>
      </w:r>
    </w:p>
    <w:p>
      <w:pPr>
        <w:pBdr>
          <w:bottom w:val="single" w:color="E8E2DA" w:sz="1"/>
        </w:pBdr>
        <w:spacing w:after="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420"/>
          <w:sz w:val="22"/>
          <w:szCs w:val="22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6E68"/>
                <w:sz w:val="18"/>
                <w:szCs w:val="18"/>
              </w:rPr>
              <w:t xml:space="preserve">Émis par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420"/>
                <w:sz w:val="20"/>
                <w:szCs w:val="20"/>
              </w:rPr>
              <w:t xml:space="preserve">[Votre prénom / nom]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A6E68"/>
                <w:sz w:val="20"/>
                <w:szCs w:val="20"/>
              </w:rPr>
              <w:t xml:space="preserve">Développeur(se) web freelance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6E68"/>
                <w:sz w:val="20"/>
                <w:szCs w:val="20"/>
              </w:rPr>
              <w:t xml:space="preserve">[Email] · [Téléphone]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6E68"/>
                <w:sz w:val="18"/>
                <w:szCs w:val="18"/>
              </w:rPr>
              <w:t xml:space="preserve">Pour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420"/>
                <w:sz w:val="20"/>
                <w:szCs w:val="20"/>
              </w:rPr>
              <w:t xml:space="preserve">Ablas — Photographe indépendante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A6E68"/>
                <w:sz w:val="20"/>
                <w:szCs w:val="20"/>
              </w:rPr>
              <w:t xml:space="preserve">ablasframes.com</w:t>
            </w:r>
          </w:p>
          <w:p>
            <w:pPr>
              <w:spacing w:after="0" w:befor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420"/>
                <w:sz w:val="22"/>
                <w:szCs w:val="22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6E68"/>
                <w:sz w:val="18"/>
                <w:szCs w:val="18"/>
              </w:rPr>
              <w:t xml:space="preserve">N° devis 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420"/>
                <w:sz w:val="18"/>
                <w:szCs w:val="18"/>
              </w:rPr>
              <w:t xml:space="preserve">DEV-2026-001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6E68"/>
                <w:sz w:val="18"/>
                <w:szCs w:val="18"/>
              </w:rPr>
              <w:t xml:space="preserve">Date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420"/>
                <w:sz w:val="18"/>
                <w:szCs w:val="18"/>
              </w:rPr>
              <w:t xml:space="preserve">Juin 2026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420"/>
          <w:sz w:val="22"/>
          <w:szCs w:val="22"/>
        </w:rPr>
        <w:t xml:space="preserve"/>
      </w:r>
    </w:p>
    <w:p>
      <w:pPr>
        <w:pBdr>
          <w:bottom w:val="single" w:color="E8E2DA" w:sz="1"/>
        </w:pBdr>
        <w:spacing w:after="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420"/>
          <w:sz w:val="22"/>
          <w:szCs w:val="22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A2420"/>
          <w:sz w:val="20"/>
          <w:szCs w:val="20"/>
        </w:rPr>
        <w:t xml:space="preserve">Objet de la mission</w:t>
      </w:r>
    </w:p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A6E68"/>
          <w:sz w:val="20"/>
          <w:szCs w:val="20"/>
        </w:rPr>
        <w:t xml:space="preserve">Conception et développement complet du site web portfolio de la photographe Ablas. Le projet couvre l'intégralité du cycle de développement : architecture, intégration des maquettes, développement front-end, tests, optimisation des performances et mise en ligne. Le devis inclut également la configuration de l'hébergement et une disponibilité weekend pour les modifications éventuelles. Durée estimée : 5 jours ouvrés.</w:t>
      </w:r>
    </w:p>
    <w:p>
      <w:pPr>
        <w:spacing w:after="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420"/>
          <w:sz w:val="22"/>
          <w:szCs w:val="22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200"/>
        <w:gridCol w:w="1400"/>
        <w:gridCol w:w="1160"/>
        <w:gridCol w:w="146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C4876A" w:sz="2"/>
              <w:right w:val="none" w:color="FFFFFF" w:sz="0"/>
            </w:tcBorders>
            <w:tcMar>
              <w:top w:type="dxa" w:w="60"/>
              <w:left w:type="dxa" w:w="0"/>
              <w:bottom w:type="dxa" w:w="8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6E68"/>
                <w:sz w:val="18"/>
                <w:szCs w:val="18"/>
              </w:rPr>
              <w:t xml:space="preserve">Poste de travail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4876A" w:sz="2"/>
              <w:right w:val="none" w:color="FFFFFF" w:sz="0"/>
            </w:tcBorders>
            <w:tcMar>
              <w:top w:type="dxa" w:w="60"/>
              <w:left w:type="dxa" w:w="0"/>
              <w:bottom w:type="dxa" w:w="80"/>
              <w:right w:type="dxa" w:w="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6E68"/>
                <w:sz w:val="18"/>
                <w:szCs w:val="18"/>
              </w:rPr>
              <w:t xml:space="preserve">Jours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4876A" w:sz="2"/>
              <w:right w:val="none" w:color="FFFFFF" w:sz="0"/>
            </w:tcBorders>
            <w:tcMar>
              <w:top w:type="dxa" w:w="60"/>
              <w:left w:type="dxa" w:w="0"/>
              <w:bottom w:type="dxa" w:w="80"/>
              <w:right w:type="dxa" w:w="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6E68"/>
                <w:sz w:val="18"/>
                <w:szCs w:val="18"/>
              </w:rPr>
              <w:t xml:space="preserve">TJM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C4876A" w:sz="2"/>
              <w:right w:val="none" w:color="FFFFFF" w:sz="0"/>
            </w:tcBorders>
            <w:tcMar>
              <w:top w:type="dxa" w:w="60"/>
              <w:left w:type="dxa" w:w="0"/>
              <w:bottom w:type="dxa" w:w="8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6E68"/>
                <w:sz w:val="18"/>
                <w:szCs w:val="18"/>
              </w:rPr>
              <w:t xml:space="preserve">Total HT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8E2DA" w:sz="1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420"/>
                <w:sz w:val="20"/>
                <w:szCs w:val="20"/>
              </w:rPr>
              <w:t xml:space="preserve">Jour 1 — Mise en place &amp; architecture
Configuration du projet Next.js, mise en place des routes, structure des données (chapitres, catégories, images), système de thème par chapitre.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2DA" w:sz="1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420"/>
                <w:sz w:val="20"/>
                <w:szCs w:val="20"/>
              </w:rPr>
              <w:t xml:space="preserve">1 j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2DA" w:sz="1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420"/>
                <w:sz w:val="20"/>
                <w:szCs w:val="20"/>
              </w:rPr>
              <w:t xml:space="preserve">75 €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E8E2DA" w:sz="1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420"/>
                <w:sz w:val="20"/>
                <w:szCs w:val="20"/>
              </w:rPr>
              <w:t xml:space="preserve">75 €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8E2DA" w:sz="1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420"/>
                <w:sz w:val="20"/>
                <w:szCs w:val="20"/>
              </w:rPr>
              <w:t xml:space="preserve">Jour 2 — Homepage &amp; navigation
Intégration de la bannière hero (« Fragments of my reality »), section chapitres scrollable, navbar sticky avec dropdown chapitres, version mobile responsive.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2DA" w:sz="1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420"/>
                <w:sz w:val="20"/>
                <w:szCs w:val="20"/>
              </w:rPr>
              <w:t xml:space="preserve">1 j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2DA" w:sz="1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420"/>
                <w:sz w:val="20"/>
                <w:szCs w:val="20"/>
              </w:rPr>
              <w:t xml:space="preserve">75 €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E8E2DA" w:sz="1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420"/>
                <w:sz w:val="20"/>
                <w:szCs w:val="20"/>
              </w:rPr>
              <w:t xml:space="preserve">75 €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8E2DA" w:sz="1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420"/>
                <w:sz w:val="20"/>
                <w:szCs w:val="20"/>
              </w:rPr>
              <w:t xml:space="preserve">Jour 3 — Pages chapitres
Développement de la page chapitre dynamique : photo principale, description narrative, galerie photo en grille. Application des palettes propres à chaque chapitre (Thailand, Highlands, Amsterdam).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2DA" w:sz="1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420"/>
                <w:sz w:val="20"/>
                <w:szCs w:val="20"/>
              </w:rPr>
              <w:t xml:space="preserve">1 j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2DA" w:sz="1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420"/>
                <w:sz w:val="20"/>
                <w:szCs w:val="20"/>
              </w:rPr>
              <w:t xml:space="preserve">75 €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E8E2DA" w:sz="1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420"/>
                <w:sz w:val="20"/>
                <w:szCs w:val="20"/>
              </w:rPr>
              <w:t xml:space="preserve">75 €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8E2DA" w:sz="1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420"/>
                <w:sz w:val="20"/>
                <w:szCs w:val="20"/>
              </w:rPr>
              <w:t xml:space="preserve">Jour 4 — Filtres, lightbox &amp; pages secondaires
Filtrage des chapitres par catégorie (Wildlife, Travel, Portraits, Events). Développement de la lightbox (overlay, navigation, swipe mobile). Page À propos minimaliste. Formulaire de contact avec lien Instagram et email.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2DA" w:sz="1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420"/>
                <w:sz w:val="20"/>
                <w:szCs w:val="20"/>
              </w:rPr>
              <w:t xml:space="preserve">1 j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2DA" w:sz="1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420"/>
                <w:sz w:val="20"/>
                <w:szCs w:val="20"/>
              </w:rPr>
              <w:t xml:space="preserve">75 €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E8E2DA" w:sz="1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420"/>
                <w:sz w:val="20"/>
                <w:szCs w:val="20"/>
              </w:rPr>
              <w:t xml:space="preserve">75 €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8E2DA" w:sz="1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420"/>
                <w:sz w:val="20"/>
                <w:szCs w:val="20"/>
              </w:rPr>
              <w:t xml:space="preserve">Jour 5 — Optimisation &amp; déploiement
Conversion des images en WebP, mise en place du lazy loading et des srcset, optimisation Lighthouse (objectif &gt; 85 mobile), déploiement sur Vercel, recette finale.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2DA" w:sz="1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420"/>
                <w:sz w:val="20"/>
                <w:szCs w:val="20"/>
              </w:rPr>
              <w:t xml:space="preserve">1 j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2DA" w:sz="1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420"/>
                <w:sz w:val="20"/>
                <w:szCs w:val="20"/>
              </w:rPr>
              <w:t xml:space="preserve">75 €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E8E2DA" w:sz="1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420"/>
                <w:sz w:val="20"/>
                <w:szCs w:val="20"/>
              </w:rPr>
              <w:t xml:space="preserve">75 €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8E2DA" w:sz="1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420"/>
                <w:sz w:val="20"/>
                <w:szCs w:val="20"/>
              </w:rPr>
              <w:t xml:space="preserve">Tests &amp; recette
Tests cross-navigateur (Chrome, Firefox, Safari, Edge), tests responsive sur mobile et tablette, vérification des formulaires, des liens, de la lightbox et des filtres. Correction des anomalies constatées.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2DA" w:sz="1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420"/>
                <w:sz w:val="20"/>
                <w:szCs w:val="20"/>
              </w:rPr>
              <w:t xml:space="preserve">0,5 j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2DA" w:sz="1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420"/>
                <w:sz w:val="20"/>
                <w:szCs w:val="20"/>
              </w:rPr>
              <w:t xml:space="preserve">75 €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E8E2DA" w:sz="1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420"/>
                <w:sz w:val="20"/>
                <w:szCs w:val="20"/>
              </w:rPr>
              <w:t xml:space="preserve">37,50 €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8E2DA" w:sz="1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420"/>
                <w:sz w:val="20"/>
                <w:szCs w:val="20"/>
              </w:rPr>
              <w:t xml:space="preserve">Configuration hébergement (Vercel)
Mise en place du projet sur Vercel, configuration du domaine personnalisé ablasframes.com, certificat SSL, variables d'environnement, vérification du pipeline de déploiement continu.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2DA" w:sz="1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420"/>
                <w:sz w:val="20"/>
                <w:szCs w:val="20"/>
              </w:rPr>
              <w:t xml:space="preserve">0,5 j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2DA" w:sz="1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420"/>
                <w:sz w:val="20"/>
                <w:szCs w:val="20"/>
              </w:rPr>
              <w:t xml:space="preserve">75 €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E8E2DA" w:sz="1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420"/>
                <w:sz w:val="20"/>
                <w:szCs w:val="20"/>
              </w:rPr>
              <w:t xml:space="preserve">37,50 €</w:t>
            </w:r>
          </w:p>
        </w:tc>
      </w:tr>
      <w:tr>
        <w:tc>
          <w:tcPr>
            <w:tcW w:type="dxa" w:w="56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420"/>
                <w:sz w:val="20"/>
                <w:szCs w:val="20"/>
              </w:rPr>
              <w:t xml:space="preserve">Disponibilité weekend — modifications
Disponibilité le weekend pour intégrer les retours du client (ajustements visuels, corrections de contenu, modifications mineures). Facturation à la demi-journée (37,50 €) par tranche entamée.</w:t>
            </w:r>
          </w:p>
        </w:tc>
        <w:tc>
          <w:tcPr>
            <w:tcW w:type="dxa" w:w="12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420"/>
                <w:sz w:val="20"/>
                <w:szCs w:val="20"/>
              </w:rPr>
              <w:t xml:space="preserve">Sur demande</w:t>
            </w:r>
          </w:p>
        </w:tc>
        <w:tc>
          <w:tcPr>
            <w:tcW w:type="dxa" w:w="14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420"/>
                <w:sz w:val="20"/>
                <w:szCs w:val="20"/>
              </w:rPr>
              <w:t xml:space="preserve">37,50 €</w:t>
            </w:r>
          </w:p>
        </w:tc>
        <w:tc>
          <w:tcPr>
            <w:tcW w:type="dxa" w:w="116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42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420"/>
          <w:sz w:val="22"/>
          <w:szCs w:val="22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  <w:gridCol w:w="1160"/>
        <w:gridCol w:w="146"/>
      </w:tblGrid>
      <w:tr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420"/>
                <w:sz w:val="20"/>
                <w:szCs w:val="20"/>
              </w:rPr>
              <w:t xml:space="preserve">Sous-total développement (5 j)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420"/>
                <w:sz w:val="20"/>
                <w:szCs w:val="20"/>
              </w:rPr>
              <w:t xml:space="preserve">375 €</w:t>
            </w:r>
          </w:p>
        </w:tc>
      </w:tr>
      <w:tr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420"/>
                <w:sz w:val="20"/>
                <w:szCs w:val="20"/>
              </w:rPr>
              <w:t xml:space="preserve">Tests &amp; recette (0,5 j)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420"/>
                <w:sz w:val="20"/>
                <w:szCs w:val="20"/>
              </w:rPr>
              <w:t xml:space="preserve">37,50 €</w:t>
            </w:r>
          </w:p>
        </w:tc>
      </w:tr>
      <w:tr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420"/>
                <w:sz w:val="20"/>
                <w:szCs w:val="20"/>
              </w:rPr>
              <w:t xml:space="preserve">Configuration hébergement (0,5 j)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420"/>
                <w:sz w:val="20"/>
                <w:szCs w:val="20"/>
              </w:rPr>
              <w:t xml:space="preserve">37,50 €</w:t>
            </w:r>
          </w:p>
        </w:tc>
      </w:tr>
      <w:tr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6E68"/>
                <w:sz w:val="20"/>
                <w:szCs w:val="20"/>
              </w:rPr>
              <w:t xml:space="preserve">Modifications weekend (sur demande, par demi-journée)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6E68"/>
                <w:sz w:val="20"/>
                <w:szCs w:val="20"/>
              </w:rPr>
              <w:t xml:space="preserve">37,50 € / demi-j</w:t>
            </w:r>
          </w:p>
        </w:tc>
      </w:tr>
      <w:tr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6E68"/>
                <w:sz w:val="20"/>
                <w:szCs w:val="20"/>
              </w:rPr>
              <w:t xml:space="preserve">TVA (non applicable — auto-entrepreneur*)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5" w:val="clear"/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6E6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8DF" w:val="clear"/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876A"/>
                <w:sz w:val="20"/>
                <w:szCs w:val="20"/>
              </w:rPr>
              <w:t xml:space="preserve">TOTAL HT (hors modifications weekend)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8DF" w:val="clear"/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876A"/>
                <w:sz w:val="20"/>
                <w:szCs w:val="20"/>
              </w:rPr>
              <w:t xml:space="preserve">450 €</w:t>
            </w:r>
          </w:p>
        </w:tc>
      </w:tr>
    </w:tbl>
    <w:p>
      <w:pPr>
        <w:spacing w:after="0" w:before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A6E68"/>
          <w:sz w:val="17"/>
          <w:szCs w:val="17"/>
        </w:rPr>
        <w:t xml:space="preserve">* Sous réserve du régime applicable. À adapter si assujetti à la TVA.</w:t>
      </w:r>
    </w:p>
    <w:p>
      <w:pPr>
        <w:spacing w:after="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420"/>
          <w:sz w:val="22"/>
          <w:szCs w:val="22"/>
        </w:rPr>
        <w:t xml:space="preserve"/>
      </w:r>
    </w:p>
    <w:p>
      <w:pPr>
        <w:pBdr>
          <w:bottom w:val="single" w:color="E8E2DA" w:sz="1"/>
        </w:pBdr>
        <w:spacing w:after="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420"/>
          <w:sz w:val="22"/>
          <w:szCs w:val="22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A2420"/>
          <w:sz w:val="20"/>
          <w:szCs w:val="20"/>
        </w:rPr>
        <w:t xml:space="preserve">Conditions</w:t>
      </w:r>
    </w:p>
    <w:p>
      <w:pPr>
        <w:spacing w:after="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420"/>
          <w:sz w:val="22"/>
          <w:szCs w:val="22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6E68"/>
                <w:sz w:val="18"/>
                <w:szCs w:val="18"/>
              </w:rPr>
              <w:t xml:space="preserve">Modalités de paiement</w:t>
            </w:r>
          </w:p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420"/>
                <w:sz w:val="19"/>
                <w:szCs w:val="19"/>
              </w:rPr>
              <w:t xml:space="preserve">50 % à la commande (225 €), solde à la livraison (225 €). Les modifications weekend sont facturées en supplément à 37,50 € par demi-journée entamée, sur bon de commande ou accord écrit préalable.</w:t>
            </w:r>
          </w:p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420"/>
                <w:sz w:val="22"/>
                <w:szCs w:val="22"/>
              </w:rPr>
              <w:t xml:space="preserve"/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6E68"/>
                <w:sz w:val="18"/>
                <w:szCs w:val="18"/>
              </w:rPr>
              <w:t xml:space="preserve">Hébergement</w:t>
            </w:r>
          </w:p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420"/>
                <w:sz w:val="19"/>
                <w:szCs w:val="19"/>
              </w:rPr>
              <w:t xml:space="preserve">L'hébergement sur Vercel est gratuit (offre Hobby). La présente mission couvre uniquement le temps de configuration et de mise en ligne (inclus dans le poste dédié). Aucun abonnement n'est facturé.</w:t>
            </w:r>
          </w:p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420"/>
                <w:sz w:val="22"/>
                <w:szCs w:val="22"/>
              </w:rPr>
              <w:t xml:space="preserve"/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6E68"/>
                <w:sz w:val="18"/>
                <w:szCs w:val="18"/>
              </w:rPr>
              <w:t xml:space="preserve">Contenu fourni par le client</w:t>
            </w:r>
          </w:p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420"/>
                <w:sz w:val="19"/>
                <w:szCs w:val="19"/>
              </w:rPr>
              <w:t xml:space="preserve">Photos en haute résolution, textes des chapitres, palettes complètes, identifiants Instagram et email. Tout retard de fourniture peut décaler le planning.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6E68"/>
                <w:sz w:val="18"/>
                <w:szCs w:val="18"/>
              </w:rPr>
              <w:t xml:space="preserve">Délai de réalisation</w:t>
            </w:r>
          </w:p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420"/>
                <w:sz w:val="19"/>
                <w:szCs w:val="19"/>
              </w:rPr>
              <w:t xml:space="preserve">5 jours ouvrés à compter de la réception du premier acompte et des éléments complets.</w:t>
            </w:r>
          </w:p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420"/>
                <w:sz w:val="22"/>
                <w:szCs w:val="22"/>
              </w:rPr>
              <w:t xml:space="preserve"/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6E68"/>
                <w:sz w:val="18"/>
                <w:szCs w:val="18"/>
              </w:rPr>
              <w:t xml:space="preserve">Validité du devis</w:t>
            </w:r>
          </w:p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420"/>
                <w:sz w:val="19"/>
                <w:szCs w:val="19"/>
              </w:rPr>
              <w:t xml:space="preserve">Ce devis est valable 30 jours à compter de sa date d'émission.</w:t>
            </w:r>
          </w:p>
        </w:tc>
      </w:tr>
    </w:tbl>
    <w:p>
      <w:pPr>
        <w:spacing w:after="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420"/>
          <w:sz w:val="22"/>
          <w:szCs w:val="22"/>
        </w:rPr>
        <w:t xml:space="preserve"/>
      </w:r>
    </w:p>
    <w:p>
      <w:pPr>
        <w:pBdr>
          <w:bottom w:val="single" w:color="E8E2DA" w:sz="1"/>
        </w:pBdr>
        <w:spacing w:after="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420"/>
          <w:sz w:val="22"/>
          <w:szCs w:val="22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60"/>
              <w:right w:type="dxa" w:w="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6E68"/>
                <w:sz w:val="18"/>
                <w:szCs w:val="18"/>
              </w:rPr>
              <w:t xml:space="preserve">Bon pour accord — Client</w:t>
            </w:r>
          </w:p>
          <w:p>
            <w:pPr>
              <w:spacing w:after="0" w:before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420"/>
                <w:sz w:val="19"/>
                <w:szCs w:val="19"/>
              </w:rPr>
              <w:t xml:space="preserve">Date : ____________________</w:t>
            </w:r>
          </w:p>
          <w:p>
            <w:pPr>
              <w:spacing w:after="0" w:before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420"/>
                <w:sz w:val="22"/>
                <w:szCs w:val="22"/>
              </w:rPr>
              <w:t xml:space="preserve">Signature :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6E68"/>
                <w:sz w:val="18"/>
                <w:szCs w:val="18"/>
              </w:rPr>
              <w:t xml:space="preserve">Émis par — Prestataire</w:t>
            </w:r>
          </w:p>
          <w:p>
            <w:pPr>
              <w:spacing w:after="0" w:before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420"/>
                <w:sz w:val="19"/>
                <w:szCs w:val="19"/>
              </w:rPr>
              <w:t xml:space="preserve">[Votre nom]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A6E68"/>
                <w:sz w:val="19"/>
                <w:szCs w:val="19"/>
              </w:rPr>
              <w:t xml:space="preserve">Freelance développeur(se) web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2026-06-04T10:28:33.307Z</dcterms:created>
  <dcterms:modified xsi:type="dcterms:W3CDTF">2026-06-04T10:28:33.319Z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