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769"/>
        <w:gridCol w:w="3349"/>
        <w:gridCol w:w="2898"/>
      </w:tblGrid>
      <w:tr w:rsidR="00F42894" w14:paraId="5BC4D7AC" w14:textId="77777777" w:rsidTr="00E0200F">
        <w:tc>
          <w:tcPr>
            <w:tcW w:w="2769" w:type="dxa"/>
          </w:tcPr>
          <w:p w14:paraId="1A262FD3" w14:textId="5CF04B7B" w:rsidR="00F42894" w:rsidRDefault="00F42894">
            <w:proofErr w:type="spellStart"/>
            <w:r>
              <w:t>Sl.No</w:t>
            </w:r>
            <w:proofErr w:type="spellEnd"/>
            <w:r>
              <w:t>.</w:t>
            </w:r>
          </w:p>
        </w:tc>
        <w:tc>
          <w:tcPr>
            <w:tcW w:w="3349" w:type="dxa"/>
          </w:tcPr>
          <w:p w14:paraId="4605814D" w14:textId="662B3F23" w:rsidR="00F42894" w:rsidRDefault="00F42894">
            <w:r>
              <w:t>Reviewer Comments</w:t>
            </w:r>
          </w:p>
        </w:tc>
        <w:tc>
          <w:tcPr>
            <w:tcW w:w="2898" w:type="dxa"/>
          </w:tcPr>
          <w:p w14:paraId="5C3E4408" w14:textId="21706BD1" w:rsidR="00F42894" w:rsidRDefault="00F42894">
            <w:r>
              <w:t>Authors’ Response</w:t>
            </w:r>
          </w:p>
        </w:tc>
      </w:tr>
      <w:tr w:rsidR="00F42894" w14:paraId="0123F2B3" w14:textId="77777777" w:rsidTr="00E0200F">
        <w:tc>
          <w:tcPr>
            <w:tcW w:w="2769" w:type="dxa"/>
          </w:tcPr>
          <w:p w14:paraId="2992C97D" w14:textId="1B56EFD9" w:rsidR="00F42894" w:rsidRDefault="00F42894">
            <w:r>
              <w:t>1.</w:t>
            </w:r>
          </w:p>
        </w:tc>
        <w:tc>
          <w:tcPr>
            <w:tcW w:w="3349" w:type="dxa"/>
          </w:tcPr>
          <w:p w14:paraId="21DE03AE" w14:textId="77777777" w:rsidR="00F42894" w:rsidRPr="00F42894" w:rsidRDefault="00F42894" w:rsidP="00F42894">
            <w:r w:rsidRPr="00F42894">
              <w:t xml:space="preserve">For the search strategy: please provide the exact Web of Science query in reproducible </w:t>
            </w:r>
            <w:proofErr w:type="spellStart"/>
            <w:r w:rsidRPr="00F42894">
              <w:t>WoS</w:t>
            </w:r>
            <w:proofErr w:type="spellEnd"/>
            <w:r w:rsidRPr="00F42894">
              <w:t xml:space="preserve"> syntax (including field tags, parentheses, quotation marks/wildcards as used, and the indices searched). The current wording is not sufficiently “exact” for replication. </w:t>
            </w:r>
          </w:p>
          <w:p w14:paraId="7F487861" w14:textId="77777777" w:rsidR="00F42894" w:rsidRDefault="00F42894"/>
        </w:tc>
        <w:tc>
          <w:tcPr>
            <w:tcW w:w="2898" w:type="dxa"/>
          </w:tcPr>
          <w:p w14:paraId="4C61AAB3" w14:textId="13AE9731" w:rsidR="00F42894" w:rsidRPr="00F42894" w:rsidRDefault="00F42894" w:rsidP="00F42894">
            <w:r>
              <w:t>P</w:t>
            </w:r>
            <w:r w:rsidRPr="00F42894">
              <w:t>rovide</w:t>
            </w:r>
            <w:r>
              <w:t>d</w:t>
            </w:r>
            <w:r w:rsidRPr="00F42894">
              <w:t xml:space="preserve"> </w:t>
            </w:r>
            <w:r>
              <w:t xml:space="preserve">in section 3.5, </w:t>
            </w:r>
            <w:r w:rsidRPr="00F42894">
              <w:t xml:space="preserve">the exact Web of Science query in reproducible </w:t>
            </w:r>
            <w:proofErr w:type="spellStart"/>
            <w:r w:rsidRPr="00F42894">
              <w:t>WoS</w:t>
            </w:r>
            <w:proofErr w:type="spellEnd"/>
            <w:r w:rsidRPr="00F42894">
              <w:t xml:space="preserve"> syntax (including field tags, parentheses, quotation marks/wildcards as used, and the indices searched). The current wording is sufficiently “exact” for replication. </w:t>
            </w:r>
          </w:p>
          <w:p w14:paraId="1A3F1561" w14:textId="77777777" w:rsidR="00F42894" w:rsidRDefault="00F42894"/>
        </w:tc>
      </w:tr>
      <w:tr w:rsidR="00F42894" w14:paraId="78D44DA1" w14:textId="77777777" w:rsidTr="00E0200F">
        <w:tc>
          <w:tcPr>
            <w:tcW w:w="2769" w:type="dxa"/>
          </w:tcPr>
          <w:p w14:paraId="5B2262F1" w14:textId="2BEAF530" w:rsidR="00F42894" w:rsidRDefault="00F42894">
            <w:r>
              <w:t>2</w:t>
            </w:r>
          </w:p>
        </w:tc>
        <w:tc>
          <w:tcPr>
            <w:tcW w:w="3349" w:type="dxa"/>
          </w:tcPr>
          <w:p w14:paraId="513A8DF2" w14:textId="4313F270" w:rsidR="00F42894" w:rsidRDefault="00F42894" w:rsidP="00F42894">
            <w:r w:rsidRPr="00F42894">
              <w:t>Reconcile all counts in the PRISMA diagram and Section 3.5 so that the numbers follow a single, coherent flow, for example, totals identified → screened → excluded → final included. At present, the narrative and the PRISMA counts do not align cleanly. Clarify, in one place, the final included document types (articles, reviews, book chapters, etc...) and ensure this is consistent everywhere in the text and figure.</w:t>
            </w:r>
          </w:p>
        </w:tc>
        <w:tc>
          <w:tcPr>
            <w:tcW w:w="2898" w:type="dxa"/>
          </w:tcPr>
          <w:p w14:paraId="15C79124" w14:textId="4462A76B" w:rsidR="00F42894" w:rsidRPr="00F42894" w:rsidRDefault="00F42894" w:rsidP="00F42894">
            <w:r w:rsidRPr="00F42894">
              <w:t>Reconcile</w:t>
            </w:r>
            <w:r>
              <w:t>d</w:t>
            </w:r>
            <w:r w:rsidRPr="00F42894">
              <w:t xml:space="preserve"> all counts in the PRISMA diagram and Section 3.5 so that the numbers follow a single, coherent flow, for example, totals identified → screened → excluded → final included. At present, the narrative and the PRISMA counts</w:t>
            </w:r>
            <w:r>
              <w:t xml:space="preserve"> </w:t>
            </w:r>
            <w:r w:rsidRPr="00F42894">
              <w:t>align cleanly. Clarify, in one place, the final included document types (articles, reviews, book chapters, etc...) and ensure</w:t>
            </w:r>
            <w:r>
              <w:t>d</w:t>
            </w:r>
            <w:r w:rsidRPr="00F42894">
              <w:t xml:space="preserve"> this is consistent everywhere in the text and figure. </w:t>
            </w:r>
          </w:p>
          <w:p w14:paraId="4E644C6A" w14:textId="77777777" w:rsidR="00F42894" w:rsidRDefault="00F42894"/>
        </w:tc>
      </w:tr>
      <w:tr w:rsidR="00F42894" w14:paraId="7F4A5A7B" w14:textId="77777777" w:rsidTr="00E0200F">
        <w:tc>
          <w:tcPr>
            <w:tcW w:w="2769" w:type="dxa"/>
          </w:tcPr>
          <w:p w14:paraId="03B31280" w14:textId="5C3D6472" w:rsidR="00F42894" w:rsidRDefault="00F42894">
            <w:r>
              <w:t>3.</w:t>
            </w:r>
          </w:p>
        </w:tc>
        <w:tc>
          <w:tcPr>
            <w:tcW w:w="3349" w:type="dxa"/>
          </w:tcPr>
          <w:p w14:paraId="5B8C716C" w14:textId="77777777" w:rsidR="00F42894" w:rsidRPr="00F42894" w:rsidRDefault="00F42894" w:rsidP="00F42894">
            <w:r w:rsidRPr="00F42894">
              <w:t>If conference proceedings are excluded, provide a stronger, field-aware justification and discuss the potential bias this introduces for AI/ML topics; alternatively, adjust the scope claim accordingly. </w:t>
            </w:r>
          </w:p>
          <w:p w14:paraId="07D97977" w14:textId="77777777" w:rsidR="00F42894" w:rsidRDefault="00F42894"/>
        </w:tc>
        <w:tc>
          <w:tcPr>
            <w:tcW w:w="2898" w:type="dxa"/>
          </w:tcPr>
          <w:p w14:paraId="37F7C7E3" w14:textId="7CBAA6FD" w:rsidR="00F42894" w:rsidRPr="00F42894" w:rsidRDefault="00F42894" w:rsidP="00F42894">
            <w:r>
              <w:t>C</w:t>
            </w:r>
            <w:r w:rsidRPr="00F42894">
              <w:t>onference proceedings are excluded, provide</w:t>
            </w:r>
            <w:r>
              <w:t>d</w:t>
            </w:r>
            <w:r w:rsidRPr="00F42894">
              <w:t xml:space="preserve"> a stronger, field-aware justification and discuss the potential bias this introduces for AI/ML topics; alternatively, adjust the scope claim accordingly. </w:t>
            </w:r>
            <w:r>
              <w:t>(Please refer section 3.5)</w:t>
            </w:r>
          </w:p>
          <w:p w14:paraId="3D159037" w14:textId="77777777" w:rsidR="00F42894" w:rsidRDefault="00F42894"/>
        </w:tc>
      </w:tr>
      <w:tr w:rsidR="00F42894" w14:paraId="7342CF76" w14:textId="77777777" w:rsidTr="00E0200F">
        <w:tc>
          <w:tcPr>
            <w:tcW w:w="2769" w:type="dxa"/>
          </w:tcPr>
          <w:p w14:paraId="627E0BFB" w14:textId="1DD9FF91" w:rsidR="00F42894" w:rsidRDefault="00F42894">
            <w:r>
              <w:t>4.</w:t>
            </w:r>
          </w:p>
        </w:tc>
        <w:tc>
          <w:tcPr>
            <w:tcW w:w="3349" w:type="dxa"/>
          </w:tcPr>
          <w:p w14:paraId="54602DA7" w14:textId="77777777" w:rsidR="00F42894" w:rsidRPr="00F42894" w:rsidRDefault="00F42894" w:rsidP="00F42894">
            <w:r w:rsidRPr="00F42894">
              <w:t>Table 6 is a good step, but “resolution adjusted” must be replaced by the actual numerical settings used and any other key parameters that determine clustering and map structure. Also report the final number of nodes/items retained after thresholds for each analysis. </w:t>
            </w:r>
          </w:p>
          <w:p w14:paraId="189E7A39" w14:textId="77777777" w:rsidR="00F42894" w:rsidRDefault="00F42894"/>
        </w:tc>
        <w:tc>
          <w:tcPr>
            <w:tcW w:w="2898" w:type="dxa"/>
          </w:tcPr>
          <w:p w14:paraId="7F188C0A" w14:textId="66FD16BE" w:rsidR="00F42894" w:rsidRPr="00F42894" w:rsidRDefault="00F42894" w:rsidP="00F42894">
            <w:r>
              <w:t>In table 6</w:t>
            </w:r>
            <w:r w:rsidRPr="00F42894">
              <w:t xml:space="preserve"> “resolution adjusted” </w:t>
            </w:r>
            <w:r>
              <w:t>is</w:t>
            </w:r>
            <w:r w:rsidRPr="00F42894">
              <w:t xml:space="preserve"> replaced by the actual numerical settings used and any other key parameters that determine clustering and map structure. Also</w:t>
            </w:r>
            <w:r w:rsidR="00E0200F">
              <w:t xml:space="preserve">, </w:t>
            </w:r>
            <w:r w:rsidRPr="00F42894">
              <w:t>report</w:t>
            </w:r>
            <w:r>
              <w:t>ed</w:t>
            </w:r>
            <w:r w:rsidRPr="00F42894">
              <w:t xml:space="preserve"> the final number of nodes/items retained after thresholds for each analysis. </w:t>
            </w:r>
          </w:p>
          <w:p w14:paraId="12C38E9D" w14:textId="77777777" w:rsidR="00F42894" w:rsidRDefault="00F42894"/>
        </w:tc>
      </w:tr>
      <w:tr w:rsidR="00F42894" w14:paraId="58D9777B" w14:textId="77777777" w:rsidTr="00E0200F">
        <w:tc>
          <w:tcPr>
            <w:tcW w:w="2769" w:type="dxa"/>
          </w:tcPr>
          <w:p w14:paraId="651DC512" w14:textId="1A004129" w:rsidR="00F42894" w:rsidRDefault="00F42894">
            <w:r>
              <w:t>5.</w:t>
            </w:r>
          </w:p>
        </w:tc>
        <w:tc>
          <w:tcPr>
            <w:tcW w:w="3349" w:type="dxa"/>
          </w:tcPr>
          <w:p w14:paraId="52FD4D09" w14:textId="77777777" w:rsidR="00F42894" w:rsidRPr="00F42894" w:rsidRDefault="00F42894" w:rsidP="00E0200F">
            <w:r w:rsidRPr="00F42894">
              <w:t xml:space="preserve">Several results sections remain largely descriptive, mainly just listing </w:t>
            </w:r>
            <w:r w:rsidRPr="00F42894">
              <w:lastRenderedPageBreak/>
              <w:t>authors/institutions/countries with interpretation stated but not demonstrated. Strengthen analysis by explicitly linking claims to evidence, for example, show how collaboration structure relates to impact, or provide clear analytic comparisons rather than narrative explanations. </w:t>
            </w:r>
          </w:p>
          <w:p w14:paraId="421E3043" w14:textId="77777777" w:rsidR="00F42894" w:rsidRDefault="00F42894"/>
        </w:tc>
        <w:tc>
          <w:tcPr>
            <w:tcW w:w="2898" w:type="dxa"/>
          </w:tcPr>
          <w:p w14:paraId="72FE9E20" w14:textId="77777777" w:rsidR="00F42894" w:rsidRDefault="00F42894"/>
          <w:p w14:paraId="1B2E4353" w14:textId="165E5F40" w:rsidR="00E0200F" w:rsidRPr="00E0200F" w:rsidRDefault="00E0200F" w:rsidP="00E0200F">
            <w:r>
              <w:t>S</w:t>
            </w:r>
            <w:r w:rsidRPr="00F42894">
              <w:t>how</w:t>
            </w:r>
            <w:r>
              <w:t>ed in section 4.2.4,</w:t>
            </w:r>
            <w:r w:rsidRPr="00F42894">
              <w:t xml:space="preserve"> how collaboration structure </w:t>
            </w:r>
            <w:r w:rsidRPr="00F42894">
              <w:lastRenderedPageBreak/>
              <w:t>relates to impact,</w:t>
            </w:r>
            <w:r>
              <w:t xml:space="preserve"> and</w:t>
            </w:r>
            <w:r w:rsidRPr="00F42894">
              <w:t xml:space="preserve"> provide</w:t>
            </w:r>
            <w:r>
              <w:t>d</w:t>
            </w:r>
            <w:r w:rsidRPr="00F42894">
              <w:t xml:space="preserve"> clear analytic comparisons</w:t>
            </w:r>
            <w:r>
              <w:t>.</w:t>
            </w:r>
          </w:p>
        </w:tc>
      </w:tr>
      <w:tr w:rsidR="00E0200F" w14:paraId="3C63C0E0" w14:textId="77777777" w:rsidTr="00E0200F">
        <w:tc>
          <w:tcPr>
            <w:tcW w:w="2769" w:type="dxa"/>
          </w:tcPr>
          <w:p w14:paraId="35F74BB7" w14:textId="2B7BAA75" w:rsidR="00E0200F" w:rsidRDefault="00E0200F">
            <w:r>
              <w:t>6.</w:t>
            </w:r>
          </w:p>
        </w:tc>
        <w:tc>
          <w:tcPr>
            <w:tcW w:w="3349" w:type="dxa"/>
          </w:tcPr>
          <w:p w14:paraId="16085832" w14:textId="77777777" w:rsidR="00E0200F" w:rsidRPr="00E0200F" w:rsidRDefault="00E0200F" w:rsidP="00E0200F">
            <w:r w:rsidRPr="00E0200F">
              <w:t>Please tone down managerial/policy implications that go beyond what bibliometric evidence can support, or clearly reframe them as “research and evidence-mapping implications.” The current conclusion still risks overstating what can be inferred from bibliometric mapping alone. </w:t>
            </w:r>
          </w:p>
          <w:p w14:paraId="6B207B5A" w14:textId="77777777" w:rsidR="00E0200F" w:rsidRPr="00F42894" w:rsidRDefault="00E0200F" w:rsidP="00E0200F"/>
        </w:tc>
        <w:tc>
          <w:tcPr>
            <w:tcW w:w="2898" w:type="dxa"/>
          </w:tcPr>
          <w:p w14:paraId="58291DA9" w14:textId="5921F951" w:rsidR="00E0200F" w:rsidRDefault="00E0200F">
            <w:r>
              <w:t>Clearly reframed that research and evidence-mapping implications. The current conclusion has been modified as per reviewer's comment. (Please refer section 7)</w:t>
            </w:r>
          </w:p>
        </w:tc>
      </w:tr>
    </w:tbl>
    <w:p w14:paraId="7F6A8C3C" w14:textId="77777777" w:rsidR="00EB6556" w:rsidRDefault="00EB6556"/>
    <w:sectPr w:rsidR="00EB6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C70"/>
    <w:multiLevelType w:val="multilevel"/>
    <w:tmpl w:val="10E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A79ED"/>
    <w:multiLevelType w:val="multilevel"/>
    <w:tmpl w:val="A71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D5E45"/>
    <w:multiLevelType w:val="multilevel"/>
    <w:tmpl w:val="6A4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A1724"/>
    <w:multiLevelType w:val="multilevel"/>
    <w:tmpl w:val="0D0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93138"/>
    <w:multiLevelType w:val="multilevel"/>
    <w:tmpl w:val="CD0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1405D"/>
    <w:multiLevelType w:val="multilevel"/>
    <w:tmpl w:val="F51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970F5"/>
    <w:multiLevelType w:val="multilevel"/>
    <w:tmpl w:val="52B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F474E"/>
    <w:multiLevelType w:val="multilevel"/>
    <w:tmpl w:val="6D7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F6AEA"/>
    <w:multiLevelType w:val="multilevel"/>
    <w:tmpl w:val="B1A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57471"/>
    <w:multiLevelType w:val="multilevel"/>
    <w:tmpl w:val="C6C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84080">
    <w:abstractNumId w:val="5"/>
  </w:num>
  <w:num w:numId="2" w16cid:durableId="1021278744">
    <w:abstractNumId w:val="9"/>
  </w:num>
  <w:num w:numId="3" w16cid:durableId="696851734">
    <w:abstractNumId w:val="1"/>
  </w:num>
  <w:num w:numId="4" w16cid:durableId="1960136463">
    <w:abstractNumId w:val="0"/>
  </w:num>
  <w:num w:numId="5" w16cid:durableId="2117292186">
    <w:abstractNumId w:val="7"/>
  </w:num>
  <w:num w:numId="6" w16cid:durableId="2142310447">
    <w:abstractNumId w:val="3"/>
  </w:num>
  <w:num w:numId="7" w16cid:durableId="1020931675">
    <w:abstractNumId w:val="2"/>
  </w:num>
  <w:num w:numId="8" w16cid:durableId="60491487">
    <w:abstractNumId w:val="6"/>
  </w:num>
  <w:num w:numId="9" w16cid:durableId="879782907">
    <w:abstractNumId w:val="4"/>
  </w:num>
  <w:num w:numId="10" w16cid:durableId="7407542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62"/>
    <w:rsid w:val="00146D4D"/>
    <w:rsid w:val="0043598C"/>
    <w:rsid w:val="0053005C"/>
    <w:rsid w:val="00547728"/>
    <w:rsid w:val="00925F62"/>
    <w:rsid w:val="009B7EAF"/>
    <w:rsid w:val="00C52BBA"/>
    <w:rsid w:val="00E0200F"/>
    <w:rsid w:val="00EB6556"/>
    <w:rsid w:val="00F42894"/>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4546"/>
  <w15:chartTrackingRefBased/>
  <w15:docId w15:val="{E9A54634-DD21-4B4E-B2B5-74FEB6F5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F62"/>
    <w:rPr>
      <w:rFonts w:eastAsiaTheme="majorEastAsia" w:cstheme="majorBidi"/>
      <w:color w:val="272727" w:themeColor="text1" w:themeTint="D8"/>
    </w:rPr>
  </w:style>
  <w:style w:type="paragraph" w:styleId="Title">
    <w:name w:val="Title"/>
    <w:basedOn w:val="Normal"/>
    <w:next w:val="Normal"/>
    <w:link w:val="TitleChar"/>
    <w:uiPriority w:val="10"/>
    <w:qFormat/>
    <w:rsid w:val="0092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F62"/>
    <w:pPr>
      <w:spacing w:before="160"/>
      <w:jc w:val="center"/>
    </w:pPr>
    <w:rPr>
      <w:i/>
      <w:iCs/>
      <w:color w:val="404040" w:themeColor="text1" w:themeTint="BF"/>
    </w:rPr>
  </w:style>
  <w:style w:type="character" w:customStyle="1" w:styleId="QuoteChar">
    <w:name w:val="Quote Char"/>
    <w:basedOn w:val="DefaultParagraphFont"/>
    <w:link w:val="Quote"/>
    <w:uiPriority w:val="29"/>
    <w:rsid w:val="00925F62"/>
    <w:rPr>
      <w:i/>
      <w:iCs/>
      <w:color w:val="404040" w:themeColor="text1" w:themeTint="BF"/>
    </w:rPr>
  </w:style>
  <w:style w:type="paragraph" w:styleId="ListParagraph">
    <w:name w:val="List Paragraph"/>
    <w:basedOn w:val="Normal"/>
    <w:uiPriority w:val="34"/>
    <w:qFormat/>
    <w:rsid w:val="00925F62"/>
    <w:pPr>
      <w:ind w:left="720"/>
      <w:contextualSpacing/>
    </w:pPr>
  </w:style>
  <w:style w:type="character" w:styleId="IntenseEmphasis">
    <w:name w:val="Intense Emphasis"/>
    <w:basedOn w:val="DefaultParagraphFont"/>
    <w:uiPriority w:val="21"/>
    <w:qFormat/>
    <w:rsid w:val="00925F62"/>
    <w:rPr>
      <w:i/>
      <w:iCs/>
      <w:color w:val="2F5496" w:themeColor="accent1" w:themeShade="BF"/>
    </w:rPr>
  </w:style>
  <w:style w:type="paragraph" w:styleId="IntenseQuote">
    <w:name w:val="Intense Quote"/>
    <w:basedOn w:val="Normal"/>
    <w:next w:val="Normal"/>
    <w:link w:val="IntenseQuoteChar"/>
    <w:uiPriority w:val="30"/>
    <w:qFormat/>
    <w:rsid w:val="00925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F62"/>
    <w:rPr>
      <w:i/>
      <w:iCs/>
      <w:color w:val="2F5496" w:themeColor="accent1" w:themeShade="BF"/>
    </w:rPr>
  </w:style>
  <w:style w:type="character" w:styleId="IntenseReference">
    <w:name w:val="Intense Reference"/>
    <w:basedOn w:val="DefaultParagraphFont"/>
    <w:uiPriority w:val="32"/>
    <w:qFormat/>
    <w:rsid w:val="00925F62"/>
    <w:rPr>
      <w:b/>
      <w:bCs/>
      <w:smallCaps/>
      <w:color w:val="2F5496" w:themeColor="accent1" w:themeShade="BF"/>
      <w:spacing w:val="5"/>
    </w:rPr>
  </w:style>
  <w:style w:type="table" w:styleId="TableGrid">
    <w:name w:val="Table Grid"/>
    <w:basedOn w:val="TableNormal"/>
    <w:uiPriority w:val="39"/>
    <w:rsid w:val="00F42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Vasumathi A</dc:creator>
  <cp:keywords/>
  <dc:description/>
  <cp:lastModifiedBy>Vasumathi A</cp:lastModifiedBy>
  <cp:revision>4</cp:revision>
  <dcterms:created xsi:type="dcterms:W3CDTF">2026-04-09T06:23:00Z</dcterms:created>
  <dcterms:modified xsi:type="dcterms:W3CDTF">2026-04-09T06:41:00Z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4c553fcd-d8b4-42e6-b0a5-db61a56f73c1</vt:lpwstr>
  </property>
</Properties>
</file>