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230CC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25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8A7CD3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pat-28 46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230CC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AC53DA" w:rsidRDefault="00AC53DA" w:rsidP="00A90B0A">
      <w:pPr>
        <w:rPr>
          <w:bCs/>
          <w:color w:val="000000"/>
          <w:sz w:val="24"/>
        </w:rPr>
      </w:pPr>
    </w:p>
    <w:p w:rsidR="00AC53DA" w:rsidRDefault="00AC53D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masse de haute densité, de forme irrégulière, aux contours indistincts, homogène, sans micro-calcification en son sein, intéressant le QSE gauche.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C53DA" w:rsidRDefault="00AC53DA" w:rsidP="00A90B0A">
      <w:pPr>
        <w:rPr>
          <w:bCs/>
          <w:color w:val="000000"/>
          <w:sz w:val="24"/>
        </w:rPr>
      </w:pPr>
    </w:p>
    <w:p w:rsidR="00A90B0A" w:rsidRDefault="00AC53DA" w:rsidP="003B196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sus-décrite correspond à une formation hypoéchogène atténuante, hétérogène, de forme et de contours irréguliers, mesurant </w:t>
      </w:r>
      <w:r w:rsidR="003B196C">
        <w:rPr>
          <w:bCs/>
          <w:color w:val="000000"/>
          <w:sz w:val="24"/>
        </w:rPr>
        <w:t>26x20mm.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C53DA" w:rsidRDefault="00AC53DA" w:rsidP="003B196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au niveau du QSE droit d’une forme masse de forme ovalaire, aux contours circonscrits, hypoéchogène homogène, mesurant </w:t>
      </w:r>
      <w:r w:rsidR="003B196C">
        <w:rPr>
          <w:bCs/>
          <w:color w:val="000000"/>
          <w:sz w:val="24"/>
        </w:rPr>
        <w:t>5,5mm.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C53DA" w:rsidP="003B196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gauches à cortex épais, à centre graisseux excentré, le plus volumineux mesurant </w:t>
      </w:r>
      <w:r w:rsidR="003B196C">
        <w:rPr>
          <w:bCs/>
          <w:color w:val="000000"/>
          <w:sz w:val="24"/>
        </w:rPr>
        <w:t>8x9mm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AC53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AC53DA">
        <w:rPr>
          <w:b/>
          <w:bCs/>
          <w:i/>
          <w:color w:val="000000"/>
          <w:sz w:val="24"/>
        </w:rPr>
        <w:t>en faveur d’une masse mammaire gauche classée BI-RADS 4c de l'ACR nécessitant une micro-biopsie faite ce jour.</w:t>
      </w:r>
    </w:p>
    <w:p w:rsidR="00A90B0A" w:rsidRDefault="00AC53D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Ganglions axillaires homolatéraux, à compléter par cytoponction.</w:t>
      </w:r>
    </w:p>
    <w:p w:rsidR="00AC53DA" w:rsidRDefault="00AC53DA" w:rsidP="00AC53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Masse mammaire droite de sémiologie bénigne, classée BI-RADS 3 de l'ACR.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F50" w:rsidRDefault="00B04F50" w:rsidP="00FF41A6">
      <w:r>
        <w:separator/>
      </w:r>
    </w:p>
  </w:endnote>
  <w:endnote w:type="continuationSeparator" w:id="0">
    <w:p w:rsidR="00B04F50" w:rsidRDefault="00B04F5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3DA" w:rsidRDefault="00AC53DA" w:rsidP="00F515B5">
    <w:pPr>
      <w:jc w:val="center"/>
      <w:rPr>
        <w:rFonts w:eastAsia="Calibri"/>
        <w:i/>
        <w:iCs/>
        <w:sz w:val="18"/>
        <w:szCs w:val="18"/>
      </w:rPr>
    </w:pPr>
  </w:p>
  <w:p w:rsidR="00AC53DA" w:rsidRDefault="00AC53DA" w:rsidP="00F515B5">
    <w:pPr>
      <w:tabs>
        <w:tab w:val="center" w:pos="4536"/>
        <w:tab w:val="right" w:pos="9072"/>
      </w:tabs>
      <w:jc w:val="center"/>
    </w:pPr>
  </w:p>
  <w:p w:rsidR="00AC53DA" w:rsidRPr="00F515B5" w:rsidRDefault="00AC53D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F50" w:rsidRDefault="00B04F50" w:rsidP="00FF41A6">
      <w:r>
        <w:separator/>
      </w:r>
    </w:p>
  </w:footnote>
  <w:footnote w:type="continuationSeparator" w:id="0">
    <w:p w:rsidR="00B04F50" w:rsidRDefault="00B04F5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3DA" w:rsidRDefault="00AC53D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C53DA" w:rsidRPr="00426781" w:rsidRDefault="00AC53DA" w:rsidP="00FF41A6">
    <w:pPr>
      <w:pStyle w:val="NoSpacing"/>
      <w:jc w:val="center"/>
      <w:rPr>
        <w:rFonts w:ascii="Tw Cen MT" w:hAnsi="Tw Cen MT"/>
      </w:rPr>
    </w:pPr>
  </w:p>
  <w:p w:rsidR="00AC53DA" w:rsidRDefault="00AC53DA" w:rsidP="00FF41A6">
    <w:pPr>
      <w:pStyle w:val="NoSpacing"/>
      <w:jc w:val="center"/>
      <w:rPr>
        <w:rFonts w:ascii="Tw Cen MT" w:hAnsi="Tw Cen MT"/>
      </w:rPr>
    </w:pPr>
  </w:p>
  <w:p w:rsidR="00AC53DA" w:rsidRPr="00D104DB" w:rsidRDefault="00AC53DA" w:rsidP="00FF41A6">
    <w:pPr>
      <w:pStyle w:val="NoSpacing"/>
      <w:jc w:val="center"/>
      <w:rPr>
        <w:sz w:val="16"/>
        <w:szCs w:val="16"/>
      </w:rPr>
    </w:pPr>
  </w:p>
  <w:p w:rsidR="00AC53DA" w:rsidRDefault="00AC53DA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A7DE7"/>
    <w:rsid w:val="000B7A8F"/>
    <w:rsid w:val="00136EEF"/>
    <w:rsid w:val="00230CC9"/>
    <w:rsid w:val="00266C96"/>
    <w:rsid w:val="00291FF6"/>
    <w:rsid w:val="002B58CC"/>
    <w:rsid w:val="00320AF6"/>
    <w:rsid w:val="0038353D"/>
    <w:rsid w:val="00397A26"/>
    <w:rsid w:val="003B196C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A7CD3"/>
    <w:rsid w:val="008B1520"/>
    <w:rsid w:val="00915587"/>
    <w:rsid w:val="00991837"/>
    <w:rsid w:val="00A11F2B"/>
    <w:rsid w:val="00A76F00"/>
    <w:rsid w:val="00A90B0A"/>
    <w:rsid w:val="00AB3DCA"/>
    <w:rsid w:val="00AC53DA"/>
    <w:rsid w:val="00AF6EEF"/>
    <w:rsid w:val="00B00E2E"/>
    <w:rsid w:val="00B04F50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CFF172-8723-43F4-848F-E961AA95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1228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2023-07-25T12:14:00Z</cp:lastPrinted>
  <dcterms:created xsi:type="dcterms:W3CDTF">2023-09-18T22:01:00Z</dcterms:created>
  <dcterms:modified xsi:type="dcterms:W3CDTF">2023-09-18T22:01:00Z</dcterms:modified>
</cp:coreProperties>
</file>