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GM Approval Dashboard</w:t>
      </w:r>
    </w:p>
    <w:p>
      <w:pPr>
        <w:pStyle w:val="Subtitle"/>
      </w:pPr>
      <w:r>
        <w:t>From-zero SharePoint setup, SPFx build guide, PDF upload design, and deployment workaround</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300"/>
        <w:gridCol w:w="7060"/>
      </w:tblGrid>
      <w:tr>
        <w:trPr>
          <w:tblHeader/>
        </w:trPr>
        <w:tc>
          <w:tcPr>
            <w:tcW w:w="2300" w:type="dxa"/>
            <w:vAlign w:val="center"/>
            <w:shd w:val="clear" w:color="auto" w:fill="E8EEF5"/>
          </w:tcPr>
          <w:p>
            <w:pPr>
              <w:pStyle w:val="TableHeader"/>
            </w:pPr>
            <w:r>
              <w:t>Item</w:t>
            </w:r>
          </w:p>
        </w:tc>
        <w:tc>
          <w:tcPr>
            <w:tcW w:w="7060" w:type="dxa"/>
            <w:vAlign w:val="center"/>
            <w:shd w:val="clear" w:color="auto" w:fill="E8EEF5"/>
          </w:tcPr>
          <w:p>
            <w:pPr>
              <w:pStyle w:val="TableHeader"/>
            </w:pPr>
            <w:r>
              <w:t>Value</w:t>
            </w:r>
          </w:p>
        </w:tc>
      </w:tr>
      <w:tr>
        <w:tc>
          <w:tcPr>
            <w:tcW w:w="2300" w:type="dxa"/>
            <w:vAlign w:val="center"/>
          </w:tcPr>
          <w:p>
            <w:pPr>
              <w:pStyle w:val="TableText"/>
            </w:pPr>
            <w:r>
              <w:t>Target SharePoint site</w:t>
            </w:r>
          </w:p>
        </w:tc>
        <w:tc>
          <w:tcPr>
            <w:tcW w:w="7060" w:type="dxa"/>
            <w:vAlign w:val="center"/>
          </w:tcPr>
          <w:p>
            <w:pPr>
              <w:pStyle w:val="TableText"/>
            </w:pPr>
            <w:r>
              <w:t>http://spse26h/GM</w:t>
            </w:r>
          </w:p>
        </w:tc>
      </w:tr>
      <w:tr>
        <w:tc>
          <w:tcPr>
            <w:tcW w:w="2300" w:type="dxa"/>
            <w:vAlign w:val="center"/>
          </w:tcPr>
          <w:p>
            <w:pPr>
              <w:pStyle w:val="TableText"/>
            </w:pPr>
            <w:r>
              <w:t>Main list</w:t>
            </w:r>
          </w:p>
        </w:tc>
        <w:tc>
          <w:tcPr>
            <w:tcW w:w="7060" w:type="dxa"/>
            <w:vAlign w:val="center"/>
          </w:tcPr>
          <w:p>
            <w:pPr>
              <w:pStyle w:val="TableText"/>
            </w:pPr>
            <w:r>
              <w:t>GM Requests</w:t>
            </w:r>
          </w:p>
        </w:tc>
      </w:tr>
      <w:tr>
        <w:tc>
          <w:tcPr>
            <w:tcW w:w="2300" w:type="dxa"/>
            <w:vAlign w:val="center"/>
          </w:tcPr>
          <w:p>
            <w:pPr>
              <w:pStyle w:val="TableText"/>
            </w:pPr>
            <w:r>
              <w:t>PDF document library</w:t>
            </w:r>
          </w:p>
        </w:tc>
        <w:tc>
          <w:tcPr>
            <w:tcW w:w="7060" w:type="dxa"/>
            <w:vAlign w:val="center"/>
          </w:tcPr>
          <w:p>
            <w:pPr>
              <w:pStyle w:val="TableText"/>
            </w:pPr>
            <w:r>
              <w:t>GM Approval Documents</w:t>
            </w:r>
          </w:p>
        </w:tc>
      </w:tr>
      <w:tr>
        <w:tc>
          <w:tcPr>
            <w:tcW w:w="2300" w:type="dxa"/>
            <w:vAlign w:val="center"/>
          </w:tcPr>
          <w:p>
            <w:pPr>
              <w:pStyle w:val="TableText"/>
            </w:pPr>
            <w:r>
              <w:t>SPFx package</w:t>
            </w:r>
          </w:p>
        </w:tc>
        <w:tc>
          <w:tcPr>
            <w:tcW w:w="7060" w:type="dxa"/>
            <w:vAlign w:val="center"/>
          </w:tcPr>
          <w:p>
            <w:pPr>
              <w:pStyle w:val="TableText"/>
            </w:pPr>
            <w:r>
              <w:t>C:\GMApprovalDashboard\sharepoint\solution\gm-approval-dashboard.sppkg</w:t>
            </w:r>
          </w:p>
        </w:tc>
      </w:tr>
      <w:tr>
        <w:tc>
          <w:tcPr>
            <w:tcW w:w="2300" w:type="dxa"/>
            <w:vAlign w:val="center"/>
          </w:tcPr>
          <w:p>
            <w:pPr>
              <w:pStyle w:val="TableText"/>
            </w:pPr>
            <w:r>
              <w:t>Final deployment approach</w:t>
            </w:r>
          </w:p>
        </w:tc>
        <w:tc>
          <w:tcPr>
            <w:tcW w:w="7060" w:type="dxa"/>
            <w:vAlign w:val="center"/>
          </w:tcPr>
          <w:p>
            <w:pPr>
              <w:pStyle w:val="TableText"/>
            </w:pPr>
            <w:r>
              <w:t>Tenant-wide package deployment with skipFeatureDeployment=true, then add the web part directly to the target page.</w:t>
            </w:r>
          </w:p>
        </w:tc>
      </w:tr>
      <w:tr>
        <w:tc>
          <w:tcPr>
            <w:tcW w:w="2300" w:type="dxa"/>
            <w:vAlign w:val="center"/>
          </w:tcPr>
          <w:p>
            <w:pPr>
              <w:pStyle w:val="TableText"/>
            </w:pPr>
            <w:r>
              <w:t>Prepared date</w:t>
            </w:r>
          </w:p>
        </w:tc>
        <w:tc>
          <w:tcPr>
            <w:tcW w:w="7060" w:type="dxa"/>
            <w:vAlign w:val="center"/>
          </w:tcPr>
          <w:p>
            <w:pPr>
              <w:pStyle w:val="TableText"/>
            </w:pPr>
            <w:r>
              <w:t>2026-07-07</w:t>
            </w:r>
          </w:p>
        </w:tc>
      </w:tr>
    </w:tbl>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9360"/>
      </w:tblGrid>
      <w:tr>
        <w:tc>
          <w:tcPr>
            <w:tcW w:w="9360" w:type="dxa"/>
            <w:vAlign w:val="center"/>
          </w:tcPr>
          <w:p>
            <w:pPr>
              <w:pStyle w:val="TableText"/>
            </w:pPr>
            <w:r>
              <w:t>Important direction</w:t>
            </w:r>
          </w:p>
        </w:tc>
      </w:tr>
      <w:tr>
        <w:tc>
          <w:tcPr>
            <w:tcW w:w="9360" w:type="dxa"/>
            <w:vAlign w:val="center"/>
          </w:tcPr>
          <w:p>
            <w:pPr>
              <w:pStyle w:val="TableText"/>
            </w:pPr>
            <w:r>
              <w:t>This document assumes SharePoint Server / on-premises administration because the environment has been using Get-SPServiceApplication, Set-SPAppDomain, and SharePoint Management Shell. Use the exact internal column names shown here because the SPFx code calls those names through REST.</w:t>
            </w:r>
          </w:p>
        </w:tc>
      </w:tr>
    </w:tbl>
    <w:p>
      <w:pPr>
        <w:pStyle w:val="Heading1"/>
        <w:keepNext/>
      </w:pPr>
      <w:r>
        <w:t>1. Solution Overview</w:t>
      </w:r>
    </w:p>
    <w:p>
      <w:r>
        <w:t>The dashboard is a SharePoint Framework React web part for a General Manager approval workflow. It stores workflow data in a custom SharePoint list, stores uploaded PDF files in a document library, keeps a backup copy as a list item attachment, and shows actions based on the current user group.</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300"/>
        <w:gridCol w:w="7060"/>
      </w:tblGrid>
      <w:tr>
        <w:trPr>
          <w:tblHeader/>
        </w:trPr>
        <w:tc>
          <w:tcPr>
            <w:tcW w:w="2300" w:type="dxa"/>
            <w:vAlign w:val="center"/>
            <w:shd w:val="clear" w:color="auto" w:fill="E8EEF5"/>
          </w:tcPr>
          <w:p>
            <w:pPr>
              <w:pStyle w:val="TableHeader"/>
            </w:pPr>
            <w:r>
              <w:t>Layer</w:t>
            </w:r>
          </w:p>
        </w:tc>
        <w:tc>
          <w:tcPr>
            <w:tcW w:w="7060" w:type="dxa"/>
            <w:vAlign w:val="center"/>
            <w:shd w:val="clear" w:color="auto" w:fill="E8EEF5"/>
          </w:tcPr>
          <w:p>
            <w:pPr>
              <w:pStyle w:val="TableHeader"/>
            </w:pPr>
            <w:r>
              <w:t>Responsibility</w:t>
            </w:r>
          </w:p>
        </w:tc>
      </w:tr>
      <w:tr>
        <w:tc>
          <w:tcPr>
            <w:tcW w:w="2300" w:type="dxa"/>
            <w:vAlign w:val="center"/>
          </w:tcPr>
          <w:p>
            <w:pPr>
              <w:pStyle w:val="TableText"/>
            </w:pPr>
            <w:r>
              <w:t>GM Requests list</w:t>
            </w:r>
          </w:p>
        </w:tc>
        <w:tc>
          <w:tcPr>
            <w:tcW w:w="7060" w:type="dxa"/>
            <w:vAlign w:val="center"/>
          </w:tcPr>
          <w:p>
            <w:pPr>
              <w:pStyle w:val="TableText"/>
            </w:pPr>
            <w:r>
              <w:t>Workflow data, comments, request status, generated request number, PDF metadata, and backup attachment.</w:t>
            </w:r>
          </w:p>
        </w:tc>
      </w:tr>
      <w:tr>
        <w:tc>
          <w:tcPr>
            <w:tcW w:w="2300" w:type="dxa"/>
            <w:vAlign w:val="center"/>
          </w:tcPr>
          <w:p>
            <w:pPr>
              <w:pStyle w:val="TableText"/>
            </w:pPr>
            <w:r>
              <w:t>GM Approval Documents library</w:t>
            </w:r>
          </w:p>
        </w:tc>
        <w:tc>
          <w:tcPr>
            <w:tcW w:w="7060" w:type="dxa"/>
            <w:vAlign w:val="center"/>
          </w:tcPr>
          <w:p>
            <w:pPr>
              <w:pStyle w:val="TableText"/>
            </w:pPr>
            <w:r>
              <w:t>Primary storage location for uploaded request PDFs and future signed PDFs.</w:t>
            </w:r>
          </w:p>
        </w:tc>
      </w:tr>
      <w:tr>
        <w:tc>
          <w:tcPr>
            <w:tcW w:w="2300" w:type="dxa"/>
            <w:vAlign w:val="center"/>
          </w:tcPr>
          <w:p>
            <w:pPr>
              <w:pStyle w:val="TableText"/>
            </w:pPr>
            <w:r>
              <w:t>SharePoint groups</w:t>
            </w:r>
          </w:p>
        </w:tc>
        <w:tc>
          <w:tcPr>
            <w:tcW w:w="7060" w:type="dxa"/>
            <w:vAlign w:val="center"/>
          </w:tcPr>
          <w:p>
            <w:pPr>
              <w:pStyle w:val="TableText"/>
            </w:pPr>
            <w:r>
              <w:t>Security trimming inside the web part for Secretaries, Office Managers, HODs, and Service Accounts.</w:t>
            </w:r>
          </w:p>
        </w:tc>
      </w:tr>
      <w:tr>
        <w:tc>
          <w:tcPr>
            <w:tcW w:w="2300" w:type="dxa"/>
            <w:vAlign w:val="center"/>
          </w:tcPr>
          <w:p>
            <w:pPr>
              <w:pStyle w:val="TableText"/>
            </w:pPr>
            <w:r>
              <w:t>SPFx web part</w:t>
            </w:r>
          </w:p>
        </w:tc>
        <w:tc>
          <w:tcPr>
            <w:tcW w:w="7060" w:type="dxa"/>
            <w:vAlign w:val="center"/>
          </w:tcPr>
          <w:p>
            <w:pPr>
              <w:pStyle w:val="TableText"/>
            </w:pPr>
            <w:r>
              <w:t>Client-side UI, SharePoint REST calls, PDF upload, status transitions, and bilingual interface.</w:t>
            </w:r>
          </w:p>
        </w:tc>
      </w:tr>
      <w:tr>
        <w:tc>
          <w:tcPr>
            <w:tcW w:w="2300" w:type="dxa"/>
            <w:vAlign w:val="center"/>
          </w:tcPr>
          <w:p>
            <w:pPr>
              <w:pStyle w:val="TableText"/>
            </w:pPr>
            <w:r>
              <w:t>Optional automation</w:t>
            </w:r>
          </w:p>
        </w:tc>
        <w:tc>
          <w:tcPr>
            <w:tcW w:w="7060" w:type="dxa"/>
            <w:vAlign w:val="center"/>
          </w:tcPr>
          <w:p>
            <w:pPr>
              <w:pStyle w:val="TableText"/>
            </w:pPr>
            <w:r>
              <w:t>A server-side job can copy files to \\SPSE26H\GMApprovalShare and update SignedPDFUrl or approval-detected fields.</w:t>
            </w:r>
          </w:p>
        </w:tc>
      </w:tr>
    </w:tbl>
    <w:p>
      <w:pPr>
        <w:pStyle w:val="Heading1"/>
        <w:keepNext/>
      </w:pPr>
      <w:r>
        <w:t>2. SharePoint Objects To Create</w:t>
      </w:r>
    </w:p>
    <w:p>
      <w:pPr>
        <w:pStyle w:val="Heading2"/>
        <w:keepNext/>
      </w:pPr>
      <w:r>
        <w:t>2.1 Security Groups</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300"/>
        <w:gridCol w:w="3100"/>
        <w:gridCol w:w="3960"/>
      </w:tblGrid>
      <w:tr>
        <w:trPr>
          <w:tblHeader/>
        </w:trPr>
        <w:tc>
          <w:tcPr>
            <w:tcW w:w="2300" w:type="dxa"/>
            <w:vAlign w:val="center"/>
            <w:shd w:val="clear" w:color="auto" w:fill="E8EEF5"/>
          </w:tcPr>
          <w:p>
            <w:pPr>
              <w:pStyle w:val="TableHeader"/>
            </w:pPr>
            <w:r>
              <w:t>SharePoint group</w:t>
            </w:r>
          </w:p>
        </w:tc>
        <w:tc>
          <w:tcPr>
            <w:tcW w:w="3100" w:type="dxa"/>
            <w:vAlign w:val="center"/>
            <w:shd w:val="clear" w:color="auto" w:fill="E8EEF5"/>
          </w:tcPr>
          <w:p>
            <w:pPr>
              <w:pStyle w:val="TableHeader"/>
            </w:pPr>
            <w:r>
              <w:t>Purpose</w:t>
            </w:r>
          </w:p>
        </w:tc>
        <w:tc>
          <w:tcPr>
            <w:tcW w:w="3960" w:type="dxa"/>
            <w:vAlign w:val="center"/>
            <w:shd w:val="clear" w:color="auto" w:fill="E8EEF5"/>
          </w:tcPr>
          <w:p>
            <w:pPr>
              <w:pStyle w:val="TableHeader"/>
            </w:pPr>
            <w:r>
              <w:t>Web part behavior</w:t>
            </w:r>
          </w:p>
        </w:tc>
      </w:tr>
      <w:tr>
        <w:tc>
          <w:tcPr>
            <w:tcW w:w="2300" w:type="dxa"/>
            <w:vAlign w:val="center"/>
          </w:tcPr>
          <w:p>
            <w:pPr>
              <w:pStyle w:val="TableText"/>
            </w:pPr>
            <w:r>
              <w:t>GM Secretaries</w:t>
            </w:r>
          </w:p>
        </w:tc>
        <w:tc>
          <w:tcPr>
            <w:tcW w:w="3100" w:type="dxa"/>
            <w:vAlign w:val="center"/>
          </w:tcPr>
          <w:p>
            <w:pPr>
              <w:pStyle w:val="TableText"/>
            </w:pPr>
            <w:r>
              <w:t>Create new requests and track their own requests.</w:t>
            </w:r>
          </w:p>
        </w:tc>
        <w:tc>
          <w:tcPr>
            <w:tcW w:w="3960" w:type="dxa"/>
            <w:vAlign w:val="center"/>
          </w:tcPr>
          <w:p>
            <w:pPr>
              <w:pStyle w:val="TableText"/>
            </w:pPr>
            <w:r>
              <w:t>Shows New Request and My Requests.</w:t>
            </w:r>
          </w:p>
        </w:tc>
      </w:tr>
      <w:tr>
        <w:tc>
          <w:tcPr>
            <w:tcW w:w="2300" w:type="dxa"/>
            <w:vAlign w:val="center"/>
          </w:tcPr>
          <w:p>
            <w:pPr>
              <w:pStyle w:val="TableText"/>
            </w:pPr>
            <w:r>
              <w:t>GM Office Managers</w:t>
            </w:r>
          </w:p>
        </w:tc>
        <w:tc>
          <w:tcPr>
            <w:tcW w:w="3100" w:type="dxa"/>
            <w:vAlign w:val="center"/>
          </w:tcPr>
          <w:p>
            <w:pPr>
              <w:pStyle w:val="TableText"/>
            </w:pPr>
            <w:r>
              <w:t>Review, hold, route, reject, send for GM signature, confirm approval, and close.</w:t>
            </w:r>
          </w:p>
        </w:tc>
        <w:tc>
          <w:tcPr>
            <w:tcW w:w="3960" w:type="dxa"/>
            <w:vAlign w:val="center"/>
          </w:tcPr>
          <w:p>
            <w:pPr>
              <w:pStyle w:val="TableText"/>
            </w:pPr>
            <w:r>
              <w:t>Shows Office Manager Queue and action buttons.</w:t>
            </w:r>
          </w:p>
        </w:tc>
      </w:tr>
      <w:tr>
        <w:tc>
          <w:tcPr>
            <w:tcW w:w="2300" w:type="dxa"/>
            <w:vAlign w:val="center"/>
          </w:tcPr>
          <w:p>
            <w:pPr>
              <w:pStyle w:val="TableText"/>
            </w:pPr>
            <w:r>
              <w:t>GM HODs</w:t>
            </w:r>
          </w:p>
        </w:tc>
        <w:tc>
          <w:tcPr>
            <w:tcW w:w="3100" w:type="dxa"/>
            <w:vAlign w:val="center"/>
          </w:tcPr>
          <w:p>
            <w:pPr>
              <w:pStyle w:val="TableText"/>
            </w:pPr>
            <w:r>
              <w:t>Review requests sent to HOD and return to Office Manager with comments.</w:t>
            </w:r>
          </w:p>
        </w:tc>
        <w:tc>
          <w:tcPr>
            <w:tcW w:w="3960" w:type="dxa"/>
            <w:vAlign w:val="center"/>
          </w:tcPr>
          <w:p>
            <w:pPr>
              <w:pStyle w:val="TableText"/>
            </w:pPr>
            <w:r>
              <w:t>Shows HOD Queue and HOD action panel.</w:t>
            </w:r>
          </w:p>
        </w:tc>
      </w:tr>
      <w:tr>
        <w:tc>
          <w:tcPr>
            <w:tcW w:w="2300" w:type="dxa"/>
            <w:vAlign w:val="center"/>
          </w:tcPr>
          <w:p>
            <w:pPr>
              <w:pStyle w:val="TableText"/>
            </w:pPr>
            <w:r>
              <w:t>GM Service Accounts</w:t>
            </w:r>
          </w:p>
        </w:tc>
        <w:tc>
          <w:tcPr>
            <w:tcW w:w="3100" w:type="dxa"/>
            <w:vAlign w:val="center"/>
          </w:tcPr>
          <w:p>
            <w:pPr>
              <w:pStyle w:val="TableText"/>
            </w:pPr>
            <w:r>
              <w:t>Reserved for automation or scheduled jobs.</w:t>
            </w:r>
          </w:p>
        </w:tc>
        <w:tc>
          <w:tcPr>
            <w:tcW w:w="3960" w:type="dxa"/>
            <w:vAlign w:val="center"/>
          </w:tcPr>
          <w:p>
            <w:pPr>
              <w:pStyle w:val="TableText"/>
            </w:pPr>
            <w:r>
              <w:t>Allowed through access check, but the current UI has no special service-only screen.</w:t>
            </w:r>
          </w:p>
        </w:tc>
      </w:tr>
    </w:tbl>
    <w:p>
      <w:pPr>
        <w:pStyle w:val="Heading2"/>
        <w:keepNext/>
      </w:pPr>
      <w:r>
        <w:t>2.2 GM Requests List Columns</w:t>
      </w:r>
    </w:p>
    <w:p>
      <w:r>
        <w:t>Create a custom list named GM Requests. Enable list attachments. The web part depends on these internal names, especially PDFFileJson, PDFFileUrl, SignedPDFUrl, and the comment/status fields.</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1900"/>
        <w:gridCol w:w="1800"/>
        <w:gridCol w:w="1200"/>
        <w:gridCol w:w="4460"/>
      </w:tblGrid>
      <w:tr>
        <w:trPr>
          <w:tblHeader/>
        </w:trPr>
        <w:tc>
          <w:tcPr>
            <w:tcW w:w="1900" w:type="dxa"/>
            <w:vAlign w:val="center"/>
            <w:shd w:val="clear" w:color="auto" w:fill="E8EEF5"/>
          </w:tcPr>
          <w:p>
            <w:pPr>
              <w:pStyle w:val="TableHeader"/>
            </w:pPr>
            <w:r>
              <w:t>Internal name</w:t>
            </w:r>
          </w:p>
        </w:tc>
        <w:tc>
          <w:tcPr>
            <w:tcW w:w="1800" w:type="dxa"/>
            <w:vAlign w:val="center"/>
            <w:shd w:val="clear" w:color="auto" w:fill="E8EEF5"/>
          </w:tcPr>
          <w:p>
            <w:pPr>
              <w:pStyle w:val="TableHeader"/>
            </w:pPr>
            <w:r>
              <w:t>Type</w:t>
            </w:r>
          </w:p>
        </w:tc>
        <w:tc>
          <w:tcPr>
            <w:tcW w:w="1200" w:type="dxa"/>
            <w:vAlign w:val="center"/>
            <w:shd w:val="clear" w:color="auto" w:fill="E8EEF5"/>
          </w:tcPr>
          <w:p>
            <w:pPr>
              <w:pStyle w:val="TableHeader"/>
            </w:pPr>
            <w:r>
              <w:t>Required</w:t>
            </w:r>
          </w:p>
        </w:tc>
        <w:tc>
          <w:tcPr>
            <w:tcW w:w="4460" w:type="dxa"/>
            <w:vAlign w:val="center"/>
            <w:shd w:val="clear" w:color="auto" w:fill="E8EEF5"/>
          </w:tcPr>
          <w:p>
            <w:pPr>
              <w:pStyle w:val="TableHeader"/>
            </w:pPr>
            <w:r>
              <w:t>Purpose and notes</w:t>
            </w:r>
          </w:p>
        </w:tc>
      </w:tr>
      <w:tr>
        <w:tc>
          <w:tcPr>
            <w:tcW w:w="1900" w:type="dxa"/>
            <w:vAlign w:val="center"/>
          </w:tcPr>
          <w:p>
            <w:pPr>
              <w:pStyle w:val="TableText"/>
            </w:pPr>
            <w:r>
              <w:t>Title</w:t>
            </w:r>
          </w:p>
        </w:tc>
        <w:tc>
          <w:tcPr>
            <w:tcW w:w="1800" w:type="dxa"/>
            <w:vAlign w:val="center"/>
          </w:tcPr>
          <w:p>
            <w:pPr>
              <w:pStyle w:val="TableText"/>
            </w:pPr>
            <w:r>
              <w:t>Single line of text</w:t>
            </w:r>
          </w:p>
        </w:tc>
        <w:tc>
          <w:tcPr>
            <w:tcW w:w="1200" w:type="dxa"/>
            <w:vAlign w:val="center"/>
          </w:tcPr>
          <w:p>
            <w:pPr>
              <w:pStyle w:val="TableText"/>
            </w:pPr>
            <w:r>
              <w:t>Yes</w:t>
            </w:r>
          </w:p>
        </w:tc>
        <w:tc>
          <w:tcPr>
            <w:tcW w:w="4460" w:type="dxa"/>
            <w:vAlign w:val="center"/>
          </w:tcPr>
          <w:p>
            <w:pPr>
              <w:pStyle w:val="TableText"/>
            </w:pPr>
            <w:r>
              <w:t>Built-in SharePoint title. The web part uses it as the request title.</w:t>
            </w:r>
          </w:p>
        </w:tc>
      </w:tr>
      <w:tr>
        <w:tc>
          <w:tcPr>
            <w:tcW w:w="1900" w:type="dxa"/>
            <w:vAlign w:val="center"/>
          </w:tcPr>
          <w:p>
            <w:pPr>
              <w:pStyle w:val="TableText"/>
            </w:pPr>
            <w:r>
              <w:t>RequestNo</w:t>
            </w:r>
          </w:p>
        </w:tc>
        <w:tc>
          <w:tcPr>
            <w:tcW w:w="1800" w:type="dxa"/>
            <w:vAlign w:val="center"/>
          </w:tcPr>
          <w:p>
            <w:pPr>
              <w:pStyle w:val="TableText"/>
            </w:pPr>
            <w:r>
              <w:t>Single line of text</w:t>
            </w:r>
          </w:p>
        </w:tc>
        <w:tc>
          <w:tcPr>
            <w:tcW w:w="1200" w:type="dxa"/>
            <w:vAlign w:val="center"/>
          </w:tcPr>
          <w:p>
            <w:pPr>
              <w:pStyle w:val="TableText"/>
            </w:pPr>
            <w:r>
              <w:t>Recommended</w:t>
            </w:r>
          </w:p>
        </w:tc>
        <w:tc>
          <w:tcPr>
            <w:tcW w:w="4460" w:type="dxa"/>
            <w:vAlign w:val="center"/>
          </w:tcPr>
          <w:p>
            <w:pPr>
              <w:pStyle w:val="TableText"/>
            </w:pPr>
            <w:r>
              <w:t>Generated after item creation, for example REQ-20260707-0001. Keep this internal name exactly.</w:t>
            </w:r>
          </w:p>
        </w:tc>
      </w:tr>
      <w:tr>
        <w:tc>
          <w:tcPr>
            <w:tcW w:w="1900" w:type="dxa"/>
            <w:vAlign w:val="center"/>
          </w:tcPr>
          <w:p>
            <w:pPr>
              <w:pStyle w:val="TableText"/>
            </w:pPr>
            <w:r>
              <w:t>RequestDate</w:t>
            </w:r>
          </w:p>
        </w:tc>
        <w:tc>
          <w:tcPr>
            <w:tcW w:w="1800" w:type="dxa"/>
            <w:vAlign w:val="center"/>
          </w:tcPr>
          <w:p>
            <w:pPr>
              <w:pStyle w:val="TableText"/>
            </w:pPr>
            <w:r>
              <w:t>Date and Time</w:t>
            </w:r>
          </w:p>
        </w:tc>
        <w:tc>
          <w:tcPr>
            <w:tcW w:w="1200" w:type="dxa"/>
            <w:vAlign w:val="center"/>
          </w:tcPr>
          <w:p>
            <w:pPr>
              <w:pStyle w:val="TableText"/>
            </w:pPr>
            <w:r>
              <w:t>No</w:t>
            </w:r>
          </w:p>
        </w:tc>
        <w:tc>
          <w:tcPr>
            <w:tcW w:w="4460" w:type="dxa"/>
            <w:vAlign w:val="center"/>
          </w:tcPr>
          <w:p>
            <w:pPr>
              <w:pStyle w:val="TableText"/>
            </w:pPr>
            <w:r>
              <w:t>Set by the web part to the request creation time.</w:t>
            </w:r>
          </w:p>
        </w:tc>
      </w:tr>
      <w:tr>
        <w:tc>
          <w:tcPr>
            <w:tcW w:w="1900" w:type="dxa"/>
            <w:vAlign w:val="center"/>
          </w:tcPr>
          <w:p>
            <w:pPr>
              <w:pStyle w:val="TableText"/>
            </w:pPr>
            <w:r>
              <w:t>Department</w:t>
            </w:r>
          </w:p>
        </w:tc>
        <w:tc>
          <w:tcPr>
            <w:tcW w:w="1800" w:type="dxa"/>
            <w:vAlign w:val="center"/>
          </w:tcPr>
          <w:p>
            <w:pPr>
              <w:pStyle w:val="TableText"/>
            </w:pPr>
            <w:r>
              <w:t>Choice</w:t>
            </w:r>
          </w:p>
        </w:tc>
        <w:tc>
          <w:tcPr>
            <w:tcW w:w="1200" w:type="dxa"/>
            <w:vAlign w:val="center"/>
          </w:tcPr>
          <w:p>
            <w:pPr>
              <w:pStyle w:val="TableText"/>
            </w:pPr>
            <w:r>
              <w:t>Recommended</w:t>
            </w:r>
          </w:p>
        </w:tc>
        <w:tc>
          <w:tcPr>
            <w:tcW w:w="4460" w:type="dxa"/>
            <w:vAlign w:val="center"/>
          </w:tcPr>
          <w:p>
            <w:pPr>
              <w:pStyle w:val="TableText"/>
            </w:pPr>
            <w:r>
              <w:t>Department selected by the requester. Use the choices from the PowerShell setup script.</w:t>
            </w:r>
          </w:p>
        </w:tc>
      </w:tr>
      <w:tr>
        <w:tc>
          <w:tcPr>
            <w:tcW w:w="1900" w:type="dxa"/>
            <w:vAlign w:val="center"/>
          </w:tcPr>
          <w:p>
            <w:pPr>
              <w:pStyle w:val="TableText"/>
            </w:pPr>
            <w:r>
              <w:t>RequestDetails</w:t>
            </w:r>
          </w:p>
        </w:tc>
        <w:tc>
          <w:tcPr>
            <w:tcW w:w="1800" w:type="dxa"/>
            <w:vAlign w:val="center"/>
          </w:tcPr>
          <w:p>
            <w:pPr>
              <w:pStyle w:val="TableText"/>
            </w:pPr>
            <w:r>
              <w:t>Multiple lines of text</w:t>
            </w:r>
          </w:p>
        </w:tc>
        <w:tc>
          <w:tcPr>
            <w:tcW w:w="1200" w:type="dxa"/>
            <w:vAlign w:val="center"/>
          </w:tcPr>
          <w:p>
            <w:pPr>
              <w:pStyle w:val="TableText"/>
            </w:pPr>
            <w:r>
              <w:t>Recommended</w:t>
            </w:r>
          </w:p>
        </w:tc>
        <w:tc>
          <w:tcPr>
            <w:tcW w:w="4460" w:type="dxa"/>
            <w:vAlign w:val="center"/>
          </w:tcPr>
          <w:p>
            <w:pPr>
              <w:pStyle w:val="TableText"/>
            </w:pPr>
            <w:r>
              <w:t>Plain text description entered by the requester.</w:t>
            </w:r>
          </w:p>
        </w:tc>
      </w:tr>
      <w:tr>
        <w:tc>
          <w:tcPr>
            <w:tcW w:w="1900" w:type="dxa"/>
            <w:vAlign w:val="center"/>
          </w:tcPr>
          <w:p>
            <w:pPr>
              <w:pStyle w:val="TableText"/>
            </w:pPr>
            <w:r>
              <w:t>Status</w:t>
            </w:r>
          </w:p>
        </w:tc>
        <w:tc>
          <w:tcPr>
            <w:tcW w:w="1800" w:type="dxa"/>
            <w:vAlign w:val="center"/>
          </w:tcPr>
          <w:p>
            <w:pPr>
              <w:pStyle w:val="TableText"/>
            </w:pPr>
            <w:r>
              <w:t>Choice</w:t>
            </w:r>
          </w:p>
        </w:tc>
        <w:tc>
          <w:tcPr>
            <w:tcW w:w="1200" w:type="dxa"/>
            <w:vAlign w:val="center"/>
          </w:tcPr>
          <w:p>
            <w:pPr>
              <w:pStyle w:val="TableText"/>
            </w:pPr>
            <w:r>
              <w:t>Recommended</w:t>
            </w:r>
          </w:p>
        </w:tc>
        <w:tc>
          <w:tcPr>
            <w:tcW w:w="4460" w:type="dxa"/>
            <w:vAlign w:val="center"/>
          </w:tcPr>
          <w:p>
            <w:pPr>
              <w:pStyle w:val="TableText"/>
            </w:pPr>
            <w:r>
              <w:t>Workflow state. Default is Pending Office Manager.</w:t>
            </w:r>
          </w:p>
        </w:tc>
      </w:tr>
      <w:tr>
        <w:tc>
          <w:tcPr>
            <w:tcW w:w="1900" w:type="dxa"/>
            <w:vAlign w:val="center"/>
          </w:tcPr>
          <w:p>
            <w:pPr>
              <w:pStyle w:val="TableText"/>
            </w:pPr>
            <w:r>
              <w:t>OfficeManagerComment</w:t>
            </w:r>
          </w:p>
        </w:tc>
        <w:tc>
          <w:tcPr>
            <w:tcW w:w="1800" w:type="dxa"/>
            <w:vAlign w:val="center"/>
          </w:tcPr>
          <w:p>
            <w:pPr>
              <w:pStyle w:val="TableText"/>
            </w:pPr>
            <w:r>
              <w:t>Multiple lines of text</w:t>
            </w:r>
          </w:p>
        </w:tc>
        <w:tc>
          <w:tcPr>
            <w:tcW w:w="1200" w:type="dxa"/>
            <w:vAlign w:val="center"/>
          </w:tcPr>
          <w:p>
            <w:pPr>
              <w:pStyle w:val="TableText"/>
            </w:pPr>
            <w:r>
              <w:t>No</w:t>
            </w:r>
          </w:p>
        </w:tc>
        <w:tc>
          <w:tcPr>
            <w:tcW w:w="4460" w:type="dxa"/>
            <w:vAlign w:val="center"/>
          </w:tcPr>
          <w:p>
            <w:pPr>
              <w:pStyle w:val="TableText"/>
            </w:pPr>
            <w:r>
              <w:t>Office Manager comments and rejection or hold notes.</w:t>
            </w:r>
          </w:p>
        </w:tc>
      </w:tr>
      <w:tr>
        <w:tc>
          <w:tcPr>
            <w:tcW w:w="1900" w:type="dxa"/>
            <w:vAlign w:val="center"/>
          </w:tcPr>
          <w:p>
            <w:pPr>
              <w:pStyle w:val="TableText"/>
            </w:pPr>
            <w:r>
              <w:t>HODComment</w:t>
            </w:r>
          </w:p>
        </w:tc>
        <w:tc>
          <w:tcPr>
            <w:tcW w:w="1800" w:type="dxa"/>
            <w:vAlign w:val="center"/>
          </w:tcPr>
          <w:p>
            <w:pPr>
              <w:pStyle w:val="TableText"/>
            </w:pPr>
            <w:r>
              <w:t>Multiple lines of text</w:t>
            </w:r>
          </w:p>
        </w:tc>
        <w:tc>
          <w:tcPr>
            <w:tcW w:w="1200" w:type="dxa"/>
            <w:vAlign w:val="center"/>
          </w:tcPr>
          <w:p>
            <w:pPr>
              <w:pStyle w:val="TableText"/>
            </w:pPr>
            <w:r>
              <w:t>No</w:t>
            </w:r>
          </w:p>
        </w:tc>
        <w:tc>
          <w:tcPr>
            <w:tcW w:w="4460" w:type="dxa"/>
            <w:vAlign w:val="center"/>
          </w:tcPr>
          <w:p>
            <w:pPr>
              <w:pStyle w:val="TableText"/>
            </w:pPr>
            <w:r>
              <w:t>Head of Department return notes.</w:t>
            </w:r>
          </w:p>
        </w:tc>
      </w:tr>
      <w:tr>
        <w:tc>
          <w:tcPr>
            <w:tcW w:w="1900" w:type="dxa"/>
            <w:vAlign w:val="center"/>
          </w:tcPr>
          <w:p>
            <w:pPr>
              <w:pStyle w:val="TableText"/>
            </w:pPr>
            <w:r>
              <w:t>GMComment</w:t>
            </w:r>
          </w:p>
        </w:tc>
        <w:tc>
          <w:tcPr>
            <w:tcW w:w="1800" w:type="dxa"/>
            <w:vAlign w:val="center"/>
          </w:tcPr>
          <w:p>
            <w:pPr>
              <w:pStyle w:val="TableText"/>
            </w:pPr>
            <w:r>
              <w:t>Multiple lines of text</w:t>
            </w:r>
          </w:p>
        </w:tc>
        <w:tc>
          <w:tcPr>
            <w:tcW w:w="1200" w:type="dxa"/>
            <w:vAlign w:val="center"/>
          </w:tcPr>
          <w:p>
            <w:pPr>
              <w:pStyle w:val="TableText"/>
            </w:pPr>
            <w:r>
              <w:t>No</w:t>
            </w:r>
          </w:p>
        </w:tc>
        <w:tc>
          <w:tcPr>
            <w:tcW w:w="4460" w:type="dxa"/>
            <w:vAlign w:val="center"/>
          </w:tcPr>
          <w:p>
            <w:pPr>
              <w:pStyle w:val="TableText"/>
            </w:pPr>
            <w:r>
              <w:t>GM or approval confirmation notes.</w:t>
            </w:r>
          </w:p>
        </w:tc>
      </w:tr>
      <w:tr>
        <w:tc>
          <w:tcPr>
            <w:tcW w:w="1900" w:type="dxa"/>
            <w:vAlign w:val="center"/>
          </w:tcPr>
          <w:p>
            <w:pPr>
              <w:pStyle w:val="TableText"/>
            </w:pPr>
            <w:r>
              <w:t>PDFFileUrl</w:t>
            </w:r>
          </w:p>
        </w:tc>
        <w:tc>
          <w:tcPr>
            <w:tcW w:w="1800" w:type="dxa"/>
            <w:vAlign w:val="center"/>
          </w:tcPr>
          <w:p>
            <w:pPr>
              <w:pStyle w:val="TableText"/>
            </w:pPr>
            <w:r>
              <w:t>Hyperlink or Picture</w:t>
            </w:r>
          </w:p>
        </w:tc>
        <w:tc>
          <w:tcPr>
            <w:tcW w:w="1200" w:type="dxa"/>
            <w:vAlign w:val="center"/>
          </w:tcPr>
          <w:p>
            <w:pPr>
              <w:pStyle w:val="TableText"/>
            </w:pPr>
            <w:r>
              <w:t>No</w:t>
            </w:r>
          </w:p>
        </w:tc>
        <w:tc>
          <w:tcPr>
            <w:tcW w:w="4460" w:type="dxa"/>
            <w:vAlign w:val="center"/>
          </w:tcPr>
          <w:p>
            <w:pPr>
              <w:pStyle w:val="TableText"/>
            </w:pPr>
            <w:r>
              <w:t>Link to the original PDF in the document library. The code falls back to text if hyperlink object update fails.</w:t>
            </w:r>
          </w:p>
        </w:tc>
      </w:tr>
      <w:tr>
        <w:tc>
          <w:tcPr>
            <w:tcW w:w="1900" w:type="dxa"/>
            <w:vAlign w:val="center"/>
          </w:tcPr>
          <w:p>
            <w:pPr>
              <w:pStyle w:val="TableText"/>
            </w:pPr>
            <w:r>
              <w:t>SignedPDFUrl</w:t>
            </w:r>
          </w:p>
        </w:tc>
        <w:tc>
          <w:tcPr>
            <w:tcW w:w="1800" w:type="dxa"/>
            <w:vAlign w:val="center"/>
          </w:tcPr>
          <w:p>
            <w:pPr>
              <w:pStyle w:val="TableText"/>
            </w:pPr>
            <w:r>
              <w:t>Hyperlink or Picture</w:t>
            </w:r>
          </w:p>
        </w:tc>
        <w:tc>
          <w:tcPr>
            <w:tcW w:w="1200" w:type="dxa"/>
            <w:vAlign w:val="center"/>
          </w:tcPr>
          <w:p>
            <w:pPr>
              <w:pStyle w:val="TableText"/>
            </w:pPr>
            <w:r>
              <w:t>No</w:t>
            </w:r>
          </w:p>
        </w:tc>
        <w:tc>
          <w:tcPr>
            <w:tcW w:w="4460" w:type="dxa"/>
            <w:vAlign w:val="center"/>
          </w:tcPr>
          <w:p>
            <w:pPr>
              <w:pStyle w:val="TableText"/>
            </w:pPr>
            <w:r>
              <w:t>Link to the signed PDF, normally populated later by automation or the service account.</w:t>
            </w:r>
          </w:p>
        </w:tc>
      </w:tr>
      <w:tr>
        <w:tc>
          <w:tcPr>
            <w:tcW w:w="1900" w:type="dxa"/>
            <w:vAlign w:val="center"/>
          </w:tcPr>
          <w:p>
            <w:pPr>
              <w:pStyle w:val="TableText"/>
            </w:pPr>
            <w:r>
              <w:t>SharedFolderPath</w:t>
            </w:r>
          </w:p>
        </w:tc>
        <w:tc>
          <w:tcPr>
            <w:tcW w:w="1800" w:type="dxa"/>
            <w:vAlign w:val="center"/>
          </w:tcPr>
          <w:p>
            <w:pPr>
              <w:pStyle w:val="TableText"/>
            </w:pPr>
            <w:r>
              <w:t>Single line of text</w:t>
            </w:r>
          </w:p>
        </w:tc>
        <w:tc>
          <w:tcPr>
            <w:tcW w:w="1200" w:type="dxa"/>
            <w:vAlign w:val="center"/>
          </w:tcPr>
          <w:p>
            <w:pPr>
              <w:pStyle w:val="TableText"/>
            </w:pPr>
            <w:r>
              <w:t>No</w:t>
            </w:r>
          </w:p>
        </w:tc>
        <w:tc>
          <w:tcPr>
            <w:tcW w:w="4460" w:type="dxa"/>
            <w:vAlign w:val="center"/>
          </w:tcPr>
          <w:p>
            <w:pPr>
              <w:pStyle w:val="TableText"/>
            </w:pPr>
            <w:r>
              <w:t>Stores the UNC path, for example \\SPSE26H\GMApprovalShare\Pending\REQ-...pdf. The browser does not write to this share.</w:t>
            </w:r>
          </w:p>
        </w:tc>
      </w:tr>
      <w:tr>
        <w:tc>
          <w:tcPr>
            <w:tcW w:w="1900" w:type="dxa"/>
            <w:vAlign w:val="center"/>
          </w:tcPr>
          <w:p>
            <w:pPr>
              <w:pStyle w:val="TableText"/>
            </w:pPr>
            <w:r>
              <w:t>GMApprovalDetected</w:t>
            </w:r>
          </w:p>
        </w:tc>
        <w:tc>
          <w:tcPr>
            <w:tcW w:w="1800" w:type="dxa"/>
            <w:vAlign w:val="center"/>
          </w:tcPr>
          <w:p>
            <w:pPr>
              <w:pStyle w:val="TableText"/>
            </w:pPr>
            <w:r>
              <w:t>Yes/No</w:t>
            </w:r>
          </w:p>
        </w:tc>
        <w:tc>
          <w:tcPr>
            <w:tcW w:w="1200" w:type="dxa"/>
            <w:vAlign w:val="center"/>
          </w:tcPr>
          <w:p>
            <w:pPr>
              <w:pStyle w:val="TableText"/>
            </w:pPr>
            <w:r>
              <w:t>No</w:t>
            </w:r>
          </w:p>
        </w:tc>
        <w:tc>
          <w:tcPr>
            <w:tcW w:w="4460" w:type="dxa"/>
            <w:vAlign w:val="center"/>
          </w:tcPr>
          <w:p>
            <w:pPr>
              <w:pStyle w:val="TableText"/>
            </w:pPr>
            <w:r>
              <w:t>Default No. Reserved for automation that detects a signed PDF.</w:t>
            </w:r>
          </w:p>
        </w:tc>
      </w:tr>
      <w:tr>
        <w:tc>
          <w:tcPr>
            <w:tcW w:w="1900" w:type="dxa"/>
            <w:vAlign w:val="center"/>
          </w:tcPr>
          <w:p>
            <w:pPr>
              <w:pStyle w:val="TableText"/>
            </w:pPr>
            <w:r>
              <w:t>GMApprovalConfirmed</w:t>
            </w:r>
          </w:p>
        </w:tc>
        <w:tc>
          <w:tcPr>
            <w:tcW w:w="1800" w:type="dxa"/>
            <w:vAlign w:val="center"/>
          </w:tcPr>
          <w:p>
            <w:pPr>
              <w:pStyle w:val="TableText"/>
            </w:pPr>
            <w:r>
              <w:t>Yes/No</w:t>
            </w:r>
          </w:p>
        </w:tc>
        <w:tc>
          <w:tcPr>
            <w:tcW w:w="1200" w:type="dxa"/>
            <w:vAlign w:val="center"/>
          </w:tcPr>
          <w:p>
            <w:pPr>
              <w:pStyle w:val="TableText"/>
            </w:pPr>
            <w:r>
              <w:t>No</w:t>
            </w:r>
          </w:p>
        </w:tc>
        <w:tc>
          <w:tcPr>
            <w:tcW w:w="4460" w:type="dxa"/>
            <w:vAlign w:val="center"/>
          </w:tcPr>
          <w:p>
            <w:pPr>
              <w:pStyle w:val="TableText"/>
            </w:pPr>
            <w:r>
              <w:t>Default No. Set to Yes when Office Manager confirms GM approval.</w:t>
            </w:r>
          </w:p>
        </w:tc>
      </w:tr>
      <w:tr>
        <w:tc>
          <w:tcPr>
            <w:tcW w:w="1900" w:type="dxa"/>
            <w:vAlign w:val="center"/>
          </w:tcPr>
          <w:p>
            <w:pPr>
              <w:pStyle w:val="TableText"/>
            </w:pPr>
            <w:r>
              <w:t>PDFFileJson</w:t>
            </w:r>
          </w:p>
        </w:tc>
        <w:tc>
          <w:tcPr>
            <w:tcW w:w="1800" w:type="dxa"/>
            <w:vAlign w:val="center"/>
          </w:tcPr>
          <w:p>
            <w:pPr>
              <w:pStyle w:val="TableText"/>
            </w:pPr>
            <w:r>
              <w:t>Multiple lines of text</w:t>
            </w:r>
          </w:p>
        </w:tc>
        <w:tc>
          <w:tcPr>
            <w:tcW w:w="1200" w:type="dxa"/>
            <w:vAlign w:val="center"/>
          </w:tcPr>
          <w:p>
            <w:pPr>
              <w:pStyle w:val="TableText"/>
            </w:pPr>
            <w:r>
              <w:t>No</w:t>
            </w:r>
          </w:p>
        </w:tc>
        <w:tc>
          <w:tcPr>
            <w:tcW w:w="4460" w:type="dxa"/>
            <w:vAlign w:val="center"/>
          </w:tcPr>
          <w:p>
            <w:pPr>
              <w:pStyle w:val="TableText"/>
            </w:pPr>
            <w:r>
              <w:t>Important. Stores structured PDF metadata and URLs. Missing this column is a common upload failure.</w:t>
            </w:r>
          </w:p>
        </w:tc>
      </w:tr>
      <w:tr>
        <w:tc>
          <w:tcPr>
            <w:tcW w:w="1900" w:type="dxa"/>
            <w:vAlign w:val="center"/>
          </w:tcPr>
          <w:p>
            <w:pPr>
              <w:pStyle w:val="TableText"/>
            </w:pPr>
            <w:r>
              <w:t>Attachments</w:t>
            </w:r>
          </w:p>
        </w:tc>
        <w:tc>
          <w:tcPr>
            <w:tcW w:w="1800" w:type="dxa"/>
            <w:vAlign w:val="center"/>
          </w:tcPr>
          <w:p>
            <w:pPr>
              <w:pStyle w:val="TableText"/>
            </w:pPr>
            <w:r>
              <w:t>Built-in attachments</w:t>
            </w:r>
          </w:p>
        </w:tc>
        <w:tc>
          <w:tcPr>
            <w:tcW w:w="1200" w:type="dxa"/>
            <w:vAlign w:val="center"/>
          </w:tcPr>
          <w:p>
            <w:pPr>
              <w:pStyle w:val="TableText"/>
            </w:pPr>
            <w:r>
              <w:t>Enabled</w:t>
            </w:r>
          </w:p>
        </w:tc>
        <w:tc>
          <w:tcPr>
            <w:tcW w:w="4460" w:type="dxa"/>
            <w:vAlign w:val="center"/>
          </w:tcPr>
          <w:p>
            <w:pPr>
              <w:pStyle w:val="TableText"/>
            </w:pPr>
            <w:r>
              <w:t>The web part also attaches the PDF to the list item as a backup copy.</w:t>
            </w:r>
          </w:p>
        </w:tc>
      </w:tr>
      <w:tr>
        <w:tc>
          <w:tcPr>
            <w:tcW w:w="1900" w:type="dxa"/>
            <w:vAlign w:val="center"/>
          </w:tcPr>
          <w:p>
            <w:pPr>
              <w:pStyle w:val="TableText"/>
            </w:pPr>
            <w:r>
              <w:t>Author</w:t>
            </w:r>
          </w:p>
        </w:tc>
        <w:tc>
          <w:tcPr>
            <w:tcW w:w="1800" w:type="dxa"/>
            <w:vAlign w:val="center"/>
          </w:tcPr>
          <w:p>
            <w:pPr>
              <w:pStyle w:val="TableText"/>
            </w:pPr>
            <w:r>
              <w:t>Built-in person field</w:t>
            </w:r>
          </w:p>
        </w:tc>
        <w:tc>
          <w:tcPr>
            <w:tcW w:w="1200" w:type="dxa"/>
            <w:vAlign w:val="center"/>
          </w:tcPr>
          <w:p>
            <w:pPr>
              <w:pStyle w:val="TableText"/>
            </w:pPr>
            <w:r>
              <w:t>Automatic</w:t>
            </w:r>
          </w:p>
        </w:tc>
        <w:tc>
          <w:tcPr>
            <w:tcW w:w="4460" w:type="dxa"/>
            <w:vAlign w:val="center"/>
          </w:tcPr>
          <w:p>
            <w:pPr>
              <w:pStyle w:val="TableText"/>
            </w:pPr>
            <w:r>
              <w:t>Used by My Requests to show only requests created by the current user.</w:t>
            </w:r>
          </w:p>
        </w:tc>
      </w:tr>
    </w:tbl>
    <w:p>
      <w:pPr>
        <w:pStyle w:val="Heading2"/>
        <w:keepNext/>
      </w:pPr>
      <w:r>
        <w:t>2.3 GM Approval Documents Library Columns</w:t>
      </w:r>
    </w:p>
    <w:p>
      <w:r>
        <w:t>Create a document library named GM Approval Documents. The current web part uploads the original request PDF here before adding it as a list attachment backup.</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100"/>
        <w:gridCol w:w="1900"/>
        <w:gridCol w:w="5360"/>
      </w:tblGrid>
      <w:tr>
        <w:trPr>
          <w:tblHeader/>
        </w:trPr>
        <w:tc>
          <w:tcPr>
            <w:tcW w:w="2100" w:type="dxa"/>
            <w:vAlign w:val="center"/>
            <w:shd w:val="clear" w:color="auto" w:fill="E8EEF5"/>
          </w:tcPr>
          <w:p>
            <w:pPr>
              <w:pStyle w:val="TableHeader"/>
            </w:pPr>
            <w:r>
              <w:t>Internal name</w:t>
            </w:r>
          </w:p>
        </w:tc>
        <w:tc>
          <w:tcPr>
            <w:tcW w:w="1900" w:type="dxa"/>
            <w:vAlign w:val="center"/>
            <w:shd w:val="clear" w:color="auto" w:fill="E8EEF5"/>
          </w:tcPr>
          <w:p>
            <w:pPr>
              <w:pStyle w:val="TableHeader"/>
            </w:pPr>
            <w:r>
              <w:t>Type</w:t>
            </w:r>
          </w:p>
        </w:tc>
        <w:tc>
          <w:tcPr>
            <w:tcW w:w="5360" w:type="dxa"/>
            <w:vAlign w:val="center"/>
            <w:shd w:val="clear" w:color="auto" w:fill="E8EEF5"/>
          </w:tcPr>
          <w:p>
            <w:pPr>
              <w:pStyle w:val="TableHeader"/>
            </w:pPr>
            <w:r>
              <w:t>Purpose and notes</w:t>
            </w:r>
          </w:p>
        </w:tc>
      </w:tr>
      <w:tr>
        <w:tc>
          <w:tcPr>
            <w:tcW w:w="2100" w:type="dxa"/>
            <w:vAlign w:val="center"/>
          </w:tcPr>
          <w:p>
            <w:pPr>
              <w:pStyle w:val="TableText"/>
            </w:pPr>
            <w:r>
              <w:t>Title</w:t>
            </w:r>
          </w:p>
        </w:tc>
        <w:tc>
          <w:tcPr>
            <w:tcW w:w="1900" w:type="dxa"/>
            <w:vAlign w:val="center"/>
          </w:tcPr>
          <w:p>
            <w:pPr>
              <w:pStyle w:val="TableText"/>
            </w:pPr>
            <w:r>
              <w:t>Single line of text</w:t>
            </w:r>
          </w:p>
        </w:tc>
        <w:tc>
          <w:tcPr>
            <w:tcW w:w="5360" w:type="dxa"/>
            <w:vAlign w:val="center"/>
          </w:tcPr>
          <w:p>
            <w:pPr>
              <w:pStyle w:val="TableText"/>
            </w:pPr>
            <w:r>
              <w:t>Built-in document title. Updated to the request title.</w:t>
            </w:r>
          </w:p>
        </w:tc>
      </w:tr>
      <w:tr>
        <w:tc>
          <w:tcPr>
            <w:tcW w:w="2100" w:type="dxa"/>
            <w:vAlign w:val="center"/>
          </w:tcPr>
          <w:p>
            <w:pPr>
              <w:pStyle w:val="TableText"/>
            </w:pPr>
            <w:r>
              <w:t>RequestNo</w:t>
            </w:r>
          </w:p>
        </w:tc>
        <w:tc>
          <w:tcPr>
            <w:tcW w:w="1900" w:type="dxa"/>
            <w:vAlign w:val="center"/>
          </w:tcPr>
          <w:p>
            <w:pPr>
              <w:pStyle w:val="TableText"/>
            </w:pPr>
            <w:r>
              <w:t>Single line of text</w:t>
            </w:r>
          </w:p>
        </w:tc>
        <w:tc>
          <w:tcPr>
            <w:tcW w:w="5360" w:type="dxa"/>
            <w:vAlign w:val="center"/>
          </w:tcPr>
          <w:p>
            <w:pPr>
              <w:pStyle w:val="TableText"/>
            </w:pPr>
            <w:r>
              <w:t>Links the PDF document to the request number.</w:t>
            </w:r>
          </w:p>
        </w:tc>
      </w:tr>
      <w:tr>
        <w:tc>
          <w:tcPr>
            <w:tcW w:w="2100" w:type="dxa"/>
            <w:vAlign w:val="center"/>
          </w:tcPr>
          <w:p>
            <w:pPr>
              <w:pStyle w:val="TableText"/>
            </w:pPr>
            <w:r>
              <w:t>RequestItemId</w:t>
            </w:r>
          </w:p>
        </w:tc>
        <w:tc>
          <w:tcPr>
            <w:tcW w:w="1900" w:type="dxa"/>
            <w:vAlign w:val="center"/>
          </w:tcPr>
          <w:p>
            <w:pPr>
              <w:pStyle w:val="TableText"/>
            </w:pPr>
            <w:r>
              <w:t>Number</w:t>
            </w:r>
          </w:p>
        </w:tc>
        <w:tc>
          <w:tcPr>
            <w:tcW w:w="5360" w:type="dxa"/>
            <w:vAlign w:val="center"/>
          </w:tcPr>
          <w:p>
            <w:pPr>
              <w:pStyle w:val="TableText"/>
            </w:pPr>
            <w:r>
              <w:t>Stores the ID of the matching GM Requests item.</w:t>
            </w:r>
          </w:p>
        </w:tc>
      </w:tr>
      <w:tr>
        <w:tc>
          <w:tcPr>
            <w:tcW w:w="2100" w:type="dxa"/>
            <w:vAlign w:val="center"/>
          </w:tcPr>
          <w:p>
            <w:pPr>
              <w:pStyle w:val="TableText"/>
            </w:pPr>
            <w:r>
              <w:t>DocumentType</w:t>
            </w:r>
          </w:p>
        </w:tc>
        <w:tc>
          <w:tcPr>
            <w:tcW w:w="1900" w:type="dxa"/>
            <w:vAlign w:val="center"/>
          </w:tcPr>
          <w:p>
            <w:pPr>
              <w:pStyle w:val="TableText"/>
            </w:pPr>
            <w:r>
              <w:t>Choice</w:t>
            </w:r>
          </w:p>
        </w:tc>
        <w:tc>
          <w:tcPr>
            <w:tcW w:w="5360" w:type="dxa"/>
            <w:vAlign w:val="center"/>
          </w:tcPr>
          <w:p>
            <w:pPr>
              <w:pStyle w:val="TableText"/>
            </w:pPr>
            <w:r>
              <w:t>Use Request PDF for the uploaded original PDF. Optionally add Signed PDF for future automation.</w:t>
            </w:r>
          </w:p>
        </w:tc>
      </w:tr>
    </w:tbl>
    <w:p>
      <w:pPr>
        <w:pStyle w:val="Heading1"/>
        <w:keepNext/>
      </w:pPr>
      <w:r>
        <w:t>3. Command Line Setup For Lists And Library</w:t>
      </w:r>
    </w:p>
    <w:p>
      <w:r>
        <w:t>Run the following in SharePoint Management Shell as a farm administrator. Change $siteUrl only if the target site is different.</w:t>
      </w:r>
    </w:p>
    <w:p>
      <w:pPr>
        <w:pStyle w:val="Code"/>
      </w:pPr>
      <w:r>
        <w:t>Add-PSSnapin Microsoft.SharePoint.PowerShell -ErrorAction SilentlyContinue</w:t>
      </w:r>
    </w:p>
    <w:p>
      <w:pPr>
        <w:pStyle w:val="Code"/>
      </w:pPr>
      <w:r>
        <w:t xml:space="preserve"> </w:t>
      </w:r>
    </w:p>
    <w:p>
      <w:pPr>
        <w:pStyle w:val="Code"/>
      </w:pPr>
      <w:r>
        <w:t>$siteUrl = "http://spse26h/GM"</w:t>
      </w:r>
    </w:p>
    <w:p>
      <w:pPr>
        <w:pStyle w:val="Code"/>
      </w:pPr>
      <w:r>
        <w:t>$web = Get-SPWeb $siteUrl</w:t>
      </w:r>
    </w:p>
    <w:p>
      <w:pPr>
        <w:pStyle w:val="Code"/>
      </w:pPr>
      <w:r>
        <w:t xml:space="preserve"> </w:t>
      </w:r>
    </w:p>
    <w:p>
      <w:pPr>
        <w:pStyle w:val="Code"/>
      </w:pPr>
      <w:r>
        <w:t>function Ensure-Field {</w:t>
      </w:r>
    </w:p>
    <w:p>
      <w:pPr>
        <w:pStyle w:val="Code"/>
      </w:pPr>
      <w:r>
        <w:t xml:space="preserve">  param(</w:t>
      </w:r>
    </w:p>
    <w:p>
      <w:pPr>
        <w:pStyle w:val="Code"/>
      </w:pPr>
      <w:r>
        <w:t xml:space="preserve">    [Microsoft.SharePoint.SPList]$List,</w:t>
      </w:r>
    </w:p>
    <w:p>
      <w:pPr>
        <w:pStyle w:val="Code"/>
      </w:pPr>
      <w:r>
        <w:t xml:space="preserve">    [string]$InternalName,</w:t>
      </w:r>
    </w:p>
    <w:p>
      <w:pPr>
        <w:pStyle w:val="Code"/>
      </w:pPr>
      <w:r>
        <w:t xml:space="preserve">    [string]$FieldXml</w:t>
      </w:r>
    </w:p>
    <w:p>
      <w:pPr>
        <w:pStyle w:val="Code"/>
      </w:pPr>
      <w:r>
        <w:t xml:space="preserve">  )</w:t>
      </w:r>
    </w:p>
    <w:p>
      <w:pPr>
        <w:pStyle w:val="Code"/>
      </w:pPr>
      <w:r>
        <w:t xml:space="preserve"> </w:t>
      </w:r>
    </w:p>
    <w:p>
      <w:pPr>
        <w:pStyle w:val="Code"/>
      </w:pPr>
      <w:r>
        <w:t xml:space="preserve">  $field = $null</w:t>
      </w:r>
    </w:p>
    <w:p>
      <w:pPr>
        <w:pStyle w:val="Code"/>
      </w:pPr>
      <w:r>
        <w:t xml:space="preserve">  try { $field = $List.Fields.GetFieldByInternalName($InternalName) } catch { }</w:t>
      </w:r>
    </w:p>
    <w:p>
      <w:pPr>
        <w:pStyle w:val="Code"/>
      </w:pPr>
      <w:r>
        <w:t xml:space="preserve"> </w:t>
      </w:r>
    </w:p>
    <w:p>
      <w:pPr>
        <w:pStyle w:val="Code"/>
      </w:pPr>
      <w:r>
        <w:t xml:space="preserve">  if ($null -eq $field) {</w:t>
      </w:r>
    </w:p>
    <w:p>
      <w:pPr>
        <w:pStyle w:val="Code"/>
      </w:pPr>
      <w:r>
        <w:t xml:space="preserve">    $List.Fields.AddFieldAsXml(</w:t>
      </w:r>
    </w:p>
    <w:p>
      <w:pPr>
        <w:pStyle w:val="Code"/>
      </w:pPr>
      <w:r>
        <w:t xml:space="preserve">      $FieldXml,</w:t>
      </w:r>
    </w:p>
    <w:p>
      <w:pPr>
        <w:pStyle w:val="Code"/>
      </w:pPr>
      <w:r>
        <w:t xml:space="preserve">      $true,</w:t>
      </w:r>
    </w:p>
    <w:p>
      <w:pPr>
        <w:pStyle w:val="Code"/>
      </w:pPr>
      <w:r>
        <w:t xml:space="preserve">      [Microsoft.SharePoint.SPAddFieldOptions]::AddFieldInternalNameHint</w:t>
      </w:r>
    </w:p>
    <w:p>
      <w:pPr>
        <w:pStyle w:val="Code"/>
      </w:pPr>
      <w:r>
        <w:t xml:space="preserve">    ) | Out-Null</w:t>
      </w:r>
    </w:p>
    <w:p>
      <w:pPr>
        <w:pStyle w:val="Code"/>
      </w:pPr>
      <w:r>
        <w:t xml:space="preserve">    $List.Update()</w:t>
      </w:r>
    </w:p>
    <w:p>
      <w:pPr>
        <w:pStyle w:val="Code"/>
      </w:pPr>
      <w:r>
        <w:t xml:space="preserve">  }</w:t>
      </w:r>
    </w:p>
    <w:p>
      <w:pPr>
        <w:pStyle w:val="Code"/>
      </w:pPr>
      <w:r>
        <w:t>}</w:t>
      </w:r>
    </w:p>
    <w:p>
      <w:pPr>
        <w:pStyle w:val="Code"/>
      </w:pPr>
      <w:r>
        <w:t xml:space="preserve"> </w:t>
      </w:r>
    </w:p>
    <w:p>
      <w:pPr>
        <w:pStyle w:val="Code"/>
      </w:pPr>
      <w:r>
        <w:t>try {</w:t>
      </w:r>
    </w:p>
    <w:p>
      <w:pPr>
        <w:pStyle w:val="Code"/>
      </w:pPr>
      <w:r>
        <w:t xml:space="preserve">  $requests = $web.Lists.TryGetList("GM Requests")</w:t>
      </w:r>
    </w:p>
    <w:p>
      <w:pPr>
        <w:pStyle w:val="Code"/>
      </w:pPr>
      <w:r>
        <w:t xml:space="preserve">  if ($null -eq $requests) {</w:t>
      </w:r>
    </w:p>
    <w:p>
      <w:pPr>
        <w:pStyle w:val="Code"/>
      </w:pPr>
      <w:r>
        <w:t xml:space="preserve">    $web.Lists.Add(</w:t>
      </w:r>
    </w:p>
    <w:p>
      <w:pPr>
        <w:pStyle w:val="Code"/>
      </w:pPr>
      <w:r>
        <w:t xml:space="preserve">      "GM Requests",</w:t>
      </w:r>
    </w:p>
    <w:p>
      <w:pPr>
        <w:pStyle w:val="Code"/>
      </w:pPr>
      <w:r>
        <w:t xml:space="preserve">      "General Manager approval workflow requests",</w:t>
      </w:r>
    </w:p>
    <w:p>
      <w:pPr>
        <w:pStyle w:val="Code"/>
      </w:pPr>
      <w:r>
        <w:t xml:space="preserve">      [Microsoft.SharePoint.SPListTemplateType]::GenericList</w:t>
      </w:r>
    </w:p>
    <w:p>
      <w:pPr>
        <w:pStyle w:val="Code"/>
      </w:pPr>
      <w:r>
        <w:t xml:space="preserve">    ) | Out-Null</w:t>
      </w:r>
    </w:p>
    <w:p>
      <w:pPr>
        <w:pStyle w:val="Code"/>
      </w:pPr>
      <w:r>
        <w:t xml:space="preserve">    $requests = $web.Lists.TryGetList("GM Requests")</w:t>
      </w:r>
    </w:p>
    <w:p>
      <w:pPr>
        <w:pStyle w:val="Code"/>
      </w:pPr>
      <w:r>
        <w:t xml:space="preserve">  }</w:t>
      </w:r>
    </w:p>
    <w:p>
      <w:pPr>
        <w:pStyle w:val="Code"/>
      </w:pPr>
      <w:r>
        <w:t xml:space="preserve"> </w:t>
      </w:r>
    </w:p>
    <w:p>
      <w:pPr>
        <w:pStyle w:val="Code"/>
      </w:pPr>
      <w:r>
        <w:t xml:space="preserve">  $requests.EnableAttachments = $true</w:t>
      </w:r>
    </w:p>
    <w:p>
      <w:pPr>
        <w:pStyle w:val="Code"/>
      </w:pPr>
      <w:r>
        <w:t xml:space="preserve">  $requests.Update()</w:t>
      </w:r>
    </w:p>
    <w:p>
      <w:pPr>
        <w:pStyle w:val="Code"/>
      </w:pPr>
      <w:r>
        <w:t xml:space="preserve"> </w:t>
      </w:r>
    </w:p>
    <w:p>
      <w:pPr>
        <w:pStyle w:val="Code"/>
      </w:pPr>
      <w:r>
        <w:t xml:space="preserve">  Ensure-Field $requests "RequestNo" '&lt;Field Type="Text" DisplayName="RequestNo" Name="RequestNo" StaticName="RequestNo" /&gt;'</w:t>
      </w:r>
    </w:p>
    <w:p>
      <w:pPr>
        <w:pStyle w:val="Code"/>
      </w:pPr>
      <w:r>
        <w:t xml:space="preserve">  Ensure-Field $requests "RequestDate" '&lt;Field Type="DateTime" DisplayName="RequestDate" Name="RequestDate" StaticName="RequestDate" Format="DateTime" /&gt;'</w:t>
      </w:r>
    </w:p>
    <w:p>
      <w:pPr>
        <w:pStyle w:val="Code"/>
      </w:pPr>
      <w:r>
        <w:t xml:space="preserve">  Ensure-Field $requests "Department" '&lt;Field Type="Choice" DisplayName="Department" Name="Department" StaticName="Department" Format="Dropdown"&gt;&lt;CHOICES&gt;&lt;CHOICE&gt;Network Development and Maintenance&lt;/CHOICE&gt;&lt;CHOICE&gt;Information Technology&lt;/CHOICE&gt;&lt;CHOICE&gt;Operations&lt;/CHOICE&gt;&lt;CHOICE&gt;Finance&lt;/CHOICE&gt;&lt;CHOICE&gt;Human Resources&lt;/CHOICE&gt;&lt;CHOICE&gt;Procurement&lt;/CHOICE&gt;&lt;CHOICE&gt;Administration&lt;/CHOICE&gt;&lt;CHOICE&gt;Sales&lt;/CHOICE&gt;&lt;CHOICE&gt;Customer Service&lt;/CHOICE&gt;&lt;/CHOICES&gt;&lt;/Field&gt;'</w:t>
      </w:r>
    </w:p>
    <w:p>
      <w:pPr>
        <w:pStyle w:val="Code"/>
      </w:pPr>
      <w:r>
        <w:t xml:space="preserve">  Ensure-Field $requests "RequestDetails" '&lt;Field Type="Note" DisplayName="RequestDetails" Name="RequestDetails" StaticName="RequestDetails" NumLines="8" RichText="FALSE" /&gt;'</w:t>
      </w:r>
    </w:p>
    <w:p>
      <w:pPr>
        <w:pStyle w:val="Code"/>
      </w:pPr>
      <w:r>
        <w:t xml:space="preserve">  Ensure-Field $requests "Status" '&lt;Field Type="Choice" DisplayName="Status" Name="Status" StaticName="Status" Format="Dropdown"&gt;&lt;CHOICES&gt;&lt;CHOICE&gt;Pending Office Manager&lt;/CHOICE&gt;&lt;CHOICE&gt;On Hold&lt;/CHOICE&gt;&lt;CHOICE&gt;Sent to HOD&lt;/CHOICE&gt;&lt;CHOICE&gt;Returned from HOD&lt;/CHOICE&gt;&lt;CHOICE&gt;Pending GM Signature&lt;/CHOICE&gt;&lt;CHOICE&gt;GM Signed Pending Office Manager Confirmation&lt;/CHOICE&gt;&lt;CHOICE&gt;Approved by GM&lt;/CHOICE&gt;&lt;CHOICE&gt;Rejected&lt;/CHOICE&gt;&lt;CHOICE&gt;Closed&lt;/CHOICE&gt;&lt;/CHOICES&gt;&lt;Default&gt;Pending Office Manager&lt;/Default&gt;&lt;/Field&gt;'</w:t>
      </w:r>
    </w:p>
    <w:p>
      <w:pPr>
        <w:pStyle w:val="Code"/>
      </w:pPr>
      <w:r>
        <w:t xml:space="preserve">  Ensure-Field $requests "OfficeManagerComment" '&lt;Field Type="Note" DisplayName="OfficeManagerComment" Name="OfficeManagerComment" StaticName="OfficeManagerComment" NumLines="6" RichText="FALSE" /&gt;'</w:t>
      </w:r>
    </w:p>
    <w:p>
      <w:pPr>
        <w:pStyle w:val="Code"/>
      </w:pPr>
      <w:r>
        <w:t xml:space="preserve">  Ensure-Field $requests "HODComment" '&lt;Field Type="Note" DisplayName="HODComment" Name="HODComment" StaticName="HODComment" NumLines="6" RichText="FALSE" /&gt;'</w:t>
      </w:r>
    </w:p>
    <w:p>
      <w:pPr>
        <w:pStyle w:val="Code"/>
      </w:pPr>
      <w:r>
        <w:t xml:space="preserve">  Ensure-Field $requests "GMComment" '&lt;Field Type="Note" DisplayName="GMComment" Name="GMComment" StaticName="GMComment" NumLines="6" RichText="FALSE" /&gt;'</w:t>
      </w:r>
    </w:p>
    <w:p>
      <w:pPr>
        <w:pStyle w:val="Code"/>
      </w:pPr>
      <w:r>
        <w:t xml:space="preserve">  Ensure-Field $requests "PDFFileUrl" '&lt;Field Type="URL" DisplayName="PDFFileUrl" Name="PDFFileUrl" StaticName="PDFFileUrl" Format="Hyperlink" /&gt;'</w:t>
      </w:r>
    </w:p>
    <w:p>
      <w:pPr>
        <w:pStyle w:val="Code"/>
      </w:pPr>
      <w:r>
        <w:t xml:space="preserve">  Ensure-Field $requests "SignedPDFUrl" '&lt;Field Type="URL" DisplayName="SignedPDFUrl" Name="SignedPDFUrl" StaticName="SignedPDFUrl" Format="Hyperlink" /&gt;'</w:t>
      </w:r>
    </w:p>
    <w:p>
      <w:pPr>
        <w:pStyle w:val="Code"/>
      </w:pPr>
      <w:r>
        <w:t xml:space="preserve">  Ensure-Field $requests "SharedFolderPath" '&lt;Field Type="Text" DisplayName="SharedFolderPath" Name="SharedFolderPath" StaticName="SharedFolderPath" /&gt;'</w:t>
      </w:r>
    </w:p>
    <w:p>
      <w:pPr>
        <w:pStyle w:val="Code"/>
      </w:pPr>
      <w:r>
        <w:t xml:space="preserve">  Ensure-Field $requests "GMApprovalDetected" '&lt;Field Type="Boolean" DisplayName="GMApprovalDetected" Name="GMApprovalDetected" StaticName="GMApprovalDetected"&gt;&lt;Default&gt;0&lt;/Default&gt;&lt;/Field&gt;'</w:t>
      </w:r>
    </w:p>
    <w:p>
      <w:pPr>
        <w:pStyle w:val="Code"/>
      </w:pPr>
      <w:r>
        <w:t xml:space="preserve">  Ensure-Field $requests "GMApprovalConfirmed" '&lt;Field Type="Boolean" DisplayName="GMApprovalConfirmed" Name="GMApprovalConfirmed" StaticName="GMApprovalConfirmed"&gt;&lt;Default&gt;0&lt;/Default&gt;&lt;/Field&gt;'</w:t>
      </w:r>
    </w:p>
    <w:p>
      <w:pPr>
        <w:pStyle w:val="Code"/>
      </w:pPr>
      <w:r>
        <w:t xml:space="preserve">  Ensure-Field $requests "PDFFileJson" '&lt;Field Type="Note" DisplayName="PDFFileJson" Name="PDFFileJson" StaticName="PDFFileJson" NumLines="12" RichText="FALSE" /&gt;'</w:t>
      </w:r>
    </w:p>
    <w:p>
      <w:pPr>
        <w:pStyle w:val="Code"/>
      </w:pPr>
      <w:r>
        <w:t xml:space="preserve"> </w:t>
      </w:r>
    </w:p>
    <w:p>
      <w:pPr>
        <w:pStyle w:val="Code"/>
      </w:pPr>
      <w:r>
        <w:t xml:space="preserve">  $library = $web.Lists.TryGetList("GM Approval Documents")</w:t>
      </w:r>
    </w:p>
    <w:p>
      <w:pPr>
        <w:pStyle w:val="Code"/>
      </w:pPr>
      <w:r>
        <w:t xml:space="preserve">  if ($null -eq $library) {</w:t>
      </w:r>
    </w:p>
    <w:p>
      <w:pPr>
        <w:pStyle w:val="Code"/>
      </w:pPr>
      <w:r>
        <w:t xml:space="preserve">    $web.Lists.Add(</w:t>
      </w:r>
    </w:p>
    <w:p>
      <w:pPr>
        <w:pStyle w:val="Code"/>
      </w:pPr>
      <w:r>
        <w:t xml:space="preserve">      "GM Approval Documents",</w:t>
      </w:r>
    </w:p>
    <w:p>
      <w:pPr>
        <w:pStyle w:val="Code"/>
      </w:pPr>
      <w:r>
        <w:t xml:space="preserve">      "PDF files for GM approval requests",</w:t>
      </w:r>
    </w:p>
    <w:p>
      <w:pPr>
        <w:pStyle w:val="Code"/>
      </w:pPr>
      <w:r>
        <w:t xml:space="preserve">      [Microsoft.SharePoint.SPListTemplateType]::DocumentLibrary</w:t>
      </w:r>
    </w:p>
    <w:p>
      <w:pPr>
        <w:pStyle w:val="Code"/>
      </w:pPr>
      <w:r>
        <w:t xml:space="preserve">    ) | Out-Null</w:t>
      </w:r>
    </w:p>
    <w:p>
      <w:pPr>
        <w:pStyle w:val="Code"/>
      </w:pPr>
      <w:r>
        <w:t xml:space="preserve">    $library = $web.Lists.TryGetList("GM Approval Documents")</w:t>
      </w:r>
    </w:p>
    <w:p>
      <w:pPr>
        <w:pStyle w:val="Code"/>
      </w:pPr>
      <w:r>
        <w:t xml:space="preserve">  }</w:t>
      </w:r>
    </w:p>
    <w:p>
      <w:pPr>
        <w:pStyle w:val="Code"/>
      </w:pPr>
      <w:r>
        <w:t xml:space="preserve"> </w:t>
      </w:r>
    </w:p>
    <w:p>
      <w:pPr>
        <w:pStyle w:val="Code"/>
      </w:pPr>
      <w:r>
        <w:t xml:space="preserve">  Ensure-Field $library "RequestNo" '&lt;Field Type="Text" DisplayName="RequestNo" Name="RequestNo" StaticName="RequestNo" /&gt;'</w:t>
      </w:r>
    </w:p>
    <w:p>
      <w:pPr>
        <w:pStyle w:val="Code"/>
      </w:pPr>
      <w:r>
        <w:t xml:space="preserve">  Ensure-Field $library "RequestItemId" '&lt;Field Type="Number" DisplayName="RequestItemId" Name="RequestItemId" StaticName="RequestItemId" Decimals="0" /&gt;'</w:t>
      </w:r>
    </w:p>
    <w:p>
      <w:pPr>
        <w:pStyle w:val="Code"/>
      </w:pPr>
      <w:r>
        <w:t xml:space="preserve">  Ensure-Field $library "DocumentType" '&lt;Field Type="Choice" DisplayName="DocumentType" Name="DocumentType" StaticName="DocumentType" Format="Dropdown"&gt;&lt;CHOICES&gt;&lt;CHOICE&gt;Request PDF&lt;/CHOICE&gt;&lt;CHOICE&gt;Signed PDF&lt;/CHOICE&gt;&lt;/CHOICES&gt;&lt;Default&gt;Request PDF&lt;/Default&gt;&lt;/Field&gt;'</w:t>
      </w:r>
    </w:p>
    <w:p>
      <w:pPr>
        <w:pStyle w:val="Code"/>
      </w:pPr>
      <w:r>
        <w:t xml:space="preserve"> </w:t>
      </w:r>
    </w:p>
    <w:p>
      <w:pPr>
        <w:pStyle w:val="Code"/>
      </w:pPr>
      <w:r>
        <w:t xml:space="preserve">  Write-Host "GM Requests and GM Approval Documents are ready." -ForegroundColor Green</w:t>
      </w:r>
    </w:p>
    <w:p>
      <w:pPr>
        <w:pStyle w:val="Code"/>
      </w:pPr>
      <w:r>
        <w:t>}</w:t>
      </w:r>
    </w:p>
    <w:p>
      <w:pPr>
        <w:pStyle w:val="Code"/>
      </w:pPr>
      <w:r>
        <w:t>finally {</w:t>
      </w:r>
    </w:p>
    <w:p>
      <w:pPr>
        <w:pStyle w:val="Code"/>
      </w:pPr>
      <w:r>
        <w:t xml:space="preserve">  $web.Dispose()</w:t>
      </w:r>
    </w:p>
    <w:p>
      <w:pPr>
        <w:pStyle w:val="Code"/>
      </w:pPr>
      <w:r>
        <w:t>}</w:t>
      </w:r>
    </w:p>
    <w:p>
      <w:pPr>
        <w:pStyle w:val="Heading1"/>
        <w:keepNext/>
      </w:pPr>
      <w:r>
        <w:t>4. SPFx Project From Zero</w:t>
      </w:r>
    </w:p>
    <w:p>
      <w:pPr>
        <w:pStyle w:val="Heading2"/>
        <w:keepNext/>
      </w:pPr>
      <w:r>
        <w:t>4.1 Create The Project</w:t>
      </w:r>
    </w:p>
    <w:p>
      <w:r>
        <w:t>This project is using the older SharePoint Framework 1.5.1 style stack. Keep the Node and generator versions aligned with the SharePoint Server version you are targeting.</w:t>
      </w:r>
    </w:p>
    <w:p>
      <w:pPr>
        <w:pStyle w:val="Code"/>
      </w:pPr>
      <w:r>
        <w:t># Install tooling that matches this project generation.</w:t>
      </w:r>
    </w:p>
    <w:p>
      <w:pPr>
        <w:pStyle w:val="Code"/>
      </w:pPr>
      <w:r>
        <w:t>npm install -g yo gulp@3.9.1 @microsoft/generator-sharepoint@1.5.1</w:t>
      </w:r>
    </w:p>
    <w:p>
      <w:pPr>
        <w:pStyle w:val="Code"/>
      </w:pPr>
      <w:r>
        <w:t xml:space="preserve"> </w:t>
      </w:r>
    </w:p>
    <w:p>
      <w:pPr>
        <w:pStyle w:val="Code"/>
      </w:pPr>
      <w:r>
        <w:t># Create the project folder and scaffold the SPFx web part.</w:t>
      </w:r>
    </w:p>
    <w:p>
      <w:pPr>
        <w:pStyle w:val="Code"/>
      </w:pPr>
      <w:r>
        <w:t>mkdir C:\GMApprovalDashboard</w:t>
      </w:r>
    </w:p>
    <w:p>
      <w:pPr>
        <w:pStyle w:val="Code"/>
      </w:pPr>
      <w:r>
        <w:t>cd C:\GMApprovalDashboard</w:t>
      </w:r>
    </w:p>
    <w:p>
      <w:pPr>
        <w:pStyle w:val="Code"/>
      </w:pPr>
      <w:r>
        <w:t>yo @microsoft/sharepoint</w:t>
      </w:r>
    </w:p>
    <w:p>
      <w:pPr>
        <w:pStyle w:val="Code"/>
      </w:pPr>
      <w:r>
        <w:t xml:space="preserve"> </w:t>
      </w:r>
    </w:p>
    <w:p>
      <w:pPr>
        <w:pStyle w:val="Code"/>
      </w:pPr>
      <w:r>
        <w:t># Recommended generator choices:</w:t>
      </w:r>
    </w:p>
    <w:p>
      <w:pPr>
        <w:pStyle w:val="Code"/>
      </w:pPr>
      <w:r>
        <w:t># Solution name: gm-approval-dashboard</w:t>
      </w:r>
    </w:p>
    <w:p>
      <w:pPr>
        <w:pStyle w:val="Code"/>
      </w:pPr>
      <w:r>
        <w:t># Target: SharePoint 2019 or SharePoint on-premises / Subscription Edition compatible option</w:t>
      </w:r>
    </w:p>
    <w:p>
      <w:pPr>
        <w:pStyle w:val="Code"/>
      </w:pPr>
      <w:r>
        <w:t># Component type: WebPart</w:t>
      </w:r>
    </w:p>
    <w:p>
      <w:pPr>
        <w:pStyle w:val="Code"/>
      </w:pPr>
      <w:r>
        <w:t># Web part name: GMApprovalDashboard</w:t>
      </w:r>
    </w:p>
    <w:p>
      <w:pPr>
        <w:pStyle w:val="Code"/>
      </w:pPr>
      <w:r>
        <w:t># Framework: React</w:t>
      </w:r>
    </w:p>
    <w:p>
      <w:pPr>
        <w:pStyle w:val="Heading2"/>
        <w:keepNext/>
      </w:pPr>
      <w:r>
        <w:t>4.2 Main Project Files</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3300"/>
        <w:gridCol w:w="6060"/>
      </w:tblGrid>
      <w:tr>
        <w:trPr>
          <w:tblHeader/>
        </w:trPr>
        <w:tc>
          <w:tcPr>
            <w:tcW w:w="3300" w:type="dxa"/>
            <w:vAlign w:val="center"/>
            <w:shd w:val="clear" w:color="auto" w:fill="E8EEF5"/>
          </w:tcPr>
          <w:p>
            <w:pPr>
              <w:pStyle w:val="TableHeader"/>
            </w:pPr>
            <w:r>
              <w:t>File</w:t>
            </w:r>
          </w:p>
        </w:tc>
        <w:tc>
          <w:tcPr>
            <w:tcW w:w="6060" w:type="dxa"/>
            <w:vAlign w:val="center"/>
            <w:shd w:val="clear" w:color="auto" w:fill="E8EEF5"/>
          </w:tcPr>
          <w:p>
            <w:pPr>
              <w:pStyle w:val="TableHeader"/>
            </w:pPr>
            <w:r>
              <w:t>Purpose</w:t>
            </w:r>
          </w:p>
        </w:tc>
      </w:tr>
      <w:tr>
        <w:tc>
          <w:tcPr>
            <w:tcW w:w="3300" w:type="dxa"/>
            <w:vAlign w:val="center"/>
          </w:tcPr>
          <w:p>
            <w:pPr>
              <w:pStyle w:val="TableText"/>
            </w:pPr>
            <w:r>
              <w:t>src/webparts/gmApprovalDashboard/GmApprovalDashboardWebPart.ts</w:t>
            </w:r>
          </w:p>
        </w:tc>
        <w:tc>
          <w:tcPr>
            <w:tcW w:w="6060" w:type="dxa"/>
            <w:vAlign w:val="center"/>
          </w:tcPr>
          <w:p>
            <w:pPr>
              <w:pStyle w:val="TableText"/>
            </w:pPr>
            <w:r>
              <w:t>Registers the web part and passes this.context into the React component.</w:t>
            </w:r>
          </w:p>
        </w:tc>
      </w:tr>
      <w:tr>
        <w:tc>
          <w:tcPr>
            <w:tcW w:w="3300" w:type="dxa"/>
            <w:vAlign w:val="center"/>
          </w:tcPr>
          <w:p>
            <w:pPr>
              <w:pStyle w:val="TableText"/>
            </w:pPr>
            <w:r>
              <w:t>src/webparts/gmApprovalDashboard/components/IGmApprovalDashboardProps.ts</w:t>
            </w:r>
          </w:p>
        </w:tc>
        <w:tc>
          <w:tcPr>
            <w:tcW w:w="6060" w:type="dxa"/>
            <w:vAlign w:val="center"/>
          </w:tcPr>
          <w:p>
            <w:pPr>
              <w:pStyle w:val="TableText"/>
            </w:pPr>
            <w:r>
              <w:t>Props interface. It must expose the SPFx context used by SPHttpClient.</w:t>
            </w:r>
          </w:p>
        </w:tc>
      </w:tr>
      <w:tr>
        <w:tc>
          <w:tcPr>
            <w:tcW w:w="3300" w:type="dxa"/>
            <w:vAlign w:val="center"/>
          </w:tcPr>
          <w:p>
            <w:pPr>
              <w:pStyle w:val="TableText"/>
            </w:pPr>
            <w:r>
              <w:t>src/webparts/gmApprovalDashboard/components/GmApprovalDashboard.tsx</w:t>
            </w:r>
          </w:p>
        </w:tc>
        <w:tc>
          <w:tcPr>
            <w:tcW w:w="6060" w:type="dxa"/>
            <w:vAlign w:val="center"/>
          </w:tcPr>
          <w:p>
            <w:pPr>
              <w:pStyle w:val="TableText"/>
            </w:pPr>
            <w:r>
              <w:t>Main dashboard component: security loading, request queries, PDF upload, workflow actions, and rendering.</w:t>
            </w:r>
          </w:p>
        </w:tc>
      </w:tr>
      <w:tr>
        <w:tc>
          <w:tcPr>
            <w:tcW w:w="3300" w:type="dxa"/>
            <w:vAlign w:val="center"/>
          </w:tcPr>
          <w:p>
            <w:pPr>
              <w:pStyle w:val="TableText"/>
            </w:pPr>
            <w:r>
              <w:t>src/webparts/gmApprovalDashboard/components/GmApprovalDashboard.module.scss</w:t>
            </w:r>
          </w:p>
        </w:tc>
        <w:tc>
          <w:tcPr>
            <w:tcW w:w="6060" w:type="dxa"/>
            <w:vAlign w:val="center"/>
          </w:tcPr>
          <w:p>
            <w:pPr>
              <w:pStyle w:val="TableText"/>
            </w:pPr>
            <w:r>
              <w:t>Dashboard styling, RTL support, forms, tables, action panels, and status messages.</w:t>
            </w:r>
          </w:p>
        </w:tc>
      </w:tr>
      <w:tr>
        <w:tc>
          <w:tcPr>
            <w:tcW w:w="3300" w:type="dxa"/>
            <w:vAlign w:val="center"/>
          </w:tcPr>
          <w:p>
            <w:pPr>
              <w:pStyle w:val="TableText"/>
            </w:pPr>
            <w:r>
              <w:t>config/package-solution.json</w:t>
            </w:r>
          </w:p>
        </w:tc>
        <w:tc>
          <w:tcPr>
            <w:tcW w:w="6060" w:type="dxa"/>
            <w:vAlign w:val="center"/>
          </w:tcPr>
          <w:p>
            <w:pPr>
              <w:pStyle w:val="TableText"/>
            </w:pPr>
            <w:r>
              <w:t>Packaging settings. For this farm, skipFeatureDeployment is the key deployment workaround.</w:t>
            </w:r>
          </w:p>
        </w:tc>
      </w:tr>
    </w:tbl>
    <w:p>
      <w:pPr>
        <w:pStyle w:val="Heading1"/>
        <w:keepNext/>
      </w:pPr>
      <w:r>
        <w:t>5. Coding Notes For This Dashboard</w:t>
      </w:r>
    </w:p>
    <w:p>
      <w:pPr>
        <w:pStyle w:val="Heading2"/>
        <w:keepNext/>
      </w:pPr>
      <w:r>
        <w:t>5.1 Hardcoded Configuration To Review</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500"/>
        <w:gridCol w:w="3000"/>
        <w:gridCol w:w="3860"/>
      </w:tblGrid>
      <w:tr>
        <w:trPr>
          <w:tblHeader/>
        </w:trPr>
        <w:tc>
          <w:tcPr>
            <w:tcW w:w="2500" w:type="dxa"/>
            <w:vAlign w:val="center"/>
            <w:shd w:val="clear" w:color="auto" w:fill="E8EEF5"/>
          </w:tcPr>
          <w:p>
            <w:pPr>
              <w:pStyle w:val="TableHeader"/>
            </w:pPr>
            <w:r>
              <w:t>Setting in code</w:t>
            </w:r>
          </w:p>
        </w:tc>
        <w:tc>
          <w:tcPr>
            <w:tcW w:w="3000" w:type="dxa"/>
            <w:vAlign w:val="center"/>
            <w:shd w:val="clear" w:color="auto" w:fill="E8EEF5"/>
          </w:tcPr>
          <w:p>
            <w:pPr>
              <w:pStyle w:val="TableHeader"/>
            </w:pPr>
            <w:r>
              <w:t>Current value</w:t>
            </w:r>
          </w:p>
        </w:tc>
        <w:tc>
          <w:tcPr>
            <w:tcW w:w="3860" w:type="dxa"/>
            <w:vAlign w:val="center"/>
            <w:shd w:val="clear" w:color="auto" w:fill="E8EEF5"/>
          </w:tcPr>
          <w:p>
            <w:pPr>
              <w:pStyle w:val="TableHeader"/>
            </w:pPr>
            <w:r>
              <w:t>When to change it</w:t>
            </w:r>
          </w:p>
        </w:tc>
      </w:tr>
      <w:tr>
        <w:tc>
          <w:tcPr>
            <w:tcW w:w="2500" w:type="dxa"/>
            <w:vAlign w:val="center"/>
          </w:tcPr>
          <w:p>
            <w:pPr>
              <w:pStyle w:val="TableText"/>
            </w:pPr>
            <w:r>
              <w:t>gmSiteUrl</w:t>
            </w:r>
          </w:p>
        </w:tc>
        <w:tc>
          <w:tcPr>
            <w:tcW w:w="3000" w:type="dxa"/>
            <w:vAlign w:val="center"/>
          </w:tcPr>
          <w:p>
            <w:pPr>
              <w:pStyle w:val="TableText"/>
            </w:pPr>
            <w:r>
              <w:t>http://spse26h/GM</w:t>
            </w:r>
          </w:p>
        </w:tc>
        <w:tc>
          <w:tcPr>
            <w:tcW w:w="3860" w:type="dxa"/>
            <w:vAlign w:val="center"/>
          </w:tcPr>
          <w:p>
            <w:pPr>
              <w:pStyle w:val="TableText"/>
            </w:pPr>
            <w:r>
              <w:t>Change only if the dashboard site URL changes.</w:t>
            </w:r>
          </w:p>
        </w:tc>
      </w:tr>
      <w:tr>
        <w:tc>
          <w:tcPr>
            <w:tcW w:w="2500" w:type="dxa"/>
            <w:vAlign w:val="center"/>
          </w:tcPr>
          <w:p>
            <w:pPr>
              <w:pStyle w:val="TableText"/>
            </w:pPr>
            <w:r>
              <w:t>requestsListName</w:t>
            </w:r>
          </w:p>
        </w:tc>
        <w:tc>
          <w:tcPr>
            <w:tcW w:w="3000" w:type="dxa"/>
            <w:vAlign w:val="center"/>
          </w:tcPr>
          <w:p>
            <w:pPr>
              <w:pStyle w:val="TableText"/>
            </w:pPr>
            <w:r>
              <w:t>GM Requests</w:t>
            </w:r>
          </w:p>
        </w:tc>
        <w:tc>
          <w:tcPr>
            <w:tcW w:w="3860" w:type="dxa"/>
            <w:vAlign w:val="center"/>
          </w:tcPr>
          <w:p>
            <w:pPr>
              <w:pStyle w:val="TableText"/>
            </w:pPr>
            <w:r>
              <w:t>Must match the custom list title.</w:t>
            </w:r>
          </w:p>
        </w:tc>
      </w:tr>
      <w:tr>
        <w:tc>
          <w:tcPr>
            <w:tcW w:w="2500" w:type="dxa"/>
            <w:vAlign w:val="center"/>
          </w:tcPr>
          <w:p>
            <w:pPr>
              <w:pStyle w:val="TableText"/>
            </w:pPr>
            <w:r>
              <w:t>documentsLibraryName</w:t>
            </w:r>
          </w:p>
        </w:tc>
        <w:tc>
          <w:tcPr>
            <w:tcW w:w="3000" w:type="dxa"/>
            <w:vAlign w:val="center"/>
          </w:tcPr>
          <w:p>
            <w:pPr>
              <w:pStyle w:val="TableText"/>
            </w:pPr>
            <w:r>
              <w:t>GM Approval Documents</w:t>
            </w:r>
          </w:p>
        </w:tc>
        <w:tc>
          <w:tcPr>
            <w:tcW w:w="3860" w:type="dxa"/>
            <w:vAlign w:val="center"/>
          </w:tcPr>
          <w:p>
            <w:pPr>
              <w:pStyle w:val="TableText"/>
            </w:pPr>
            <w:r>
              <w:t>Must match the document library title.</w:t>
            </w:r>
          </w:p>
        </w:tc>
      </w:tr>
      <w:tr>
        <w:tc>
          <w:tcPr>
            <w:tcW w:w="2500" w:type="dxa"/>
            <w:vAlign w:val="center"/>
          </w:tcPr>
          <w:p>
            <w:pPr>
              <w:pStyle w:val="TableText"/>
            </w:pPr>
            <w:r>
              <w:t>documentsLibraryServerRelativeUrl</w:t>
            </w:r>
          </w:p>
        </w:tc>
        <w:tc>
          <w:tcPr>
            <w:tcW w:w="3000" w:type="dxa"/>
            <w:vAlign w:val="center"/>
          </w:tcPr>
          <w:p>
            <w:pPr>
              <w:pStyle w:val="TableText"/>
            </w:pPr>
            <w:r>
              <w:t>/GM/GM Approval Documents</w:t>
            </w:r>
          </w:p>
        </w:tc>
        <w:tc>
          <w:tcPr>
            <w:tcW w:w="3860" w:type="dxa"/>
            <w:vAlign w:val="center"/>
          </w:tcPr>
          <w:p>
            <w:pPr>
              <w:pStyle w:val="TableText"/>
            </w:pPr>
            <w:r>
              <w:t>Must match the library server-relative path. Spaces are allowed but the path must be exact.</w:t>
            </w:r>
          </w:p>
        </w:tc>
      </w:tr>
      <w:tr>
        <w:tc>
          <w:tcPr>
            <w:tcW w:w="2500" w:type="dxa"/>
            <w:vAlign w:val="center"/>
          </w:tcPr>
          <w:p>
            <w:pPr>
              <w:pStyle w:val="TableText"/>
            </w:pPr>
            <w:r>
              <w:t>sharedFolderRootPath</w:t>
            </w:r>
          </w:p>
        </w:tc>
        <w:tc>
          <w:tcPr>
            <w:tcW w:w="3000" w:type="dxa"/>
            <w:vAlign w:val="center"/>
          </w:tcPr>
          <w:p>
            <w:pPr>
              <w:pStyle w:val="TableText"/>
            </w:pPr>
            <w:r>
              <w:t>\\SPSE26H\GMApprovalShare</w:t>
            </w:r>
          </w:p>
        </w:tc>
        <w:tc>
          <w:tcPr>
            <w:tcW w:w="3860" w:type="dxa"/>
            <w:vAlign w:val="center"/>
          </w:tcPr>
          <w:p>
            <w:pPr>
              <w:pStyle w:val="TableText"/>
            </w:pPr>
            <w:r>
              <w:t>This is only stored in SharePoint. SPFx cannot write directly to this UNC path.</w:t>
            </w:r>
          </w:p>
        </w:tc>
      </w:tr>
      <w:tr>
        <w:tc>
          <w:tcPr>
            <w:tcW w:w="2500" w:type="dxa"/>
            <w:vAlign w:val="center"/>
          </w:tcPr>
          <w:p>
            <w:pPr>
              <w:pStyle w:val="TableText"/>
            </w:pPr>
            <w:r>
              <w:t>pdfJsonFieldName</w:t>
            </w:r>
          </w:p>
        </w:tc>
        <w:tc>
          <w:tcPr>
            <w:tcW w:w="3000" w:type="dxa"/>
            <w:vAlign w:val="center"/>
          </w:tcPr>
          <w:p>
            <w:pPr>
              <w:pStyle w:val="TableText"/>
            </w:pPr>
            <w:r>
              <w:t>PDFFileJson</w:t>
            </w:r>
          </w:p>
        </w:tc>
        <w:tc>
          <w:tcPr>
            <w:tcW w:w="3860" w:type="dxa"/>
            <w:vAlign w:val="center"/>
          </w:tcPr>
          <w:p>
            <w:pPr>
              <w:pStyle w:val="TableText"/>
            </w:pPr>
            <w:r>
              <w:t>Must match the multiple-lines text column internal name.</w:t>
            </w:r>
          </w:p>
        </w:tc>
      </w:tr>
    </w:tbl>
    <w:p>
      <w:pPr>
        <w:pStyle w:val="Heading2"/>
        <w:keepNext/>
      </w:pPr>
      <w:r>
        <w:t>5.2 Workflow Statuses</w:t>
      </w:r>
    </w:p>
    <w:p>
      <w:pPr>
        <w:pStyle w:val="BodyText"/>
        <w:numPr>
          <w:ilvl w:val="0"/>
          <w:numId w:val="1"/>
        </w:numPr>
      </w:pPr>
      <w:r>
        <w:t>Pending Office Manager</w:t>
      </w:r>
    </w:p>
    <w:p>
      <w:pPr>
        <w:pStyle w:val="BodyText"/>
        <w:numPr>
          <w:ilvl w:val="0"/>
          <w:numId w:val="1"/>
        </w:numPr>
      </w:pPr>
      <w:r>
        <w:t>On Hold</w:t>
      </w:r>
    </w:p>
    <w:p>
      <w:pPr>
        <w:pStyle w:val="BodyText"/>
        <w:numPr>
          <w:ilvl w:val="0"/>
          <w:numId w:val="1"/>
        </w:numPr>
      </w:pPr>
      <w:r>
        <w:t>Sent to HOD</w:t>
      </w:r>
    </w:p>
    <w:p>
      <w:pPr>
        <w:pStyle w:val="BodyText"/>
        <w:numPr>
          <w:ilvl w:val="0"/>
          <w:numId w:val="1"/>
        </w:numPr>
      </w:pPr>
      <w:r>
        <w:t>Returned from HOD</w:t>
      </w:r>
    </w:p>
    <w:p>
      <w:pPr>
        <w:pStyle w:val="BodyText"/>
        <w:numPr>
          <w:ilvl w:val="0"/>
          <w:numId w:val="1"/>
        </w:numPr>
      </w:pPr>
      <w:r>
        <w:t>Pending GM Signature</w:t>
      </w:r>
    </w:p>
    <w:p>
      <w:pPr>
        <w:pStyle w:val="BodyText"/>
        <w:numPr>
          <w:ilvl w:val="0"/>
          <w:numId w:val="1"/>
        </w:numPr>
      </w:pPr>
      <w:r>
        <w:t>GM Signed Pending Office Manager Confirmation</w:t>
      </w:r>
    </w:p>
    <w:p>
      <w:pPr>
        <w:pStyle w:val="BodyText"/>
        <w:numPr>
          <w:ilvl w:val="0"/>
          <w:numId w:val="1"/>
        </w:numPr>
      </w:pPr>
      <w:r>
        <w:t>Approved by GM</w:t>
      </w:r>
    </w:p>
    <w:p>
      <w:pPr>
        <w:pStyle w:val="BodyText"/>
        <w:numPr>
          <w:ilvl w:val="0"/>
          <w:numId w:val="1"/>
        </w:numPr>
      </w:pPr>
      <w:r>
        <w:t>Rejected</w:t>
      </w:r>
    </w:p>
    <w:p>
      <w:pPr>
        <w:pStyle w:val="BodyText"/>
        <w:numPr>
          <w:ilvl w:val="0"/>
          <w:numId w:val="1"/>
        </w:numPr>
      </w:pPr>
      <w:r>
        <w:t>Closed</w:t>
      </w:r>
    </w:p>
    <w:p>
      <w:pPr>
        <w:pStyle w:val="Heading2"/>
        <w:keepNext/>
      </w:pPr>
      <w:r>
        <w:t>5.3 Role Based Screens</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300"/>
        <w:gridCol w:w="7060"/>
      </w:tblGrid>
      <w:tr>
        <w:trPr>
          <w:tblHeader/>
        </w:trPr>
        <w:tc>
          <w:tcPr>
            <w:tcW w:w="2300" w:type="dxa"/>
            <w:vAlign w:val="center"/>
            <w:shd w:val="clear" w:color="auto" w:fill="E8EEF5"/>
          </w:tcPr>
          <w:p>
            <w:pPr>
              <w:pStyle w:val="TableHeader"/>
            </w:pPr>
            <w:r>
              <w:t>Role</w:t>
            </w:r>
          </w:p>
        </w:tc>
        <w:tc>
          <w:tcPr>
            <w:tcW w:w="7060" w:type="dxa"/>
            <w:vAlign w:val="center"/>
            <w:shd w:val="clear" w:color="auto" w:fill="E8EEF5"/>
          </w:tcPr>
          <w:p>
            <w:pPr>
              <w:pStyle w:val="TableHeader"/>
            </w:pPr>
            <w:r>
              <w:t>Screens and actions</w:t>
            </w:r>
          </w:p>
        </w:tc>
      </w:tr>
      <w:tr>
        <w:tc>
          <w:tcPr>
            <w:tcW w:w="2300" w:type="dxa"/>
            <w:vAlign w:val="center"/>
          </w:tcPr>
          <w:p>
            <w:pPr>
              <w:pStyle w:val="TableText"/>
            </w:pPr>
            <w:r>
              <w:t>Secretary</w:t>
            </w:r>
          </w:p>
        </w:tc>
        <w:tc>
          <w:tcPr>
            <w:tcW w:w="7060" w:type="dxa"/>
            <w:vAlign w:val="center"/>
          </w:tcPr>
          <w:p>
            <w:pPr>
              <w:pStyle w:val="TableText"/>
            </w:pPr>
            <w:r>
              <w:t>Can submit a new request, upload a PDF, and view My Requests.</w:t>
            </w:r>
          </w:p>
        </w:tc>
      </w:tr>
      <w:tr>
        <w:tc>
          <w:tcPr>
            <w:tcW w:w="2300" w:type="dxa"/>
            <w:vAlign w:val="center"/>
          </w:tcPr>
          <w:p>
            <w:pPr>
              <w:pStyle w:val="TableText"/>
            </w:pPr>
            <w:r>
              <w:t>Office Manager</w:t>
            </w:r>
          </w:p>
        </w:tc>
        <w:tc>
          <w:tcPr>
            <w:tcW w:w="7060" w:type="dxa"/>
            <w:vAlign w:val="center"/>
          </w:tcPr>
          <w:p>
            <w:pPr>
              <w:pStyle w:val="TableText"/>
            </w:pPr>
            <w:r>
              <w:t>Can hold, send to HOD, send for GM signature, reject, confirm GM approval, and close requests.</w:t>
            </w:r>
          </w:p>
        </w:tc>
      </w:tr>
      <w:tr>
        <w:tc>
          <w:tcPr>
            <w:tcW w:w="2300" w:type="dxa"/>
            <w:vAlign w:val="center"/>
          </w:tcPr>
          <w:p>
            <w:pPr>
              <w:pStyle w:val="TableText"/>
            </w:pPr>
            <w:r>
              <w:t>HOD</w:t>
            </w:r>
          </w:p>
        </w:tc>
        <w:tc>
          <w:tcPr>
            <w:tcW w:w="7060" w:type="dxa"/>
            <w:vAlign w:val="center"/>
          </w:tcPr>
          <w:p>
            <w:pPr>
              <w:pStyle w:val="TableText"/>
            </w:pPr>
            <w:r>
              <w:t>Can view Sent to HOD requests and return them to the Office Manager with comments.</w:t>
            </w:r>
          </w:p>
        </w:tc>
      </w:tr>
    </w:tbl>
    <w:p>
      <w:pPr>
        <w:pStyle w:val="Heading1"/>
        <w:keepNext/>
      </w:pPr>
      <w:r>
        <w:t>6. PDF Upload Design And Issues To Watch</w:t>
      </w:r>
    </w:p>
    <w:p>
      <w:r>
        <w:t>The new request form accepts only PDF files. The web part creates the list item first so it can generate the request number, then uploads the PDF and writes references back to the item.</w:t>
      </w:r>
    </w:p>
    <w:p>
      <w:pPr>
        <w:pStyle w:val="Heading2"/>
        <w:keepNext/>
      </w:pPr>
      <w:r>
        <w:t>Upload sequence</w:t>
      </w:r>
    </w:p>
    <w:p>
      <w:pPr>
        <w:pStyle w:val="BodyText"/>
        <w:numPr>
          <w:ilvl w:val="0"/>
          <w:numId w:val="2"/>
        </w:numPr>
      </w:pPr>
      <w:r>
        <w:t>Create the GM Requests item with Status set to Pending Office Manager, unless Office Manager or HOD routing changes apply.</w:t>
      </w:r>
    </w:p>
    <w:p>
      <w:pPr>
        <w:pStyle w:val="BodyText"/>
        <w:numPr>
          <w:ilvl w:val="0"/>
          <w:numId w:val="2"/>
        </w:numPr>
      </w:pPr>
      <w:r>
        <w:t>Generate RequestNo in the REQ-yyyyMMdd-0000 format and update the item.</w:t>
      </w:r>
    </w:p>
    <w:p>
      <w:pPr>
        <w:pStyle w:val="BodyText"/>
        <w:numPr>
          <w:ilvl w:val="0"/>
          <w:numId w:val="2"/>
        </w:numPr>
      </w:pPr>
      <w:r>
        <w:t>Upload the PDF to /GM/GM Approval Documents through SharePoint REST.</w:t>
      </w:r>
    </w:p>
    <w:p>
      <w:pPr>
        <w:pStyle w:val="BodyText"/>
        <w:numPr>
          <w:ilvl w:val="0"/>
          <w:numId w:val="2"/>
        </w:numPr>
      </w:pPr>
      <w:r>
        <w:t>Update the document library item metadata: Title, RequestNo, RequestItemId, and DocumentType=Request PDF.</w:t>
      </w:r>
    </w:p>
    <w:p>
      <w:pPr>
        <w:pStyle w:val="BodyText"/>
        <w:numPr>
          <w:ilvl w:val="0"/>
          <w:numId w:val="2"/>
        </w:numPr>
      </w:pPr>
      <w:r>
        <w:t>Add the same PDF as a list item attachment for backup and easier audit.</w:t>
      </w:r>
    </w:p>
    <w:p>
      <w:pPr>
        <w:pStyle w:val="BodyText"/>
        <w:numPr>
          <w:ilvl w:val="0"/>
          <w:numId w:val="2"/>
        </w:numPr>
      </w:pPr>
      <w:r>
        <w:t>Save a JSON metadata payload into PDFFileJson.</w:t>
      </w:r>
    </w:p>
    <w:p>
      <w:pPr>
        <w:pStyle w:val="BodyText"/>
        <w:numPr>
          <w:ilvl w:val="0"/>
          <w:numId w:val="2"/>
        </w:numPr>
      </w:pPr>
      <w:r>
        <w:t>Save a clickable PDFFileUrl when possible, with a text fallback if URL field update fails.</w:t>
      </w:r>
    </w:p>
    <w:tbl>
      <w:tblPr>
        <w:tblW w:w="9360" w:type="dxa"/>
        <w:tblInd w:w="120" w:type="dxa"/>
        <w:tblLayout w:type="fixed"/>
        <w:tblCellMar>
          <w:top w:w="80" w:type="dxa"/>
          <w:left w:w="120" w:type="dxa"/>
          <w:bottom w:w="80" w:type="dxa"/>
          <w:right w:w="120" w:type="dxa"/>
        </w:tblCellMar>
        <w:tblBorders>
          <w:top w:val="single" w:sz="4" w:space="0" w:color="B8C2D1"/>
          <w:left w:val="single" w:sz="4" w:space="0" w:color="B8C2D1"/>
          <w:bottom w:val="single" w:sz="4" w:space="0" w:color="B8C2D1"/>
          <w:right w:val="single" w:sz="4" w:space="0" w:color="B8C2D1"/>
          <w:insideH w:val="single" w:sz="4" w:space="0" w:color="D7DEE8"/>
          <w:insideV w:val="single" w:sz="4" w:space="0" w:color="D7DEE8"/>
        </w:tblBorders>
      </w:tblPr>
      <w:tblGrid>
        <w:gridCol w:w="2200"/>
        <w:gridCol w:w="3100"/>
        <w:gridCol w:w="4060"/>
      </w:tblGrid>
      <w:tr>
        <w:trPr>
          <w:tblHeader/>
        </w:trPr>
        <w:tc>
          <w:tcPr>
            <w:tcW w:w="2200" w:type="dxa"/>
            <w:vAlign w:val="center"/>
            <w:shd w:val="clear" w:color="auto" w:fill="E8EEF5"/>
          </w:tcPr>
          <w:p>
            <w:pPr>
              <w:pStyle w:val="TableHeader"/>
            </w:pPr>
            <w:r>
              <w:t>Problem</w:t>
            </w:r>
          </w:p>
        </w:tc>
        <w:tc>
          <w:tcPr>
            <w:tcW w:w="3100" w:type="dxa"/>
            <w:vAlign w:val="center"/>
            <w:shd w:val="clear" w:color="auto" w:fill="E8EEF5"/>
          </w:tcPr>
          <w:p>
            <w:pPr>
              <w:pStyle w:val="TableHeader"/>
            </w:pPr>
            <w:r>
              <w:t>Most likely cause</w:t>
            </w:r>
          </w:p>
        </w:tc>
        <w:tc>
          <w:tcPr>
            <w:tcW w:w="4060" w:type="dxa"/>
            <w:vAlign w:val="center"/>
            <w:shd w:val="clear" w:color="auto" w:fill="E8EEF5"/>
          </w:tcPr>
          <w:p>
            <w:pPr>
              <w:pStyle w:val="TableHeader"/>
            </w:pPr>
            <w:r>
              <w:t>Fix</w:t>
            </w:r>
          </w:p>
        </w:tc>
      </w:tr>
      <w:tr>
        <w:tc>
          <w:tcPr>
            <w:tcW w:w="2200" w:type="dxa"/>
            <w:vAlign w:val="center"/>
          </w:tcPr>
          <w:p>
            <w:pPr>
              <w:pStyle w:val="TableText"/>
            </w:pPr>
            <w:r>
              <w:t>PDF upload fails after request is created</w:t>
            </w:r>
          </w:p>
        </w:tc>
        <w:tc>
          <w:tcPr>
            <w:tcW w:w="3100" w:type="dxa"/>
            <w:vAlign w:val="center"/>
          </w:tcPr>
          <w:p>
            <w:pPr>
              <w:pStyle w:val="TableText"/>
            </w:pPr>
            <w:r>
              <w:t>GM Approval Documents library is missing, URL is different, or PDFFileJson column is missing.</w:t>
            </w:r>
          </w:p>
        </w:tc>
        <w:tc>
          <w:tcPr>
            <w:tcW w:w="4060" w:type="dxa"/>
            <w:vAlign w:val="center"/>
          </w:tcPr>
          <w:p>
            <w:pPr>
              <w:pStyle w:val="TableText"/>
            </w:pPr>
            <w:r>
              <w:t>Create the library and all columns first. Confirm the site URL is /GM and the library server-relative URL is /GM/GM Approval Documents.</w:t>
            </w:r>
          </w:p>
        </w:tc>
      </w:tr>
      <w:tr>
        <w:tc>
          <w:tcPr>
            <w:tcW w:w="2200" w:type="dxa"/>
            <w:vAlign w:val="center"/>
          </w:tcPr>
          <w:p>
            <w:pPr>
              <w:pStyle w:val="TableText"/>
            </w:pPr>
            <w:r>
              <w:t>PDF link does not save as a hyperlink</w:t>
            </w:r>
          </w:p>
        </w:tc>
        <w:tc>
          <w:tcPr>
            <w:tcW w:w="3100" w:type="dxa"/>
            <w:vAlign w:val="center"/>
          </w:tcPr>
          <w:p>
            <w:pPr>
              <w:pStyle w:val="TableText"/>
            </w:pPr>
            <w:r>
              <w:t>SharePoint on-prem URL field accepts a different payload shape.</w:t>
            </w:r>
          </w:p>
        </w:tc>
        <w:tc>
          <w:tcPr>
            <w:tcW w:w="4060" w:type="dxa"/>
            <w:vAlign w:val="center"/>
          </w:tcPr>
          <w:p>
            <w:pPr>
              <w:pStyle w:val="TableText"/>
            </w:pPr>
            <w:r>
              <w:t>The current code tries a hyperlink object and then falls back to text. Keep PDFFileJson as the reliable metadata source.</w:t>
            </w:r>
          </w:p>
        </w:tc>
      </w:tr>
      <w:tr>
        <w:tc>
          <w:tcPr>
            <w:tcW w:w="2200" w:type="dxa"/>
            <w:vAlign w:val="center"/>
          </w:tcPr>
          <w:p>
            <w:pPr>
              <w:pStyle w:val="TableText"/>
            </w:pPr>
            <w:r>
              <w:t>Attachment upload fails</w:t>
            </w:r>
          </w:p>
        </w:tc>
        <w:tc>
          <w:tcPr>
            <w:tcW w:w="3100" w:type="dxa"/>
            <w:vAlign w:val="center"/>
          </w:tcPr>
          <w:p>
            <w:pPr>
              <w:pStyle w:val="TableText"/>
            </w:pPr>
            <w:r>
              <w:t>List attachments are disabled.</w:t>
            </w:r>
          </w:p>
        </w:tc>
        <w:tc>
          <w:tcPr>
            <w:tcW w:w="4060" w:type="dxa"/>
            <w:vAlign w:val="center"/>
          </w:tcPr>
          <w:p>
            <w:pPr>
              <w:pStyle w:val="TableText"/>
            </w:pPr>
            <w:r>
              <w:t>Enable attachments on GM Requests. The setup script does this.</w:t>
            </w:r>
          </w:p>
        </w:tc>
      </w:tr>
      <w:tr>
        <w:tc>
          <w:tcPr>
            <w:tcW w:w="2200" w:type="dxa"/>
            <w:vAlign w:val="center"/>
          </w:tcPr>
          <w:p>
            <w:pPr>
              <w:pStyle w:val="TableText"/>
            </w:pPr>
            <w:r>
              <w:t>Cannot copy PDF to \\SPSE26H\GMApprovalShare from the web part</w:t>
            </w:r>
          </w:p>
        </w:tc>
        <w:tc>
          <w:tcPr>
            <w:tcW w:w="3100" w:type="dxa"/>
            <w:vAlign w:val="center"/>
          </w:tcPr>
          <w:p>
            <w:pPr>
              <w:pStyle w:val="TableText"/>
            </w:pPr>
            <w:r>
              <w:t>Browser-side SPFx cannot write to a Windows file share.</w:t>
            </w:r>
          </w:p>
        </w:tc>
        <w:tc>
          <w:tcPr>
            <w:tcW w:w="4060" w:type="dxa"/>
            <w:vAlign w:val="center"/>
          </w:tcPr>
          <w:p>
            <w:pPr>
              <w:pStyle w:val="TableText"/>
            </w:pPr>
            <w:r>
              <w:t>Store the shared path in SharedFolderPath. Use a server-side job, service account, or PowerShell task to move/copy files to the share.</w:t>
            </w:r>
          </w:p>
        </w:tc>
      </w:tr>
      <w:tr>
        <w:tc>
          <w:tcPr>
            <w:tcW w:w="2200" w:type="dxa"/>
            <w:vAlign w:val="center"/>
          </w:tcPr>
          <w:p>
            <w:pPr>
              <w:pStyle w:val="TableText"/>
            </w:pPr>
            <w:r>
              <w:t>Set-SPAppSiteSubscriptionName fails</w:t>
            </w:r>
          </w:p>
        </w:tc>
        <w:tc>
          <w:tcPr>
            <w:tcW w:w="3100" w:type="dxa"/>
            <w:vAlign w:val="center"/>
          </w:tcPr>
          <w:p>
            <w:pPr>
              <w:pStyle w:val="TableText"/>
            </w:pPr>
            <w:r>
              <w:t>Subscription Settings or App Management service applications/proxies are unhealthy.</w:t>
            </w:r>
          </w:p>
        </w:tc>
        <w:tc>
          <w:tcPr>
            <w:tcW w:w="4060" w:type="dxa"/>
            <w:vAlign w:val="center"/>
          </w:tcPr>
          <w:p>
            <w:pPr>
              <w:pStyle w:val="TableText"/>
            </w:pPr>
            <w:r>
              <w:t>For this web part, use skipFeatureDeployment and add the web part directly to the target page after app catalog deployment. Repair farm services separately.</w:t>
            </w:r>
          </w:p>
        </w:tc>
      </w:tr>
      <w:tr>
        <w:tc>
          <w:tcPr>
            <w:tcW w:w="2200" w:type="dxa"/>
            <w:vAlign w:val="center"/>
          </w:tcPr>
          <w:p>
            <w:pPr>
              <w:pStyle w:val="TableText"/>
            </w:pPr>
            <w:r>
              <w:t>Package uploads but web part is not available on page</w:t>
            </w:r>
          </w:p>
        </w:tc>
        <w:tc>
          <w:tcPr>
            <w:tcW w:w="3100" w:type="dxa"/>
            <w:vAlign w:val="center"/>
          </w:tcPr>
          <w:p>
            <w:pPr>
              <w:pStyle w:val="TableText"/>
            </w:pPr>
            <w:r>
              <w:t>Package was not approved globally, cached old package is still active, or target page is not a modern/client-side page that supports SPFx.</w:t>
            </w:r>
          </w:p>
        </w:tc>
        <w:tc>
          <w:tcPr>
            <w:tcW w:w="4060" w:type="dxa"/>
            <w:vAlign w:val="center"/>
          </w:tcPr>
          <w:p>
            <w:pPr>
              <w:pStyle w:val="TableText"/>
            </w:pPr>
            <w:r>
              <w:t>Upload the latest .sppkg, approve it, verify skipFeatureDeployment is true, refresh the page, then edit the target page and search for GMApprovalDashboard.</w:t>
            </w:r>
          </w:p>
        </w:tc>
      </w:tr>
    </w:tbl>
    <w:p>
      <w:pPr>
        <w:pStyle w:val="Heading1"/>
        <w:keepNext/>
      </w:pPr>
      <w:r>
        <w:t>7. Build And Package</w:t>
      </w:r>
    </w:p>
    <w:p>
      <w:r>
        <w:t>Use gulp.cmd from node_modules so PowerShell execution policy does not block gulp.ps1. The package output is the .sppkg file under sharepoint/solution.</w:t>
      </w:r>
    </w:p>
    <w:p>
      <w:pPr>
        <w:pStyle w:val="Code"/>
      </w:pPr>
      <w:r>
        <w:t># From C:\GMApprovalDashboard. Use gulp.cmd to avoid PowerShell execution-policy problems.</w:t>
      </w:r>
    </w:p>
    <w:p>
      <w:pPr>
        <w:pStyle w:val="Code"/>
      </w:pPr>
      <w:r>
        <w:t>.\node_modules\.bin\gulp.cmd bundle --ship</w:t>
      </w:r>
    </w:p>
    <w:p>
      <w:pPr>
        <w:pStyle w:val="Code"/>
      </w:pPr>
      <w:r>
        <w:t>.\node_modules\.bin\gulp.cmd package-solution --ship</w:t>
      </w:r>
    </w:p>
    <w:p>
      <w:pPr>
        <w:pStyle w:val="Code"/>
      </w:pPr>
      <w:r>
        <w:t xml:space="preserve"> </w:t>
      </w:r>
    </w:p>
    <w:p>
      <w:pPr>
        <w:pStyle w:val="Code"/>
      </w:pPr>
      <w:r>
        <w:t># Upload this generated package to the SharePoint App Catalog:</w:t>
      </w:r>
    </w:p>
    <w:p>
      <w:pPr>
        <w:pStyle w:val="Code"/>
      </w:pPr>
      <w:r>
        <w:t>C:\GMApprovalDashboard\sharepoint\solution\gm-approval-dashboard.sppkg</w:t>
      </w:r>
    </w:p>
    <w:p>
      <w:pPr>
        <w:pStyle w:val="Heading1"/>
        <w:keepNext/>
      </w:pPr>
      <w:r>
        <w:t>8. Final Deployment Solution</w:t>
      </w:r>
    </w:p>
    <w:p>
      <w:r>
        <w:t>Because the farm App Management and Subscription Settings service applications were getting stuck in Provisioning or Unprovisioning, use tenant-wide SPFx deployment and avoid the Site Contents &gt; Add an app path for this web part.</w:t>
      </w:r>
    </w:p>
    <w:p>
      <w:pPr>
        <w:pStyle w:val="Heading2"/>
        <w:keepNext/>
      </w:pPr>
      <w:r>
        <w:t>8.1 Required package-solution.json setting</w:t>
      </w:r>
    </w:p>
    <w:p>
      <w:pPr>
        <w:pStyle w:val="Code"/>
      </w:pPr>
      <w:r>
        <w:t>{</w:t>
      </w:r>
    </w:p>
    <w:p>
      <w:pPr>
        <w:pStyle w:val="Code"/>
      </w:pPr>
      <w:r>
        <w:t xml:space="preserve">  "$schema": "https://developer.microsoft.com/json-schemas/spfx-build/package-solution.schema.json",</w:t>
      </w:r>
    </w:p>
    <w:p>
      <w:pPr>
        <w:pStyle w:val="Code"/>
      </w:pPr>
      <w:r>
        <w:t xml:space="preserve">  "solution": {</w:t>
      </w:r>
    </w:p>
    <w:p>
      <w:pPr>
        <w:pStyle w:val="Code"/>
      </w:pPr>
      <w:r>
        <w:t xml:space="preserve">    "name": "gm-approval-dashboard-client-side-solution",</w:t>
      </w:r>
    </w:p>
    <w:p>
      <w:pPr>
        <w:pStyle w:val="Code"/>
      </w:pPr>
      <w:r>
        <w:t xml:space="preserve">    "id": "d6fb1009-1cf2-4ae1-b956-b1b2c5e6c52a",</w:t>
      </w:r>
    </w:p>
    <w:p>
      <w:pPr>
        <w:pStyle w:val="Code"/>
      </w:pPr>
      <w:r>
        <w:t xml:space="preserve">    "version": "1.0.0.0",</w:t>
      </w:r>
    </w:p>
    <w:p>
      <w:pPr>
        <w:pStyle w:val="Code"/>
      </w:pPr>
      <w:r>
        <w:t xml:space="preserve">    "includeClientSideAssets": true,</w:t>
      </w:r>
    </w:p>
    <w:p>
      <w:pPr>
        <w:pStyle w:val="Code"/>
      </w:pPr>
      <w:r>
        <w:t xml:space="preserve">    "skipFeatureDeployment": true</w:t>
      </w:r>
    </w:p>
    <w:p>
      <w:pPr>
        <w:pStyle w:val="Code"/>
      </w:pPr>
      <w:r>
        <w:t xml:space="preserve">  },</w:t>
      </w:r>
    </w:p>
    <w:p>
      <w:pPr>
        <w:pStyle w:val="Code"/>
      </w:pPr>
      <w:r>
        <w:t xml:space="preserve">  "paths": {</w:t>
      </w:r>
    </w:p>
    <w:p>
      <w:pPr>
        <w:pStyle w:val="Code"/>
      </w:pPr>
      <w:r>
        <w:t xml:space="preserve">    "zippedPackage": "solution/gm-approval-dashboard.sppkg"</w:t>
      </w:r>
    </w:p>
    <w:p>
      <w:pPr>
        <w:pStyle w:val="Code"/>
      </w:pPr>
      <w:r>
        <w:t xml:space="preserve">  }</w:t>
      </w:r>
    </w:p>
    <w:p>
      <w:pPr>
        <w:pStyle w:val="Code"/>
      </w:pPr>
      <w:r>
        <w:t>}</w:t>
      </w:r>
    </w:p>
    <w:p>
      <w:pPr>
        <w:pStyle w:val="Heading2"/>
        <w:keepNext/>
      </w:pPr>
      <w:r>
        <w:t>8.2 Deploy The Package</w:t>
      </w:r>
    </w:p>
    <w:p>
      <w:pPr>
        <w:pStyle w:val="BodyText"/>
        <w:numPr>
          <w:ilvl w:val="0"/>
          <w:numId w:val="2"/>
        </w:numPr>
      </w:pPr>
      <w:r>
        <w:t>Run bundle --ship and package-solution --ship after every code change.</w:t>
      </w:r>
    </w:p>
    <w:p>
      <w:pPr>
        <w:pStyle w:val="BodyText"/>
        <w:numPr>
          <w:ilvl w:val="0"/>
          <w:numId w:val="2"/>
        </w:numPr>
      </w:pPr>
      <w:r>
        <w:t>Upload C:\GMApprovalDashboard\sharepoint\solution\gm-approval-dashboard.sppkg to the SharePoint App Catalog.</w:t>
      </w:r>
    </w:p>
    <w:p>
      <w:pPr>
        <w:pStyle w:val="BodyText"/>
        <w:numPr>
          <w:ilvl w:val="0"/>
          <w:numId w:val="2"/>
        </w:numPr>
      </w:pPr>
      <w:r>
        <w:t>Approve or trust the package when SharePoint asks.</w:t>
      </w:r>
    </w:p>
    <w:p>
      <w:pPr>
        <w:pStyle w:val="BodyText"/>
        <w:numPr>
          <w:ilvl w:val="0"/>
          <w:numId w:val="2"/>
        </w:numPr>
      </w:pPr>
      <w:r>
        <w:t>Choose the option that makes the solution available to all sites, if shown.</w:t>
      </w:r>
    </w:p>
    <w:p>
      <w:pPr>
        <w:pStyle w:val="BodyText"/>
        <w:numPr>
          <w:ilvl w:val="0"/>
          <w:numId w:val="2"/>
        </w:numPr>
      </w:pPr>
      <w:r>
        <w:t>Do not go to Site Contents &gt; Add an app for this package. That path depends on the service application flow that was failing.</w:t>
      </w:r>
    </w:p>
    <w:p>
      <w:pPr>
        <w:pStyle w:val="BodyText"/>
        <w:numPr>
          <w:ilvl w:val="0"/>
          <w:numId w:val="2"/>
        </w:numPr>
      </w:pPr>
      <w:r>
        <w:t>Go directly to the page where users should see the dashboard, for example http://spse26h/GM/SitePages/GM-Approval-Dashboard.aspx. If the page does not exist, create it in Site Pages.</w:t>
      </w:r>
    </w:p>
    <w:p>
      <w:pPr>
        <w:pStyle w:val="BodyText"/>
        <w:numPr>
          <w:ilvl w:val="0"/>
          <w:numId w:val="2"/>
        </w:numPr>
      </w:pPr>
      <w:r>
        <w:t>Edit the page, open the web part toolbox, search for GMApprovalDashboard or GM Approval Dashboard, add the web part, and publish the page.</w:t>
      </w:r>
    </w:p>
    <w:p>
      <w:pPr>
        <w:pStyle w:val="Heading1"/>
        <w:keepNext/>
      </w:pPr>
      <w:r>
        <w:t>9. Validation Checklist</w:t>
      </w:r>
    </w:p>
    <w:p>
      <w:pPr>
        <w:pStyle w:val="BodyText"/>
        <w:numPr>
          <w:ilvl w:val="0"/>
          <w:numId w:val="1"/>
        </w:numPr>
      </w:pPr>
      <w:r>
        <w:t>GM Requests list exists and has all internal column names exactly as shown.</w:t>
      </w:r>
    </w:p>
    <w:p>
      <w:pPr>
        <w:pStyle w:val="BodyText"/>
        <w:numPr>
          <w:ilvl w:val="0"/>
          <w:numId w:val="1"/>
        </w:numPr>
      </w:pPr>
      <w:r>
        <w:t>GM Requests attachments are enabled.</w:t>
      </w:r>
    </w:p>
    <w:p>
      <w:pPr>
        <w:pStyle w:val="BodyText"/>
        <w:numPr>
          <w:ilvl w:val="0"/>
          <w:numId w:val="1"/>
        </w:numPr>
      </w:pPr>
      <w:r>
        <w:t>GM Approval Documents library exists at /GM/GM Approval Documents.</w:t>
      </w:r>
    </w:p>
    <w:p>
      <w:pPr>
        <w:pStyle w:val="BodyText"/>
        <w:numPr>
          <w:ilvl w:val="0"/>
          <w:numId w:val="1"/>
        </w:numPr>
      </w:pPr>
      <w:r>
        <w:t>SharePoint groups exist and users are members of the correct group.</w:t>
      </w:r>
    </w:p>
    <w:p>
      <w:pPr>
        <w:pStyle w:val="BodyText"/>
        <w:numPr>
          <w:ilvl w:val="0"/>
          <w:numId w:val="1"/>
        </w:numPr>
      </w:pPr>
      <w:r>
        <w:t>A Secretary can create a request with a PDF and see it in My Requests.</w:t>
      </w:r>
    </w:p>
    <w:p>
      <w:pPr>
        <w:pStyle w:val="BodyText"/>
        <w:numPr>
          <w:ilvl w:val="0"/>
          <w:numId w:val="1"/>
        </w:numPr>
      </w:pPr>
      <w:r>
        <w:t>The uploaded PDF appears in GM Approval Documents and also as an attachment on the request item.</w:t>
      </w:r>
    </w:p>
    <w:p>
      <w:pPr>
        <w:pStyle w:val="BodyText"/>
        <w:numPr>
          <w:ilvl w:val="0"/>
          <w:numId w:val="1"/>
        </w:numPr>
      </w:pPr>
      <w:r>
        <w:t>PDFFileJson contains metadata after upload.</w:t>
      </w:r>
    </w:p>
    <w:p>
      <w:pPr>
        <w:pStyle w:val="BodyText"/>
        <w:numPr>
          <w:ilvl w:val="0"/>
          <w:numId w:val="1"/>
        </w:numPr>
      </w:pPr>
      <w:r>
        <w:t>Office Manager queue shows Pending Office Manager requests.</w:t>
      </w:r>
    </w:p>
    <w:p>
      <w:pPr>
        <w:pStyle w:val="BodyText"/>
        <w:numPr>
          <w:ilvl w:val="0"/>
          <w:numId w:val="1"/>
        </w:numPr>
      </w:pPr>
      <w:r>
        <w:t>Send to GM Signature writes SharedFolderPath as \\SPSE26H\GMApprovalShare\Pending\&lt;RequestNo&gt;.pdf.</w:t>
      </w:r>
    </w:p>
    <w:p>
      <w:pPr>
        <w:pStyle w:val="BodyText"/>
        <w:numPr>
          <w:ilvl w:val="0"/>
          <w:numId w:val="1"/>
        </w:numPr>
      </w:pPr>
      <w:r>
        <w:t>The app catalog package is the latest .sppkg and skipFeatureDeployment is true.</w:t>
      </w:r>
    </w:p>
    <w:p>
      <w:pPr>
        <w:pStyle w:val="BodyText"/>
        <w:numPr>
          <w:ilvl w:val="0"/>
          <w:numId w:val="1"/>
        </w:numPr>
      </w:pPr>
      <w:r>
        <w:t>The web part is added directly to the target page and the page is published.</w:t>
      </w:r>
    </w:p>
    <w:p>
      <w:pPr>
        <w:pStyle w:val="Heading1"/>
        <w:keepNext/>
      </w:pPr>
      <w:r>
        <w:t>10. Future Automation Notes</w:t>
      </w:r>
    </w:p>
    <w:p>
      <w:r>
        <w:t>A client-side SPFx web part cannot directly write to a Windows file share or run farm-side PDF processing. If you need automatic copy or signed PDF detection, add a scheduled PowerShell task, timer job, or service account process on the server. That automation can read GM Requests, download the library PDF, copy to \\SPSE26H\GMApprovalShare, detect signed PDFs, update SignedPDFUrl, set GMApprovalDetected, and move the status to GM Signed Pending Office Manager Confirmation.</w:t>
      </w:r>
    </w:p>
    <w:sectPr>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Footer"/>
      <w:jc w:val="right"/>
    </w:pPr>
    <w:r>
      <w:rPr>
        <w:color w:val="666666"/>
        <w:sz w:val="18"/>
        <w:szCs w:val="18"/>
      </w:rPr>
      <w:t xml:space="preserve">GM Approval Dashboard Documentation | Page </w:t>
    </w:r>
    <w:fldSimple w:instr=" PAGE ">
      <w:r>
        <w:rPr>
          <w:color w:val="666666"/>
        </w:rPr>
        <w:t>1</w:t>
      </w:r>
    </w:fldSimple>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540"/>
        </w:tabs>
        <w:ind w:left="540" w:hanging="270"/>
      </w:pPr>
    </w:lvl>
  </w:abstractNum>
  <w:abstractNum w:abstractNumId="1">
    <w:multiLevelType w:val="hybridMultilevel"/>
    <w:lvl w:ilvl="0">
      <w:start w:val="1"/>
      <w:numFmt w:val="decimal"/>
      <w:lvlText w:val="%1."/>
      <w:lvlJc w:val="left"/>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color w:val="222222"/>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szCs w:val="22"/>
    </w:rPr>
  </w:style>
  <w:style w:type="paragraph" w:styleId="Title">
    <w:name w:val="Title"/>
    <w:basedOn w:val="Normal"/>
    <w:next w:val="Subtitle"/>
    <w:qFormat/>
    <w:pPr>
      <w:spacing w:before="0" w:after="100"/>
      <w:keepNext/>
    </w:pPr>
    <w:rPr>
      <w:rFonts w:ascii="Calibri" w:hAnsi="Calibri"/>
      <w:b/>
      <w:color w:val="0B2545"/>
      <w:sz w:val="52"/>
      <w:szCs w:val="52"/>
    </w:rPr>
  </w:style>
  <w:style w:type="paragraph" w:styleId="Subtitle">
    <w:name w:val="Subtitle"/>
    <w:basedOn w:val="Normal"/>
    <w:next w:val="Normal"/>
    <w:qFormat/>
    <w:pPr>
      <w:spacing w:after="240"/>
    </w:pPr>
    <w:rPr>
      <w:i/>
      <w:color w:val="555555"/>
      <w:sz w:val="26"/>
      <w:szCs w:val="26"/>
    </w:rPr>
  </w:style>
  <w:style w:type="paragraph" w:styleId="Heading1">
    <w:name w:val="heading 1"/>
    <w:basedOn w:val="Normal"/>
    <w:next w:val="Normal"/>
    <w:qFormat/>
    <w:pPr>
      <w:keepNext/>
      <w:outlineLvl w:val="0"/>
      <w:spacing w:before="360" w:after="200" w:line="300" w:lineRule="auto"/>
    </w:pPr>
    <w:rPr>
      <w:b/>
      <w:color w:val="2E74B5"/>
      <w:sz w:val="32"/>
      <w:szCs w:val="32"/>
    </w:rPr>
  </w:style>
  <w:style w:type="paragraph" w:styleId="Heading2">
    <w:name w:val="heading 2"/>
    <w:basedOn w:val="Normal"/>
    <w:next w:val="Normal"/>
    <w:qFormat/>
    <w:pPr>
      <w:keepNext/>
      <w:outlineLvl w:val="1"/>
      <w:spacing w:before="280" w:after="140" w:line="300" w:lineRule="auto"/>
    </w:pPr>
    <w:rPr>
      <w:b/>
      <w:color w:val="2E74B5"/>
      <w:sz w:val="26"/>
      <w:szCs w:val="26"/>
    </w:rPr>
  </w:style>
  <w:style w:type="paragraph" w:styleId="Heading3">
    <w:name w:val="heading 3"/>
    <w:basedOn w:val="Normal"/>
    <w:next w:val="Normal"/>
    <w:qFormat/>
    <w:pPr>
      <w:keepNext/>
      <w:outlineLvl w:val="2"/>
      <w:spacing w:before="200" w:after="100" w:line="300" w:lineRule="auto"/>
    </w:pPr>
    <w:rPr>
      <w:b/>
      <w:color w:val="1F4D78"/>
      <w:sz w:val="24"/>
      <w:szCs w:val="24"/>
    </w:rPr>
  </w:style>
  <w:style w:type="paragraph" w:styleId="BodyText">
    <w:name w:val="Body Text"/>
    <w:basedOn w:val="Normal"/>
    <w:pPr>
      <w:spacing w:after="80" w:line="300" w:lineRule="auto"/>
    </w:pPr>
  </w:style>
  <w:style w:type="paragraph" w:styleId="TableText">
    <w:name w:val="Table Text"/>
    <w:basedOn w:val="Normal"/>
    <w:pPr>
      <w:spacing w:after="0" w:line="260" w:lineRule="auto"/>
    </w:pPr>
    <w:rPr>
      <w:sz w:val="20"/>
      <w:szCs w:val="20"/>
    </w:rPr>
  </w:style>
  <w:style w:type="paragraph" w:styleId="TableHeader">
    <w:name w:val="Table Header"/>
    <w:basedOn w:val="TableText"/>
    <w:pPr>
      <w:spacing w:after="0" w:line="260" w:lineRule="auto"/>
    </w:pPr>
    <w:rPr>
      <w:b/>
      <w:color w:val="0B2545"/>
      <w:sz w:val="20"/>
      <w:szCs w:val="20"/>
    </w:rPr>
  </w:style>
  <w:style w:type="paragraph" w:styleId="Code">
    <w:name w:val="Code"/>
    <w:basedOn w:val="Normal"/>
    <w:pPr>
      <w:spacing w:before="0" w:after="0" w:line="240" w:lineRule="auto"/>
      <w:shd w:val="clear" w:color="auto" w:fill="F4F6F9"/>
    </w:pPr>
    <w:rPr>
      <w:rFonts w:ascii="Courier New" w:hAnsi="Courier New"/>
      <w:sz w:val="18"/>
      <w:szCs w:val="18"/>
      <w:color w:val="1F2937"/>
    </w:rPr>
  </w:style>
  <w:style w:type="paragraph" w:styleId="Footer">
    <w:name w:val="Footer"/>
    <w:basedOn w:val="Normal"/>
    <w:pPr>
      <w:spacing w:after="0"/>
    </w:pPr>
    <w:rPr>
      <w:color w:val="666666"/>
      <w:sz w:val="18"/>
      <w:szCs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Besafe SharePoint Team</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Approval Dashboard From Zero Documentation</dc:title>
  <dc:subject>SharePoint list, library, SPFx build, PDF upload, and deployment guide</dc:subject>
  <dc:creator>Codex</dc:creator>
  <cp:keywords>SharePoint; SPFx; GM Approval; PDF upload; App Catalog</cp:keywords>
  <dc:description>From-zero implementation and deployment documentation for the GM Approval Dashboard.</dc:description>
  <cp:lastModifiedBy>Codex</cp:lastModifiedBy>
  <dcterms:created xsi:type="dcterms:W3CDTF">2026-07-07T11:02:26Z</dcterms:created>
  <dcterms:modified xsi:type="dcterms:W3CDTF">2026-07-07T11:02:26Z</dcterms:modified>
</cp:coreProperties>
</file>