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BC20" w14:textId="77777777" w:rsidR="00140FEA" w:rsidRPr="00FF3327" w:rsidRDefault="00000000">
      <w:pPr>
        <w:spacing w:before="1440"/>
        <w:jc w:val="center"/>
        <w:rPr>
          <w:rFonts w:asciiTheme="majorBidi" w:hAnsiTheme="majorBidi" w:cstheme="majorBidi"/>
          <w:color w:val="EE0000"/>
        </w:rPr>
      </w:pPr>
      <w:r w:rsidRPr="00FF3327">
        <w:rPr>
          <w:rFonts w:asciiTheme="majorBidi" w:hAnsiTheme="majorBidi" w:cstheme="majorBidi"/>
          <w:b/>
          <w:color w:val="EE0000"/>
          <w:sz w:val="50"/>
        </w:rPr>
        <w:t>Cell Culture Laboratory Management Database</w:t>
      </w:r>
    </w:p>
    <w:p w14:paraId="303C69E6" w14:textId="77777777" w:rsidR="00573181" w:rsidRPr="00FF3327" w:rsidRDefault="00000000" w:rsidP="00573181">
      <w:pPr>
        <w:spacing w:before="360"/>
        <w:jc w:val="center"/>
        <w:rPr>
          <w:rFonts w:asciiTheme="majorBidi" w:hAnsiTheme="majorBidi" w:cstheme="majorBidi"/>
          <w:b/>
        </w:rPr>
      </w:pPr>
      <w:r w:rsidRPr="00FF3327">
        <w:rPr>
          <w:rFonts w:asciiTheme="majorBidi" w:hAnsiTheme="majorBidi" w:cstheme="majorBidi"/>
          <w:b/>
        </w:rPr>
        <w:t>Report</w:t>
      </w:r>
    </w:p>
    <w:p w14:paraId="6FB53FF8" w14:textId="17640129" w:rsidR="00AD23FC" w:rsidRPr="00AD23FC" w:rsidRDefault="00000000" w:rsidP="00AD23FC">
      <w:pPr>
        <w:spacing w:before="360" w:line="600" w:lineRule="auto"/>
        <w:jc w:val="center"/>
        <w:rPr>
          <w:rFonts w:asciiTheme="majorBidi" w:hAnsiTheme="majorBidi" w:cstheme="majorBidi"/>
          <w:sz w:val="25"/>
          <w:szCs w:val="25"/>
        </w:rPr>
      </w:pPr>
      <w:r>
        <w:rPr>
          <w:b/>
        </w:rPr>
        <w:br/>
      </w:r>
      <w:r w:rsidRPr="00AD23FC">
        <w:rPr>
          <w:rFonts w:asciiTheme="majorBidi" w:hAnsiTheme="majorBidi" w:cstheme="majorBidi"/>
          <w:sz w:val="25"/>
          <w:szCs w:val="25"/>
        </w:rPr>
        <w:t xml:space="preserve">Student </w:t>
      </w:r>
      <w:proofErr w:type="spellStart"/>
      <w:proofErr w:type="gramStart"/>
      <w:r w:rsidRPr="00AD23FC">
        <w:rPr>
          <w:rFonts w:asciiTheme="majorBidi" w:hAnsiTheme="majorBidi" w:cstheme="majorBidi"/>
          <w:sz w:val="25"/>
          <w:szCs w:val="25"/>
        </w:rPr>
        <w:t>name:</w:t>
      </w:r>
      <w:r w:rsidR="00FF3327" w:rsidRPr="00AD23FC">
        <w:rPr>
          <w:rFonts w:asciiTheme="majorBidi" w:hAnsiTheme="majorBidi" w:cstheme="majorBidi"/>
          <w:sz w:val="25"/>
          <w:szCs w:val="25"/>
        </w:rPr>
        <w:t>Merna</w:t>
      </w:r>
      <w:proofErr w:type="spellEnd"/>
      <w:proofErr w:type="gramEnd"/>
      <w:r w:rsidR="00FF3327" w:rsidRPr="00AD23FC">
        <w:rPr>
          <w:rFonts w:asciiTheme="majorBidi" w:hAnsiTheme="majorBidi" w:cstheme="majorBidi"/>
          <w:sz w:val="25"/>
          <w:szCs w:val="25"/>
        </w:rPr>
        <w:t xml:space="preserve"> </w:t>
      </w:r>
      <w:proofErr w:type="spellStart"/>
      <w:r w:rsidR="00FF3327" w:rsidRPr="00AD23FC">
        <w:rPr>
          <w:rFonts w:asciiTheme="majorBidi" w:hAnsiTheme="majorBidi" w:cstheme="majorBidi"/>
          <w:sz w:val="25"/>
          <w:szCs w:val="25"/>
        </w:rPr>
        <w:t>Mikheal</w:t>
      </w:r>
      <w:proofErr w:type="spellEnd"/>
      <w:r w:rsidR="00FF3327" w:rsidRPr="00AD23FC">
        <w:rPr>
          <w:rFonts w:asciiTheme="majorBidi" w:hAnsiTheme="majorBidi" w:cstheme="majorBidi"/>
          <w:sz w:val="25"/>
          <w:szCs w:val="25"/>
        </w:rPr>
        <w:t xml:space="preserve"> </w:t>
      </w:r>
      <w:proofErr w:type="spellStart"/>
      <w:r w:rsidR="00FF3327" w:rsidRPr="00AD23FC">
        <w:rPr>
          <w:rFonts w:asciiTheme="majorBidi" w:hAnsiTheme="majorBidi" w:cstheme="majorBidi"/>
          <w:sz w:val="25"/>
          <w:szCs w:val="25"/>
        </w:rPr>
        <w:t>Alkes</w:t>
      </w:r>
      <w:proofErr w:type="spellEnd"/>
      <w:r w:rsidRPr="00AD23FC">
        <w:rPr>
          <w:rFonts w:asciiTheme="majorBidi" w:hAnsiTheme="majorBidi" w:cstheme="majorBidi"/>
          <w:sz w:val="25"/>
          <w:szCs w:val="25"/>
        </w:rPr>
        <w:t xml:space="preserve"> </w:t>
      </w:r>
      <w:r w:rsidRPr="00AD23FC">
        <w:rPr>
          <w:rFonts w:asciiTheme="majorBidi" w:hAnsiTheme="majorBidi" w:cstheme="majorBidi"/>
          <w:sz w:val="25"/>
          <w:szCs w:val="25"/>
        </w:rPr>
        <w:br/>
        <w:t xml:space="preserve">Student ID: </w:t>
      </w:r>
      <w:r w:rsidR="00FF3327" w:rsidRPr="00AD23FC">
        <w:rPr>
          <w:rFonts w:asciiTheme="majorBidi" w:hAnsiTheme="majorBidi" w:cstheme="majorBidi"/>
          <w:sz w:val="25"/>
          <w:szCs w:val="25"/>
        </w:rPr>
        <w:t>221001874</w:t>
      </w:r>
    </w:p>
    <w:p w14:paraId="7DA89728" w14:textId="77777777" w:rsidR="00FF3327" w:rsidRPr="00AD23FC" w:rsidRDefault="00FF3327" w:rsidP="00AD23FC">
      <w:pPr>
        <w:spacing w:line="600" w:lineRule="auto"/>
        <w:jc w:val="center"/>
        <w:rPr>
          <w:rFonts w:asciiTheme="majorBidi" w:hAnsiTheme="majorBidi" w:cstheme="majorBidi"/>
          <w:sz w:val="25"/>
          <w:szCs w:val="25"/>
        </w:rPr>
      </w:pPr>
      <w:proofErr w:type="spellStart"/>
      <w:proofErr w:type="gramStart"/>
      <w:r w:rsidRPr="00AD23FC">
        <w:rPr>
          <w:rFonts w:asciiTheme="majorBidi" w:hAnsiTheme="majorBidi" w:cstheme="majorBidi"/>
          <w:sz w:val="25"/>
          <w:szCs w:val="25"/>
        </w:rPr>
        <w:t>Instructor:Dr</w:t>
      </w:r>
      <w:proofErr w:type="spellEnd"/>
      <w:proofErr w:type="gramEnd"/>
      <w:r w:rsidRPr="00AD23FC">
        <w:rPr>
          <w:rFonts w:asciiTheme="majorBidi" w:hAnsiTheme="majorBidi" w:cstheme="majorBidi"/>
          <w:sz w:val="25"/>
          <w:szCs w:val="25"/>
        </w:rPr>
        <w:t xml:space="preserve">\Muhammad </w:t>
      </w:r>
      <w:proofErr w:type="spellStart"/>
      <w:r w:rsidRPr="00AD23FC">
        <w:rPr>
          <w:rFonts w:asciiTheme="majorBidi" w:hAnsiTheme="majorBidi" w:cstheme="majorBidi"/>
          <w:sz w:val="25"/>
          <w:szCs w:val="25"/>
        </w:rPr>
        <w:t>Elsayd</w:t>
      </w:r>
      <w:proofErr w:type="spellEnd"/>
    </w:p>
    <w:p w14:paraId="6B25D901" w14:textId="77777777" w:rsidR="00FF3327" w:rsidRPr="00AD23FC" w:rsidRDefault="00FF3327" w:rsidP="00AD23FC">
      <w:pPr>
        <w:spacing w:line="600" w:lineRule="auto"/>
        <w:jc w:val="center"/>
        <w:rPr>
          <w:rFonts w:asciiTheme="majorBidi" w:hAnsiTheme="majorBidi" w:cstheme="majorBidi"/>
          <w:sz w:val="25"/>
          <w:szCs w:val="25"/>
        </w:rPr>
      </w:pPr>
      <w:proofErr w:type="spellStart"/>
      <w:proofErr w:type="gramStart"/>
      <w:r w:rsidRPr="00AD23FC">
        <w:rPr>
          <w:rFonts w:asciiTheme="majorBidi" w:hAnsiTheme="majorBidi" w:cstheme="majorBidi"/>
          <w:sz w:val="25"/>
          <w:szCs w:val="25"/>
        </w:rPr>
        <w:t>Supervisor:Esraa</w:t>
      </w:r>
      <w:proofErr w:type="spellEnd"/>
      <w:proofErr w:type="gramEnd"/>
      <w:r w:rsidRPr="00AD23FC">
        <w:rPr>
          <w:rFonts w:asciiTheme="majorBidi" w:hAnsiTheme="majorBidi" w:cstheme="majorBidi"/>
          <w:sz w:val="25"/>
          <w:szCs w:val="25"/>
        </w:rPr>
        <w:t xml:space="preserve"> Magdy</w:t>
      </w:r>
    </w:p>
    <w:p w14:paraId="2AD5352B" w14:textId="7C1EAA34" w:rsidR="00573181" w:rsidRPr="00AD23FC" w:rsidRDefault="00FF3327" w:rsidP="00AD23FC">
      <w:pPr>
        <w:spacing w:line="600" w:lineRule="auto"/>
        <w:jc w:val="center"/>
        <w:rPr>
          <w:rFonts w:asciiTheme="majorBidi" w:hAnsiTheme="majorBidi" w:cstheme="majorBidi"/>
        </w:rPr>
      </w:pPr>
      <w:proofErr w:type="spellStart"/>
      <w:proofErr w:type="gramStart"/>
      <w:r w:rsidRPr="00AD23FC">
        <w:rPr>
          <w:rFonts w:asciiTheme="majorBidi" w:hAnsiTheme="majorBidi" w:cstheme="majorBidi"/>
          <w:sz w:val="25"/>
          <w:szCs w:val="25"/>
        </w:rPr>
        <w:t>Department:CBIO</w:t>
      </w:r>
      <w:proofErr w:type="spellEnd"/>
      <w:proofErr w:type="gramEnd"/>
      <w:r w:rsidRPr="00AD23FC">
        <w:rPr>
          <w:rFonts w:asciiTheme="majorBidi" w:hAnsiTheme="majorBidi" w:cstheme="majorBidi"/>
          <w:sz w:val="25"/>
          <w:szCs w:val="25"/>
        </w:rPr>
        <w:t xml:space="preserve"> 204</w:t>
      </w:r>
      <w:r w:rsidR="00000000" w:rsidRPr="00FF3327">
        <w:rPr>
          <w:rFonts w:asciiTheme="majorBidi" w:hAnsiTheme="majorBidi" w:cstheme="majorBidi"/>
        </w:rPr>
        <w:br/>
      </w:r>
      <w:r w:rsidR="00000000" w:rsidRPr="00FF3327">
        <w:rPr>
          <w:rFonts w:asciiTheme="majorBidi" w:hAnsiTheme="majorBidi" w:cstheme="majorBidi"/>
        </w:rPr>
        <w:br/>
      </w:r>
    </w:p>
    <w:p w14:paraId="6196CA60" w14:textId="77777777" w:rsidR="00573181" w:rsidRDefault="00573181">
      <w:pPr>
        <w:pStyle w:val="Heading1"/>
      </w:pPr>
    </w:p>
    <w:p w14:paraId="6E64EAB7" w14:textId="77777777" w:rsidR="00573181" w:rsidRDefault="00573181">
      <w:pPr>
        <w:pStyle w:val="Heading1"/>
      </w:pPr>
    </w:p>
    <w:p w14:paraId="56DD5F0E" w14:textId="77777777" w:rsidR="00573181" w:rsidRDefault="00573181" w:rsidP="00573181"/>
    <w:p w14:paraId="2CAD8910" w14:textId="1A24E6BA" w:rsidR="00573181" w:rsidRPr="00573181" w:rsidRDefault="00573181" w:rsidP="00573181"/>
    <w:p w14:paraId="381EF7E6" w14:textId="77777777" w:rsidR="00573181" w:rsidRDefault="00573181">
      <w:pPr>
        <w:pStyle w:val="Heading1"/>
      </w:pPr>
    </w:p>
    <w:p w14:paraId="4A0B8477" w14:textId="308D4F10" w:rsidR="00140FEA" w:rsidRPr="00573181" w:rsidRDefault="00000000">
      <w:pPr>
        <w:pStyle w:val="Heading1"/>
        <w:rPr>
          <w:color w:val="EE0000"/>
          <w:sz w:val="28"/>
        </w:rPr>
      </w:pPr>
      <w:r w:rsidRPr="00573181">
        <w:rPr>
          <w:color w:val="EE0000"/>
          <w:sz w:val="28"/>
        </w:rPr>
        <w:t>1. Problem Statement, Scope, Assumptions, and Major Business Rules</w:t>
      </w:r>
    </w:p>
    <w:p w14:paraId="36E592E3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Cell-culture laboratories manage interconnected information about biological materials, laboratory equipment, experiments, passages, contamination tests, researchers, and cryopreserved stocks. A relational database is needed to preserve these relationships, reduce duplicated information, support reliable retrieval, and maintain referential integrity. This project implements a MySQL database for laboratory management rather than clinical patient care.</w:t>
      </w:r>
    </w:p>
    <w:p w14:paraId="2040D726" w14:textId="77777777" w:rsidR="00140FEA" w:rsidRPr="00573181" w:rsidRDefault="00000000">
      <w:pPr>
        <w:pStyle w:val="Heading2"/>
        <w:rPr>
          <w:color w:val="EE0000"/>
        </w:rPr>
      </w:pPr>
      <w:r w:rsidRPr="00573181">
        <w:rPr>
          <w:color w:val="EE0000"/>
        </w:rPr>
        <w:t>Scope</w:t>
      </w:r>
    </w:p>
    <w:p w14:paraId="728A879F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The database stores nine base entities: RESEARCHER, INCUBATOR, MEDIA, CELL_LINE, EXPERIMENT, EXPERIMENT_RESEARCHER, PASSAGE, CONTAMINATION_TEST, and CRYOSTOCK. The related project also defines two views, a stored procedure, and a trigger. The scope excludes patient-identifying information, clinical diagnoses, billing, user authentication, instrument integration, and a graphical user interface.</w:t>
      </w:r>
    </w:p>
    <w:p w14:paraId="4781CF27" w14:textId="28CCE73F" w:rsidR="00140FEA" w:rsidRPr="00573181" w:rsidRDefault="00000000">
      <w:pPr>
        <w:pStyle w:val="Heading2"/>
        <w:rPr>
          <w:color w:val="EE0000"/>
        </w:rPr>
      </w:pPr>
      <w:r w:rsidRPr="00573181">
        <w:rPr>
          <w:color w:val="EE0000"/>
        </w:rPr>
        <w:t xml:space="preserve">Assumptions and </w:t>
      </w:r>
      <w:r w:rsidR="00B43BCF" w:rsidRPr="00B43BCF">
        <w:rPr>
          <w:color w:val="EE0000"/>
        </w:rPr>
        <w:t>Major</w:t>
      </w:r>
      <w:r w:rsidR="00B43BCF" w:rsidRPr="00573181">
        <w:rPr>
          <w:color w:val="EE0000"/>
          <w:sz w:val="28"/>
          <w:szCs w:val="28"/>
        </w:rPr>
        <w:t xml:space="preserve"> </w:t>
      </w:r>
      <w:r w:rsidRPr="00573181">
        <w:rPr>
          <w:color w:val="EE0000"/>
        </w:rPr>
        <w:t>business rules</w:t>
      </w:r>
    </w:p>
    <w:p w14:paraId="59F4F6B0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Each ID column declared as a primary key uniquely identifies one record in its table.</w:t>
      </w:r>
    </w:p>
    <w:p w14:paraId="25A8B0E1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A CELL_LINE may be referenced by zero or many EXPERIMENT and CRYOSTOCK records.</w:t>
      </w:r>
    </w:p>
    <w:p w14:paraId="539673A4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RESEARCHER and EXPERIMENT have a many-to-many relationship resolved by EXPERIMENT_RESEARCHER, whose composite primary key prevents duplicate pairs.</w:t>
      </w:r>
    </w:p>
    <w:p w14:paraId="4DDF347E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PASSAGE stores passage number, date, split ratio, and references to an experiment, media, and incubator.</w:t>
      </w:r>
    </w:p>
    <w:p w14:paraId="06ED9E6B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 xml:space="preserve">CONTAMINATION_TEST is linked to PASSAGE; deleting a </w:t>
      </w:r>
      <w:proofErr w:type="gramStart"/>
      <w:r w:rsidRPr="00EB3779">
        <w:rPr>
          <w:sz w:val="24"/>
          <w:szCs w:val="24"/>
        </w:rPr>
        <w:t>passage cascades</w:t>
      </w:r>
      <w:proofErr w:type="gramEnd"/>
      <w:r w:rsidRPr="00EB3779">
        <w:rPr>
          <w:sz w:val="24"/>
          <w:szCs w:val="24"/>
        </w:rPr>
        <w:t xml:space="preserve"> to its contamination tests.</w:t>
      </w:r>
    </w:p>
    <w:p w14:paraId="64E31DC6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Deleting a MEDIA or INCUBATOR record sets the corresponding nullable PASSAGE foreign key to NULL.</w:t>
      </w:r>
    </w:p>
    <w:p w14:paraId="77FA29E4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 xml:space="preserve">Deleting a CELL_LINE cascades to related EXPERIMENT and CRYOSTOCK records; deleting an </w:t>
      </w:r>
      <w:proofErr w:type="gramStart"/>
      <w:r w:rsidRPr="00EB3779">
        <w:rPr>
          <w:sz w:val="24"/>
          <w:szCs w:val="24"/>
        </w:rPr>
        <w:t>EXPERIMENT cascades</w:t>
      </w:r>
      <w:proofErr w:type="gramEnd"/>
      <w:r w:rsidRPr="00EB3779">
        <w:rPr>
          <w:sz w:val="24"/>
          <w:szCs w:val="24"/>
        </w:rPr>
        <w:t xml:space="preserve"> to its assignments and passages.</w:t>
      </w:r>
    </w:p>
    <w:p w14:paraId="5325FE6C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The trigger rejects a CRYOSTOCK insert when VialCount is negative.</w:t>
      </w:r>
    </w:p>
    <w:p w14:paraId="739E52F8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The stored procedure returns active experiments for a supplied CellLineID.</w:t>
      </w:r>
    </w:p>
    <w:p w14:paraId="1BE1D6DA" w14:textId="77777777" w:rsidR="00140FEA" w:rsidRPr="00573181" w:rsidRDefault="00000000">
      <w:pPr>
        <w:pStyle w:val="Heading1"/>
        <w:rPr>
          <w:color w:val="EE0000"/>
        </w:rPr>
      </w:pPr>
      <w:r w:rsidRPr="00573181">
        <w:rPr>
          <w:color w:val="EE0000"/>
        </w:rPr>
        <w:t>2. Entities, Attributes, Identifiers, and Key Decisions</w:t>
      </w:r>
    </w:p>
    <w:p w14:paraId="41FC2C42" w14:textId="77777777" w:rsidR="00140FEA" w:rsidRPr="00EB3779" w:rsidRDefault="00000000" w:rsidP="00EB3779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EB3779">
        <w:rPr>
          <w:sz w:val="24"/>
          <w:szCs w:val="24"/>
        </w:rPr>
        <w:t>The following list matches the entity names and attributes shown in the supplied ERD and the table definitions in 01-create_tables.sql.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7"/>
        <w:gridCol w:w="3408"/>
        <w:gridCol w:w="3408"/>
      </w:tblGrid>
      <w:tr w:rsidR="00140FEA" w:rsidRPr="00EB3779" w14:paraId="5CDFFEDF" w14:textId="77777777" w:rsidTr="00573181">
        <w:trPr>
          <w:jc w:val="center"/>
        </w:trPr>
        <w:tc>
          <w:tcPr>
            <w:tcW w:w="3408" w:type="dxa"/>
            <w:shd w:val="clear" w:color="auto" w:fill="EE0000"/>
            <w:vAlign w:val="center"/>
          </w:tcPr>
          <w:p w14:paraId="023AA94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1F7C152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Attributes and identifiers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7645552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Key decision</w:t>
            </w:r>
          </w:p>
        </w:tc>
      </w:tr>
      <w:tr w:rsidR="00140FEA" w:rsidRPr="00EB3779" w14:paraId="368B893C" w14:textId="77777777">
        <w:trPr>
          <w:jc w:val="center"/>
        </w:trPr>
        <w:tc>
          <w:tcPr>
            <w:tcW w:w="3408" w:type="dxa"/>
            <w:vAlign w:val="center"/>
          </w:tcPr>
          <w:p w14:paraId="1841A53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RESEARCHER</w:t>
            </w:r>
          </w:p>
        </w:tc>
        <w:tc>
          <w:tcPr>
            <w:tcW w:w="3408" w:type="dxa"/>
            <w:vAlign w:val="center"/>
          </w:tcPr>
          <w:p w14:paraId="296C7159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ResearcherID INT PK; FirstName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40) NOT NULL; LastName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40) NOT NULL; EmailAddress </w:t>
            </w:r>
            <w:proofErr w:type="gramStart"/>
            <w:r w:rsidRPr="00EB3779">
              <w:rPr>
                <w:sz w:val="24"/>
                <w:szCs w:val="24"/>
              </w:rPr>
              <w:lastRenderedPageBreak/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100); OfficePhone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20)</w:t>
            </w:r>
          </w:p>
        </w:tc>
        <w:tc>
          <w:tcPr>
            <w:tcW w:w="3408" w:type="dxa"/>
            <w:vAlign w:val="center"/>
          </w:tcPr>
          <w:p w14:paraId="40451D8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lastRenderedPageBreak/>
              <w:t>Names are required; email and phone are optional.</w:t>
            </w:r>
          </w:p>
        </w:tc>
      </w:tr>
      <w:tr w:rsidR="00140FEA" w:rsidRPr="00EB3779" w14:paraId="1DB79C39" w14:textId="77777777">
        <w:trPr>
          <w:jc w:val="center"/>
        </w:trPr>
        <w:tc>
          <w:tcPr>
            <w:tcW w:w="3408" w:type="dxa"/>
            <w:vAlign w:val="center"/>
          </w:tcPr>
          <w:p w14:paraId="221C8290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INCUBATOR</w:t>
            </w:r>
          </w:p>
        </w:tc>
        <w:tc>
          <w:tcPr>
            <w:tcW w:w="3408" w:type="dxa"/>
            <w:vAlign w:val="center"/>
          </w:tcPr>
          <w:p w14:paraId="3AC997E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IncubatorID INT PK; Model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40) NOT NULL; Location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50); Temperature FLOAT; CO2Percentage FLOAT</w:t>
            </w:r>
          </w:p>
        </w:tc>
        <w:tc>
          <w:tcPr>
            <w:tcW w:w="3408" w:type="dxa"/>
            <w:vAlign w:val="center"/>
          </w:tcPr>
          <w:p w14:paraId="62D4EDE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Stores equipment and culture conditions separately from passages.</w:t>
            </w:r>
          </w:p>
        </w:tc>
      </w:tr>
      <w:tr w:rsidR="00140FEA" w:rsidRPr="00EB3779" w14:paraId="5DD04289" w14:textId="77777777">
        <w:trPr>
          <w:jc w:val="center"/>
        </w:trPr>
        <w:tc>
          <w:tcPr>
            <w:tcW w:w="3408" w:type="dxa"/>
            <w:vAlign w:val="center"/>
          </w:tcPr>
          <w:p w14:paraId="27F1005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MEDIA</w:t>
            </w:r>
          </w:p>
        </w:tc>
        <w:tc>
          <w:tcPr>
            <w:tcW w:w="3408" w:type="dxa"/>
            <w:vAlign w:val="center"/>
          </w:tcPr>
          <w:p w14:paraId="63A7B87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MediaID INT PK; MediaName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50) NOT NULL; SerumType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30); BatchNumber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30); ExpirationDate DATE</w:t>
            </w:r>
          </w:p>
        </w:tc>
        <w:tc>
          <w:tcPr>
            <w:tcW w:w="3408" w:type="dxa"/>
            <w:vAlign w:val="center"/>
          </w:tcPr>
          <w:p w14:paraId="345C8E6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Keeps media batch and expiry data in one inventory entity.</w:t>
            </w:r>
          </w:p>
        </w:tc>
      </w:tr>
      <w:tr w:rsidR="00140FEA" w:rsidRPr="00EB3779" w14:paraId="6197D580" w14:textId="77777777">
        <w:trPr>
          <w:jc w:val="center"/>
        </w:trPr>
        <w:tc>
          <w:tcPr>
            <w:tcW w:w="3408" w:type="dxa"/>
            <w:vAlign w:val="center"/>
          </w:tcPr>
          <w:p w14:paraId="19956D4B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CELL_LINE</w:t>
            </w:r>
          </w:p>
        </w:tc>
        <w:tc>
          <w:tcPr>
            <w:tcW w:w="3408" w:type="dxa"/>
            <w:vAlign w:val="center"/>
          </w:tcPr>
          <w:p w14:paraId="148EA2D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CellLineID INT PK; LineName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50) NOT NULL; Organism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40); TissueOrigin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50); BiosafetyLevel INT</w:t>
            </w:r>
          </w:p>
        </w:tc>
        <w:tc>
          <w:tcPr>
            <w:tcW w:w="3408" w:type="dxa"/>
            <w:vAlign w:val="center"/>
          </w:tcPr>
          <w:p w14:paraId="3F09448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Stores biological identity and biosafety information once.</w:t>
            </w:r>
          </w:p>
        </w:tc>
      </w:tr>
      <w:tr w:rsidR="00140FEA" w:rsidRPr="00EB3779" w14:paraId="06E93F0F" w14:textId="77777777">
        <w:trPr>
          <w:jc w:val="center"/>
        </w:trPr>
        <w:tc>
          <w:tcPr>
            <w:tcW w:w="3408" w:type="dxa"/>
            <w:vAlign w:val="center"/>
          </w:tcPr>
          <w:p w14:paraId="18E6682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</w:t>
            </w:r>
          </w:p>
        </w:tc>
        <w:tc>
          <w:tcPr>
            <w:tcW w:w="3408" w:type="dxa"/>
            <w:vAlign w:val="center"/>
          </w:tcPr>
          <w:p w14:paraId="5A36025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ExperimentID INT PK; Title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100) NOT NULL; StartDate DATE; Status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20); CellLineID INT FK</w:t>
            </w:r>
          </w:p>
        </w:tc>
        <w:tc>
          <w:tcPr>
            <w:tcW w:w="3408" w:type="dxa"/>
            <w:vAlign w:val="center"/>
          </w:tcPr>
          <w:p w14:paraId="6504DEE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CellLineID links the experiment to its biological material.</w:t>
            </w:r>
          </w:p>
        </w:tc>
      </w:tr>
      <w:tr w:rsidR="00140FEA" w:rsidRPr="00EB3779" w14:paraId="68DDDBC5" w14:textId="77777777">
        <w:trPr>
          <w:jc w:val="center"/>
        </w:trPr>
        <w:tc>
          <w:tcPr>
            <w:tcW w:w="3408" w:type="dxa"/>
            <w:vAlign w:val="center"/>
          </w:tcPr>
          <w:p w14:paraId="3D24D9D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EXPERIMENT_RESEARCHER</w:t>
            </w:r>
          </w:p>
        </w:tc>
        <w:tc>
          <w:tcPr>
            <w:tcW w:w="3408" w:type="dxa"/>
            <w:vAlign w:val="center"/>
          </w:tcPr>
          <w:p w14:paraId="49C5300B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ExperimentID INT PK/FK; ResearcherID INT PK/FK; Role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30)</w:t>
            </w:r>
          </w:p>
        </w:tc>
        <w:tc>
          <w:tcPr>
            <w:tcW w:w="3408" w:type="dxa"/>
            <w:vAlign w:val="center"/>
          </w:tcPr>
          <w:p w14:paraId="2CD0FF46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Associative entity resolving the researcher–experiment </w:t>
            </w:r>
            <w:proofErr w:type="gramStart"/>
            <w:r w:rsidRPr="00EB3779">
              <w:rPr>
                <w:sz w:val="24"/>
                <w:szCs w:val="24"/>
              </w:rPr>
              <w:t>M:N</w:t>
            </w:r>
            <w:proofErr w:type="gramEnd"/>
            <w:r w:rsidRPr="00EB3779">
              <w:rPr>
                <w:sz w:val="24"/>
                <w:szCs w:val="24"/>
              </w:rPr>
              <w:t xml:space="preserve"> relationship.</w:t>
            </w:r>
          </w:p>
        </w:tc>
      </w:tr>
      <w:tr w:rsidR="00140FEA" w:rsidRPr="00EB3779" w14:paraId="66A8FCD9" w14:textId="77777777">
        <w:trPr>
          <w:jc w:val="center"/>
        </w:trPr>
        <w:tc>
          <w:tcPr>
            <w:tcW w:w="3408" w:type="dxa"/>
            <w:vAlign w:val="center"/>
          </w:tcPr>
          <w:p w14:paraId="22450F60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</w:t>
            </w:r>
          </w:p>
        </w:tc>
        <w:tc>
          <w:tcPr>
            <w:tcW w:w="3408" w:type="dxa"/>
            <w:vAlign w:val="center"/>
          </w:tcPr>
          <w:p w14:paraId="4E6BA48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PassageID INT PK; PassageNumber INT NOT NULL; PassageDate DATE; SplitRatio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10); ExperimentID, MediaID, IncubatorID INT FKs</w:t>
            </w:r>
          </w:p>
        </w:tc>
        <w:tc>
          <w:tcPr>
            <w:tcW w:w="3408" w:type="dxa"/>
            <w:vAlign w:val="center"/>
          </w:tcPr>
          <w:p w14:paraId="1294846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Records passage events and resource references.</w:t>
            </w:r>
          </w:p>
        </w:tc>
      </w:tr>
      <w:tr w:rsidR="00140FEA" w:rsidRPr="00EB3779" w14:paraId="4E20C9D8" w14:textId="77777777">
        <w:trPr>
          <w:jc w:val="center"/>
        </w:trPr>
        <w:tc>
          <w:tcPr>
            <w:tcW w:w="3408" w:type="dxa"/>
            <w:vAlign w:val="center"/>
          </w:tcPr>
          <w:p w14:paraId="7BF8F3F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CONTAMINATION_TEST</w:t>
            </w:r>
          </w:p>
        </w:tc>
        <w:tc>
          <w:tcPr>
            <w:tcW w:w="3408" w:type="dxa"/>
            <w:vAlign w:val="center"/>
          </w:tcPr>
          <w:p w14:paraId="18B40A1F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TestID INT PK; TestDate DATE; ContaminantType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 xml:space="preserve">30); Result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10); PassageID INT FK</w:t>
            </w:r>
          </w:p>
        </w:tc>
        <w:tc>
          <w:tcPr>
            <w:tcW w:w="3408" w:type="dxa"/>
            <w:vAlign w:val="center"/>
          </w:tcPr>
          <w:p w14:paraId="4DF5148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Stores quality-control tests for passages.</w:t>
            </w:r>
          </w:p>
        </w:tc>
      </w:tr>
      <w:tr w:rsidR="00140FEA" w:rsidRPr="00EB3779" w14:paraId="242AC9CC" w14:textId="77777777">
        <w:trPr>
          <w:jc w:val="center"/>
        </w:trPr>
        <w:tc>
          <w:tcPr>
            <w:tcW w:w="3408" w:type="dxa"/>
            <w:vAlign w:val="center"/>
          </w:tcPr>
          <w:p w14:paraId="5AEC3EA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CRYOSTOCK</w:t>
            </w:r>
          </w:p>
        </w:tc>
        <w:tc>
          <w:tcPr>
            <w:tcW w:w="3408" w:type="dxa"/>
            <w:vAlign w:val="center"/>
          </w:tcPr>
          <w:p w14:paraId="342C8F0B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StockID INT PK; VialCount INT NOT NULL; FreezerLocation </w:t>
            </w:r>
            <w:proofErr w:type="gramStart"/>
            <w:r w:rsidRPr="00EB3779">
              <w:rPr>
                <w:sz w:val="24"/>
                <w:szCs w:val="24"/>
              </w:rPr>
              <w:t>VARCHAR(</w:t>
            </w:r>
            <w:proofErr w:type="gramEnd"/>
            <w:r w:rsidRPr="00EB3779">
              <w:rPr>
                <w:sz w:val="24"/>
                <w:szCs w:val="24"/>
              </w:rPr>
              <w:t>50); FreezeDate DATE; CellLineID INT FK</w:t>
            </w:r>
          </w:p>
        </w:tc>
        <w:tc>
          <w:tcPr>
            <w:tcW w:w="3408" w:type="dxa"/>
            <w:vAlign w:val="center"/>
          </w:tcPr>
          <w:p w14:paraId="2C7874EF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Tracks frozen inventory and its cell-line source.</w:t>
            </w:r>
          </w:p>
        </w:tc>
      </w:tr>
    </w:tbl>
    <w:p w14:paraId="188C49D7" w14:textId="77777777" w:rsidR="00140FEA" w:rsidRDefault="00140FEA">
      <w:pPr>
        <w:spacing w:after="20"/>
      </w:pPr>
    </w:p>
    <w:p w14:paraId="58F96F75" w14:textId="77777777" w:rsidR="00140FEA" w:rsidRPr="00573181" w:rsidRDefault="00000000">
      <w:pPr>
        <w:pStyle w:val="Heading1"/>
        <w:rPr>
          <w:color w:val="EE0000"/>
        </w:rPr>
      </w:pPr>
      <w:r w:rsidRPr="00573181">
        <w:rPr>
          <w:color w:val="EE0000"/>
        </w:rPr>
        <w:t>3. ER Diagram, Cardinality Ratios, and Participation Constraints</w:t>
      </w:r>
    </w:p>
    <w:p w14:paraId="7435B7BD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The supplied ERD is reproduced below. It contains the nine base tables and indicates the primary keys, foreign keys, relationship labels, and crow’s-foot cardinality notation. The two yellow objects in the ERD are views: vw_contamination_summary and vw_active_experiments.</w:t>
      </w:r>
    </w:p>
    <w:p w14:paraId="4BD6BE80" w14:textId="77777777" w:rsidR="00140FEA" w:rsidRDefault="00000000">
      <w:r>
        <w:rPr>
          <w:noProof/>
        </w:rPr>
        <w:lastRenderedPageBreak/>
        <w:drawing>
          <wp:inline distT="0" distB="0" distL="0" distR="0" wp14:anchorId="53C3CE43" wp14:editId="19CCC100">
            <wp:extent cx="6126480" cy="6383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D(1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63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7239F" w14:textId="616BA192" w:rsidR="00140FEA" w:rsidRDefault="00140FEA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7"/>
        <w:gridCol w:w="2646"/>
        <w:gridCol w:w="4217"/>
      </w:tblGrid>
      <w:tr w:rsidR="00140FEA" w:rsidRPr="00EB3779" w14:paraId="6EFAF184" w14:textId="77777777" w:rsidTr="00573181">
        <w:trPr>
          <w:jc w:val="center"/>
        </w:trPr>
        <w:tc>
          <w:tcPr>
            <w:tcW w:w="3408" w:type="dxa"/>
            <w:shd w:val="clear" w:color="auto" w:fill="EE0000"/>
            <w:vAlign w:val="center"/>
          </w:tcPr>
          <w:p w14:paraId="11FE4C8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Relationship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63CB8321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Cardinality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117274E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Participation constraints from the SQL</w:t>
            </w:r>
          </w:p>
        </w:tc>
      </w:tr>
      <w:tr w:rsidR="00140FEA" w:rsidRPr="00EB3779" w14:paraId="09BEF382" w14:textId="77777777">
        <w:trPr>
          <w:jc w:val="center"/>
        </w:trPr>
        <w:tc>
          <w:tcPr>
            <w:tcW w:w="3408" w:type="dxa"/>
            <w:vAlign w:val="center"/>
          </w:tcPr>
          <w:p w14:paraId="2C1058F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CELL_LINE — EXPERIMENT</w:t>
            </w:r>
          </w:p>
        </w:tc>
        <w:tc>
          <w:tcPr>
            <w:tcW w:w="3408" w:type="dxa"/>
            <w:vAlign w:val="center"/>
          </w:tcPr>
          <w:p w14:paraId="0A324AC3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466AC97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 CELL_LINE may participate in zero or many experiments. EXPERIMENT.CellLineID is nullable in the SQL, so an experiment can technically have an optional cell-line reference; when populated, it references exactly one existing cell line.</w:t>
            </w:r>
          </w:p>
        </w:tc>
      </w:tr>
      <w:tr w:rsidR="00140FEA" w:rsidRPr="00EB3779" w14:paraId="67DA54F1" w14:textId="77777777">
        <w:trPr>
          <w:jc w:val="center"/>
        </w:trPr>
        <w:tc>
          <w:tcPr>
            <w:tcW w:w="3408" w:type="dxa"/>
            <w:vAlign w:val="center"/>
          </w:tcPr>
          <w:p w14:paraId="7D90749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CELL_LINE — CRYOSTOCK</w:t>
            </w:r>
          </w:p>
        </w:tc>
        <w:tc>
          <w:tcPr>
            <w:tcW w:w="3408" w:type="dxa"/>
            <w:vAlign w:val="center"/>
          </w:tcPr>
          <w:p w14:paraId="29D52E01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7252A6E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 CELL_LINE may have zero or </w:t>
            </w:r>
            <w:r w:rsidRPr="00EB3779">
              <w:rPr>
                <w:sz w:val="24"/>
                <w:szCs w:val="24"/>
              </w:rPr>
              <w:lastRenderedPageBreak/>
              <w:t>many cryostocks. CRYOSTOCK.CellLineID is nullable, so the child participation is optional at the database level.</w:t>
            </w:r>
          </w:p>
        </w:tc>
      </w:tr>
      <w:tr w:rsidR="00140FEA" w:rsidRPr="00EB3779" w14:paraId="523022A3" w14:textId="77777777">
        <w:trPr>
          <w:jc w:val="center"/>
        </w:trPr>
        <w:tc>
          <w:tcPr>
            <w:tcW w:w="3408" w:type="dxa"/>
            <w:vAlign w:val="center"/>
          </w:tcPr>
          <w:p w14:paraId="3DF99E2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lastRenderedPageBreak/>
              <w:t>EXPERIMENT — PASSAGE</w:t>
            </w:r>
          </w:p>
        </w:tc>
        <w:tc>
          <w:tcPr>
            <w:tcW w:w="3408" w:type="dxa"/>
            <w:vAlign w:val="center"/>
          </w:tcPr>
          <w:p w14:paraId="2C3540FF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120B2FA9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An experiment may have zero or many passages. PASSAGE.ExperimentID is nullable in the SQL, so the passage-side participation is optional even though the business meaning normally expects a passage to be associated with an experiment.</w:t>
            </w:r>
          </w:p>
        </w:tc>
      </w:tr>
      <w:tr w:rsidR="00140FEA" w:rsidRPr="00EB3779" w14:paraId="2EE49501" w14:textId="77777777">
        <w:trPr>
          <w:jc w:val="center"/>
        </w:trPr>
        <w:tc>
          <w:tcPr>
            <w:tcW w:w="3408" w:type="dxa"/>
            <w:vAlign w:val="center"/>
          </w:tcPr>
          <w:p w14:paraId="1BADA28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 — CONTAMINATION_TEST</w:t>
            </w:r>
          </w:p>
        </w:tc>
        <w:tc>
          <w:tcPr>
            <w:tcW w:w="3408" w:type="dxa"/>
            <w:vAlign w:val="center"/>
          </w:tcPr>
          <w:p w14:paraId="6F41E52B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4E019CA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 passage may have zero or many tests. CONTAMINATION_TEST.PassageID is nullable, so a test row can technically be inserted without a passage reference; populated values must reference an existing passage.</w:t>
            </w:r>
          </w:p>
        </w:tc>
      </w:tr>
      <w:tr w:rsidR="00140FEA" w:rsidRPr="00EB3779" w14:paraId="5CBC0F62" w14:textId="77777777">
        <w:trPr>
          <w:jc w:val="center"/>
        </w:trPr>
        <w:tc>
          <w:tcPr>
            <w:tcW w:w="3408" w:type="dxa"/>
            <w:vAlign w:val="center"/>
          </w:tcPr>
          <w:p w14:paraId="1235206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MEDIA — PASSAGE</w:t>
            </w:r>
          </w:p>
        </w:tc>
        <w:tc>
          <w:tcPr>
            <w:tcW w:w="3408" w:type="dxa"/>
            <w:vAlign w:val="center"/>
          </w:tcPr>
          <w:p w14:paraId="1B27FAFD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67D475E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 media row may be referenced by zero or many passages. PASSAGE.MediaID is nullable and ON DELETE SET NULL is defined.</w:t>
            </w:r>
          </w:p>
        </w:tc>
      </w:tr>
      <w:tr w:rsidR="00140FEA" w:rsidRPr="00EB3779" w14:paraId="71DE8484" w14:textId="77777777">
        <w:trPr>
          <w:jc w:val="center"/>
        </w:trPr>
        <w:tc>
          <w:tcPr>
            <w:tcW w:w="3408" w:type="dxa"/>
            <w:vAlign w:val="center"/>
          </w:tcPr>
          <w:p w14:paraId="35A7151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INCUBATOR — PASSAGE</w:t>
            </w:r>
          </w:p>
        </w:tc>
        <w:tc>
          <w:tcPr>
            <w:tcW w:w="3408" w:type="dxa"/>
            <w:vAlign w:val="center"/>
          </w:tcPr>
          <w:p w14:paraId="65E1022C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041D44A1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An incubator may host zero or many passages. PASSAGE.IncubatorID is nullable and ON DELETE SET NULL is defined.</w:t>
            </w:r>
          </w:p>
        </w:tc>
      </w:tr>
      <w:tr w:rsidR="00140FEA" w:rsidRPr="00EB3779" w14:paraId="112F08EB" w14:textId="77777777">
        <w:trPr>
          <w:jc w:val="center"/>
        </w:trPr>
        <w:tc>
          <w:tcPr>
            <w:tcW w:w="3408" w:type="dxa"/>
            <w:vAlign w:val="center"/>
          </w:tcPr>
          <w:p w14:paraId="008EA65B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RESEARCHER — EXPERIMENT_RESEARCHER</w:t>
            </w:r>
          </w:p>
        </w:tc>
        <w:tc>
          <w:tcPr>
            <w:tcW w:w="3408" w:type="dxa"/>
            <w:vAlign w:val="center"/>
          </w:tcPr>
          <w:p w14:paraId="7B90A1D5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769D721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 researcher may have zero or many assignments; each assignment references at most one researcher.</w:t>
            </w:r>
          </w:p>
        </w:tc>
      </w:tr>
      <w:tr w:rsidR="00140FEA" w:rsidRPr="00EB3779" w14:paraId="1AF24318" w14:textId="77777777">
        <w:trPr>
          <w:jc w:val="center"/>
        </w:trPr>
        <w:tc>
          <w:tcPr>
            <w:tcW w:w="3408" w:type="dxa"/>
            <w:vAlign w:val="center"/>
          </w:tcPr>
          <w:p w14:paraId="5475DF2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 — EXPERIMENT_RESEARCHER</w:t>
            </w:r>
          </w:p>
        </w:tc>
        <w:tc>
          <w:tcPr>
            <w:tcW w:w="3408" w:type="dxa"/>
            <w:vAlign w:val="center"/>
          </w:tcPr>
          <w:p w14:paraId="48FE0B4B" w14:textId="77777777" w:rsidR="00140FEA" w:rsidRPr="00EB3779" w:rsidRDefault="00000000">
            <w:pPr>
              <w:rPr>
                <w:sz w:val="24"/>
                <w:szCs w:val="24"/>
              </w:rPr>
            </w:pP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</w:p>
        </w:tc>
        <w:tc>
          <w:tcPr>
            <w:tcW w:w="3408" w:type="dxa"/>
            <w:vAlign w:val="center"/>
          </w:tcPr>
          <w:p w14:paraId="5504245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An experiment may have zero or many assignments; each assignment references at most one experiment. Together, the two </w:t>
            </w:r>
            <w:proofErr w:type="gramStart"/>
            <w:r w:rsidRPr="00EB3779">
              <w:rPr>
                <w:sz w:val="24"/>
                <w:szCs w:val="24"/>
              </w:rPr>
              <w:t>1:N</w:t>
            </w:r>
            <w:proofErr w:type="gramEnd"/>
            <w:r w:rsidRPr="00EB3779">
              <w:rPr>
                <w:sz w:val="24"/>
                <w:szCs w:val="24"/>
              </w:rPr>
              <w:t xml:space="preserve"> relationships implement RESEARCHER </w:t>
            </w:r>
            <w:proofErr w:type="gramStart"/>
            <w:r w:rsidRPr="00EB3779">
              <w:rPr>
                <w:sz w:val="24"/>
                <w:szCs w:val="24"/>
              </w:rPr>
              <w:t>M:N</w:t>
            </w:r>
            <w:proofErr w:type="gramEnd"/>
            <w:r w:rsidRPr="00EB3779">
              <w:rPr>
                <w:sz w:val="24"/>
                <w:szCs w:val="24"/>
              </w:rPr>
              <w:t xml:space="preserve"> EXPERIMENT.</w:t>
            </w:r>
          </w:p>
        </w:tc>
      </w:tr>
    </w:tbl>
    <w:p w14:paraId="5B04B95F" w14:textId="77777777" w:rsidR="00140FEA" w:rsidRDefault="00140FEA">
      <w:pPr>
        <w:spacing w:after="20"/>
      </w:pPr>
    </w:p>
    <w:p w14:paraId="5F48608E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 xml:space="preserve">Participation </w:t>
      </w:r>
      <w:proofErr w:type="gramStart"/>
      <w:r w:rsidRPr="00EB3779">
        <w:rPr>
          <w:sz w:val="24"/>
          <w:szCs w:val="24"/>
        </w:rPr>
        <w:t>note</w:t>
      </w:r>
      <w:proofErr w:type="gramEnd"/>
      <w:r w:rsidRPr="00EB3779">
        <w:rPr>
          <w:sz w:val="24"/>
          <w:szCs w:val="24"/>
        </w:rPr>
        <w:t>: the ERD expresses the intended business relationships, while the nullable foreign-key declarations mean that several child-side participations are optional in the current implementation. This distinction is documented rather than hidden.</w:t>
      </w:r>
    </w:p>
    <w:p w14:paraId="76AD08C4" w14:textId="77777777" w:rsidR="00140FEA" w:rsidRPr="00573181" w:rsidRDefault="00000000">
      <w:pPr>
        <w:pStyle w:val="Heading1"/>
        <w:rPr>
          <w:color w:val="EE0000"/>
        </w:rPr>
      </w:pPr>
      <w:r w:rsidRPr="00573181">
        <w:rPr>
          <w:color w:val="EE0000"/>
        </w:rPr>
        <w:t>4. Relational Schema and Integrity Constraints</w:t>
      </w:r>
    </w:p>
    <w:p w14:paraId="67363798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The relational schema is defined by 01-create_tables.sql. Every base table has a primary key, and all declared foreign keys specify their referential actions. The SQL does not declare UNIQUE constraints, CHECK constraints, or DEFAULT values. This is important to report accurately: primary keys prevent duplicate identifiers, but fields such as EmailAddress, BatchNumber, Model, and LineName are not declared unique by the current script.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77"/>
        <w:gridCol w:w="1940"/>
        <w:gridCol w:w="2293"/>
        <w:gridCol w:w="2630"/>
      </w:tblGrid>
      <w:tr w:rsidR="00140FEA" w:rsidRPr="00EB3779" w14:paraId="0B734B08" w14:textId="77777777" w:rsidTr="00573181">
        <w:trPr>
          <w:jc w:val="center"/>
        </w:trPr>
        <w:tc>
          <w:tcPr>
            <w:tcW w:w="2556" w:type="dxa"/>
            <w:shd w:val="clear" w:color="auto" w:fill="EE0000"/>
            <w:vAlign w:val="center"/>
          </w:tcPr>
          <w:p w14:paraId="25FFADB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lastRenderedPageBreak/>
              <w:t>Table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5CB91E99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Primary key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44D7C5D9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Foreign keys / referential actions</w:t>
            </w:r>
          </w:p>
        </w:tc>
        <w:tc>
          <w:tcPr>
            <w:tcW w:w="2556" w:type="dxa"/>
            <w:shd w:val="clear" w:color="auto" w:fill="EE0000"/>
            <w:vAlign w:val="center"/>
          </w:tcPr>
          <w:p w14:paraId="24CDEFBF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Other declared constraints</w:t>
            </w:r>
          </w:p>
        </w:tc>
      </w:tr>
      <w:tr w:rsidR="00140FEA" w:rsidRPr="00EB3779" w14:paraId="261BF046" w14:textId="77777777">
        <w:trPr>
          <w:jc w:val="center"/>
        </w:trPr>
        <w:tc>
          <w:tcPr>
            <w:tcW w:w="2556" w:type="dxa"/>
            <w:vAlign w:val="center"/>
          </w:tcPr>
          <w:p w14:paraId="611220CF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RESEARCHER</w:t>
            </w:r>
          </w:p>
        </w:tc>
        <w:tc>
          <w:tcPr>
            <w:tcW w:w="2556" w:type="dxa"/>
            <w:vAlign w:val="center"/>
          </w:tcPr>
          <w:p w14:paraId="0F819A2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ResearcherID</w:t>
            </w:r>
          </w:p>
        </w:tc>
        <w:tc>
          <w:tcPr>
            <w:tcW w:w="2556" w:type="dxa"/>
            <w:vAlign w:val="center"/>
          </w:tcPr>
          <w:p w14:paraId="7A04057C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None</w:t>
            </w:r>
          </w:p>
        </w:tc>
        <w:tc>
          <w:tcPr>
            <w:tcW w:w="2556" w:type="dxa"/>
            <w:vAlign w:val="center"/>
          </w:tcPr>
          <w:p w14:paraId="07536A26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FirstName, LastName NOT NULL</w:t>
            </w:r>
          </w:p>
        </w:tc>
      </w:tr>
      <w:tr w:rsidR="00140FEA" w:rsidRPr="00EB3779" w14:paraId="0DE96671" w14:textId="77777777">
        <w:trPr>
          <w:jc w:val="center"/>
        </w:trPr>
        <w:tc>
          <w:tcPr>
            <w:tcW w:w="2556" w:type="dxa"/>
            <w:vAlign w:val="center"/>
          </w:tcPr>
          <w:p w14:paraId="18DD7750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INCUBATOR</w:t>
            </w:r>
          </w:p>
        </w:tc>
        <w:tc>
          <w:tcPr>
            <w:tcW w:w="2556" w:type="dxa"/>
            <w:vAlign w:val="center"/>
          </w:tcPr>
          <w:p w14:paraId="0336EF4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IncubatorID</w:t>
            </w:r>
          </w:p>
        </w:tc>
        <w:tc>
          <w:tcPr>
            <w:tcW w:w="2556" w:type="dxa"/>
            <w:vAlign w:val="center"/>
          </w:tcPr>
          <w:p w14:paraId="6D869856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None</w:t>
            </w:r>
          </w:p>
        </w:tc>
        <w:tc>
          <w:tcPr>
            <w:tcW w:w="2556" w:type="dxa"/>
            <w:vAlign w:val="center"/>
          </w:tcPr>
          <w:p w14:paraId="5F8F0CC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Model NOT NULL</w:t>
            </w:r>
          </w:p>
        </w:tc>
      </w:tr>
      <w:tr w:rsidR="00140FEA" w:rsidRPr="00EB3779" w14:paraId="78127474" w14:textId="77777777">
        <w:trPr>
          <w:jc w:val="center"/>
        </w:trPr>
        <w:tc>
          <w:tcPr>
            <w:tcW w:w="2556" w:type="dxa"/>
            <w:vAlign w:val="center"/>
          </w:tcPr>
          <w:p w14:paraId="4E0BA91C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MEDIA</w:t>
            </w:r>
          </w:p>
        </w:tc>
        <w:tc>
          <w:tcPr>
            <w:tcW w:w="2556" w:type="dxa"/>
            <w:vAlign w:val="center"/>
          </w:tcPr>
          <w:p w14:paraId="3063698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MediaID</w:t>
            </w:r>
          </w:p>
        </w:tc>
        <w:tc>
          <w:tcPr>
            <w:tcW w:w="2556" w:type="dxa"/>
            <w:vAlign w:val="center"/>
          </w:tcPr>
          <w:p w14:paraId="70D3DEB1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None</w:t>
            </w:r>
          </w:p>
        </w:tc>
        <w:tc>
          <w:tcPr>
            <w:tcW w:w="2556" w:type="dxa"/>
            <w:vAlign w:val="center"/>
          </w:tcPr>
          <w:p w14:paraId="0B13222B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MediaName NOT NULL</w:t>
            </w:r>
          </w:p>
        </w:tc>
      </w:tr>
      <w:tr w:rsidR="00140FEA" w:rsidRPr="00EB3779" w14:paraId="1D5D4854" w14:textId="77777777">
        <w:trPr>
          <w:jc w:val="center"/>
        </w:trPr>
        <w:tc>
          <w:tcPr>
            <w:tcW w:w="2556" w:type="dxa"/>
            <w:vAlign w:val="center"/>
          </w:tcPr>
          <w:p w14:paraId="770A861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CELL_LINE</w:t>
            </w:r>
          </w:p>
        </w:tc>
        <w:tc>
          <w:tcPr>
            <w:tcW w:w="2556" w:type="dxa"/>
            <w:vAlign w:val="center"/>
          </w:tcPr>
          <w:p w14:paraId="69C8100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CellLineID</w:t>
            </w:r>
          </w:p>
        </w:tc>
        <w:tc>
          <w:tcPr>
            <w:tcW w:w="2556" w:type="dxa"/>
            <w:vAlign w:val="center"/>
          </w:tcPr>
          <w:p w14:paraId="3B1BC25F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None</w:t>
            </w:r>
          </w:p>
        </w:tc>
        <w:tc>
          <w:tcPr>
            <w:tcW w:w="2556" w:type="dxa"/>
            <w:vAlign w:val="center"/>
          </w:tcPr>
          <w:p w14:paraId="32FC8A9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LineName NOT NULL</w:t>
            </w:r>
          </w:p>
        </w:tc>
      </w:tr>
      <w:tr w:rsidR="00140FEA" w:rsidRPr="00EB3779" w14:paraId="0D4A7525" w14:textId="77777777">
        <w:trPr>
          <w:jc w:val="center"/>
        </w:trPr>
        <w:tc>
          <w:tcPr>
            <w:tcW w:w="2556" w:type="dxa"/>
            <w:vAlign w:val="center"/>
          </w:tcPr>
          <w:p w14:paraId="1EAC7BF6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</w:t>
            </w:r>
          </w:p>
        </w:tc>
        <w:tc>
          <w:tcPr>
            <w:tcW w:w="2556" w:type="dxa"/>
            <w:vAlign w:val="center"/>
          </w:tcPr>
          <w:p w14:paraId="5A1C3DB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ExperimentID</w:t>
            </w:r>
          </w:p>
        </w:tc>
        <w:tc>
          <w:tcPr>
            <w:tcW w:w="2556" w:type="dxa"/>
            <w:vAlign w:val="center"/>
          </w:tcPr>
          <w:p w14:paraId="087996C4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CellLineID → CELL_LINE; DELETE/UPDATE CASCADE</w:t>
            </w:r>
          </w:p>
        </w:tc>
        <w:tc>
          <w:tcPr>
            <w:tcW w:w="2556" w:type="dxa"/>
            <w:vAlign w:val="center"/>
          </w:tcPr>
          <w:p w14:paraId="3B99908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Title NOT NULL</w:t>
            </w:r>
          </w:p>
        </w:tc>
      </w:tr>
      <w:tr w:rsidR="00140FEA" w:rsidRPr="00EB3779" w14:paraId="7C28DCB5" w14:textId="77777777">
        <w:trPr>
          <w:jc w:val="center"/>
        </w:trPr>
        <w:tc>
          <w:tcPr>
            <w:tcW w:w="2556" w:type="dxa"/>
            <w:vAlign w:val="center"/>
          </w:tcPr>
          <w:p w14:paraId="7C7CC7B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EXPERIMENT_RESEARCHER</w:t>
            </w:r>
          </w:p>
        </w:tc>
        <w:tc>
          <w:tcPr>
            <w:tcW w:w="2556" w:type="dxa"/>
            <w:vAlign w:val="center"/>
          </w:tcPr>
          <w:p w14:paraId="5A065E9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ExperimentID + ResearcherID</w:t>
            </w:r>
          </w:p>
        </w:tc>
        <w:tc>
          <w:tcPr>
            <w:tcW w:w="2556" w:type="dxa"/>
            <w:vAlign w:val="center"/>
          </w:tcPr>
          <w:p w14:paraId="4167C02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Both FKs; DELETE/UPDATE CASCADE</w:t>
            </w:r>
          </w:p>
        </w:tc>
        <w:tc>
          <w:tcPr>
            <w:tcW w:w="2556" w:type="dxa"/>
            <w:vAlign w:val="center"/>
          </w:tcPr>
          <w:p w14:paraId="4443E80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Composite PK</w:t>
            </w:r>
          </w:p>
        </w:tc>
      </w:tr>
      <w:tr w:rsidR="00140FEA" w:rsidRPr="00EB3779" w14:paraId="32BEFDB6" w14:textId="77777777">
        <w:trPr>
          <w:jc w:val="center"/>
        </w:trPr>
        <w:tc>
          <w:tcPr>
            <w:tcW w:w="2556" w:type="dxa"/>
            <w:vAlign w:val="center"/>
          </w:tcPr>
          <w:p w14:paraId="46A8043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</w:t>
            </w:r>
          </w:p>
        </w:tc>
        <w:tc>
          <w:tcPr>
            <w:tcW w:w="2556" w:type="dxa"/>
            <w:vAlign w:val="center"/>
          </w:tcPr>
          <w:p w14:paraId="36B774FF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PassageID</w:t>
            </w:r>
          </w:p>
        </w:tc>
        <w:tc>
          <w:tcPr>
            <w:tcW w:w="2556" w:type="dxa"/>
            <w:vAlign w:val="center"/>
          </w:tcPr>
          <w:p w14:paraId="37103680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ExperimentID → EXPERIMENT CASCADE; MediaID → MEDIA SET NULL; IncubatorID → INCUBATOR SET NULL</w:t>
            </w:r>
          </w:p>
        </w:tc>
        <w:tc>
          <w:tcPr>
            <w:tcW w:w="2556" w:type="dxa"/>
            <w:vAlign w:val="center"/>
          </w:tcPr>
          <w:p w14:paraId="04079A81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PassageNumber NOT NULL</w:t>
            </w:r>
          </w:p>
        </w:tc>
      </w:tr>
      <w:tr w:rsidR="00140FEA" w:rsidRPr="00EB3779" w14:paraId="101D5E57" w14:textId="77777777">
        <w:trPr>
          <w:jc w:val="center"/>
        </w:trPr>
        <w:tc>
          <w:tcPr>
            <w:tcW w:w="2556" w:type="dxa"/>
            <w:vAlign w:val="center"/>
          </w:tcPr>
          <w:p w14:paraId="6418077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CONTAMINATION_TEST</w:t>
            </w:r>
          </w:p>
        </w:tc>
        <w:tc>
          <w:tcPr>
            <w:tcW w:w="2556" w:type="dxa"/>
            <w:vAlign w:val="center"/>
          </w:tcPr>
          <w:p w14:paraId="08E2F344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TestID</w:t>
            </w:r>
          </w:p>
        </w:tc>
        <w:tc>
          <w:tcPr>
            <w:tcW w:w="2556" w:type="dxa"/>
            <w:vAlign w:val="center"/>
          </w:tcPr>
          <w:p w14:paraId="059B306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PassageID → PASSAGE CASCADE</w:t>
            </w:r>
          </w:p>
        </w:tc>
        <w:tc>
          <w:tcPr>
            <w:tcW w:w="2556" w:type="dxa"/>
            <w:vAlign w:val="center"/>
          </w:tcPr>
          <w:p w14:paraId="2D9D8C5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No UNIQUE/CHECK/NOT NULL beyond PK</w:t>
            </w:r>
          </w:p>
        </w:tc>
      </w:tr>
      <w:tr w:rsidR="00140FEA" w:rsidRPr="00EB3779" w14:paraId="2D4732CC" w14:textId="77777777">
        <w:trPr>
          <w:jc w:val="center"/>
        </w:trPr>
        <w:tc>
          <w:tcPr>
            <w:tcW w:w="2556" w:type="dxa"/>
            <w:vAlign w:val="center"/>
          </w:tcPr>
          <w:p w14:paraId="51B8F1B1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CRYOSTOCK</w:t>
            </w:r>
          </w:p>
        </w:tc>
        <w:tc>
          <w:tcPr>
            <w:tcW w:w="2556" w:type="dxa"/>
            <w:vAlign w:val="center"/>
          </w:tcPr>
          <w:p w14:paraId="3F1CF51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StockID</w:t>
            </w:r>
          </w:p>
        </w:tc>
        <w:tc>
          <w:tcPr>
            <w:tcW w:w="2556" w:type="dxa"/>
            <w:vAlign w:val="center"/>
          </w:tcPr>
          <w:p w14:paraId="54F3020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CellLineID → CELL_LINE CASCADE</w:t>
            </w:r>
          </w:p>
        </w:tc>
        <w:tc>
          <w:tcPr>
            <w:tcW w:w="2556" w:type="dxa"/>
            <w:vAlign w:val="center"/>
          </w:tcPr>
          <w:p w14:paraId="09A22A8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VialCount NOT NULL; negative values handled by trigger</w:t>
            </w:r>
          </w:p>
        </w:tc>
      </w:tr>
    </w:tbl>
    <w:p w14:paraId="1F749234" w14:textId="77777777" w:rsidR="00140FEA" w:rsidRDefault="00140FEA">
      <w:pPr>
        <w:spacing w:after="20"/>
      </w:pPr>
    </w:p>
    <w:p w14:paraId="5619A36A" w14:textId="77777777" w:rsidR="00140FEA" w:rsidRPr="00EB3779" w:rsidRDefault="00000000">
      <w:pPr>
        <w:spacing w:after="100"/>
        <w:ind w:left="259"/>
        <w:rPr>
          <w:rFonts w:asciiTheme="minorBidi" w:hAnsiTheme="minorBidi"/>
          <w:sz w:val="24"/>
          <w:szCs w:val="24"/>
        </w:rPr>
      </w:pPr>
      <w:r w:rsidRPr="00EB3779">
        <w:rPr>
          <w:rFonts w:asciiTheme="minorBidi" w:hAnsiTheme="minorBidi"/>
          <w:color w:val="263238"/>
          <w:sz w:val="24"/>
          <w:szCs w:val="24"/>
        </w:rPr>
        <w:t>CREATE TABLE CRYOSTOCK (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StockID INT PRIMARY KEY,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VialCount INT NOT NULL,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FreezerLocation </w:t>
      </w:r>
      <w:proofErr w:type="gramStart"/>
      <w:r w:rsidRPr="00EB3779">
        <w:rPr>
          <w:rFonts w:asciiTheme="minorBidi" w:hAnsiTheme="minorBidi"/>
          <w:color w:val="263238"/>
          <w:sz w:val="24"/>
          <w:szCs w:val="24"/>
        </w:rPr>
        <w:t>VARCHAR(</w:t>
      </w:r>
      <w:proofErr w:type="gramEnd"/>
      <w:r w:rsidRPr="00EB3779">
        <w:rPr>
          <w:rFonts w:asciiTheme="minorBidi" w:hAnsiTheme="minorBidi"/>
          <w:color w:val="263238"/>
          <w:sz w:val="24"/>
          <w:szCs w:val="24"/>
        </w:rPr>
        <w:t>50),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FreezeDate DATE,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CellLineID INT,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FOREIGN KEY (CellLineID) REFERENCES CELL_LINE(CellLineID)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  ON DELETE CASCADE ON UPDATE CASCADE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);</w:t>
      </w:r>
    </w:p>
    <w:p w14:paraId="309F0123" w14:textId="77777777" w:rsidR="00140FEA" w:rsidRPr="00573181" w:rsidRDefault="00000000">
      <w:pPr>
        <w:pStyle w:val="Heading1"/>
        <w:rPr>
          <w:color w:val="EE0000"/>
        </w:rPr>
      </w:pPr>
      <w:r w:rsidRPr="00573181">
        <w:rPr>
          <w:color w:val="EE0000"/>
        </w:rPr>
        <w:t>5. Normalization to at Least Third Normal Form</w:t>
      </w:r>
    </w:p>
    <w:p w14:paraId="5EFB5735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The design satisfies the core requirements of 1NF, 2NF, and 3NF. Normalization is evaluated against the attributes and keys implemented in the SQL.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0FEA" w:rsidRPr="00EB3779" w14:paraId="793C9540" w14:textId="77777777" w:rsidTr="00573181">
        <w:trPr>
          <w:jc w:val="center"/>
        </w:trPr>
        <w:tc>
          <w:tcPr>
            <w:tcW w:w="5112" w:type="dxa"/>
            <w:shd w:val="clear" w:color="auto" w:fill="EE0000"/>
            <w:vAlign w:val="center"/>
          </w:tcPr>
          <w:p w14:paraId="6B4D6EA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Normal form</w:t>
            </w:r>
          </w:p>
        </w:tc>
        <w:tc>
          <w:tcPr>
            <w:tcW w:w="5112" w:type="dxa"/>
            <w:shd w:val="clear" w:color="auto" w:fill="EE0000"/>
            <w:vAlign w:val="center"/>
          </w:tcPr>
          <w:p w14:paraId="149A29A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Explanation</w:t>
            </w:r>
          </w:p>
        </w:tc>
      </w:tr>
      <w:tr w:rsidR="00140FEA" w:rsidRPr="00EB3779" w14:paraId="44DCA44D" w14:textId="77777777">
        <w:trPr>
          <w:jc w:val="center"/>
        </w:trPr>
        <w:tc>
          <w:tcPr>
            <w:tcW w:w="5112" w:type="dxa"/>
            <w:vAlign w:val="center"/>
          </w:tcPr>
          <w:p w14:paraId="2436B130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1NF</w:t>
            </w:r>
          </w:p>
        </w:tc>
        <w:tc>
          <w:tcPr>
            <w:tcW w:w="5112" w:type="dxa"/>
            <w:vAlign w:val="center"/>
          </w:tcPr>
          <w:p w14:paraId="61383881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Attributes are atomic: one researcher name component, one media batch, one passage </w:t>
            </w:r>
            <w:r w:rsidRPr="00EB3779">
              <w:rPr>
                <w:sz w:val="24"/>
                <w:szCs w:val="24"/>
              </w:rPr>
              <w:lastRenderedPageBreak/>
              <w:t>date, one contaminant type, and one result per field. Repeated researcher assignments are represented as rows in EXPERIMENT_RESEARCHER rather than repeated columns.</w:t>
            </w:r>
          </w:p>
        </w:tc>
      </w:tr>
      <w:tr w:rsidR="00140FEA" w:rsidRPr="00EB3779" w14:paraId="04D43D36" w14:textId="77777777">
        <w:trPr>
          <w:jc w:val="center"/>
        </w:trPr>
        <w:tc>
          <w:tcPr>
            <w:tcW w:w="5112" w:type="dxa"/>
            <w:vAlign w:val="center"/>
          </w:tcPr>
          <w:p w14:paraId="5F97E5F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lastRenderedPageBreak/>
              <w:t>2NF</w:t>
            </w:r>
          </w:p>
        </w:tc>
        <w:tc>
          <w:tcPr>
            <w:tcW w:w="5112" w:type="dxa"/>
            <w:vAlign w:val="center"/>
          </w:tcPr>
          <w:p w14:paraId="615E970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All single-key tables have no partial dependencies. In EXPERIMENT_RESEARCHER, Role depends on the complete composite key (ExperimentID, ResearcherID), because the role describes a particular researcher’s assignment to a particular experiment.</w:t>
            </w:r>
          </w:p>
        </w:tc>
      </w:tr>
      <w:tr w:rsidR="00140FEA" w:rsidRPr="00EB3779" w14:paraId="6756ECD5" w14:textId="77777777">
        <w:trPr>
          <w:jc w:val="center"/>
        </w:trPr>
        <w:tc>
          <w:tcPr>
            <w:tcW w:w="5112" w:type="dxa"/>
            <w:vAlign w:val="center"/>
          </w:tcPr>
          <w:p w14:paraId="5D3D026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3NF</w:t>
            </w:r>
          </w:p>
        </w:tc>
        <w:tc>
          <w:tcPr>
            <w:tcW w:w="5112" w:type="dxa"/>
            <w:vAlign w:val="center"/>
          </w:tcPr>
          <w:p w14:paraId="089215B1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Non-key attributes depend on the key of their own subject. Researcher contact data is stored in RESEARCHER, equipment conditions in INCUBATOR, media inventory in MEDIA, cell-line facts in CELL_LINE, and test results in CONTAMINATION_TEST. These facts are not duplicated in dependent tables.</w:t>
            </w:r>
          </w:p>
        </w:tc>
      </w:tr>
    </w:tbl>
    <w:p w14:paraId="0CC896CD" w14:textId="77777777" w:rsidR="00140FEA" w:rsidRDefault="00140FEA">
      <w:pPr>
        <w:spacing w:after="20"/>
      </w:pPr>
    </w:p>
    <w:p w14:paraId="064DEDC6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The decomposition reduces update, insertion, and deletion anomalies. For example, changing a media expiration date requires one MEDIA update rather than changes to every passage that used that batch.</w:t>
      </w:r>
    </w:p>
    <w:p w14:paraId="76A77A5A" w14:textId="77777777" w:rsidR="00140FEA" w:rsidRPr="00573181" w:rsidRDefault="00000000" w:rsidP="00573181">
      <w:pPr>
        <w:pStyle w:val="Heading1"/>
        <w:shd w:val="clear" w:color="auto" w:fill="FFFFFF" w:themeFill="background1"/>
        <w:rPr>
          <w:color w:val="EE0000"/>
        </w:rPr>
      </w:pPr>
      <w:r w:rsidRPr="00573181">
        <w:rPr>
          <w:color w:val="EE0000"/>
        </w:rPr>
        <w:t>6. Implementation Details and Selected SQL Code</w:t>
      </w:r>
    </w:p>
    <w:p w14:paraId="120DBC18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The implementation uses MySQL 8.0+. The scripts are executed in dependency order: 01-create_tables.sql, 02-load_data.sql, 03-views.sql, 04-triggers_procedures.sql, 05-queries.sql, followed by the testing statements. The first script drops and recreates CellCultureDB to support repeatable testing on a clean database.</w:t>
      </w:r>
    </w:p>
    <w:p w14:paraId="33F59FB0" w14:textId="77777777" w:rsidR="00140FEA" w:rsidRPr="00573181" w:rsidRDefault="00000000">
      <w:pPr>
        <w:pStyle w:val="Heading2"/>
        <w:rPr>
          <w:color w:val="EE0000"/>
        </w:rPr>
      </w:pPr>
      <w:r w:rsidRPr="00573181">
        <w:rPr>
          <w:color w:val="EE0000"/>
        </w:rPr>
        <w:t>Database initialization</w:t>
      </w:r>
    </w:p>
    <w:p w14:paraId="70FBFAE7" w14:textId="77777777" w:rsidR="00140FEA" w:rsidRPr="00EB3779" w:rsidRDefault="00000000">
      <w:pPr>
        <w:spacing w:after="100"/>
        <w:ind w:left="259"/>
        <w:rPr>
          <w:rFonts w:asciiTheme="minorBidi" w:hAnsiTheme="minorBidi"/>
          <w:sz w:val="24"/>
          <w:szCs w:val="24"/>
        </w:rPr>
      </w:pPr>
      <w:r w:rsidRPr="00EB3779">
        <w:rPr>
          <w:rFonts w:asciiTheme="minorBidi" w:hAnsiTheme="minorBidi"/>
          <w:color w:val="263238"/>
          <w:sz w:val="24"/>
          <w:szCs w:val="24"/>
        </w:rPr>
        <w:t>DROP DATABASE IF EXISTS CellCultureDB;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CREATE DATABASE CellCultureDB;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USE CellCultureDB;</w:t>
      </w:r>
    </w:p>
    <w:p w14:paraId="0DD55334" w14:textId="77777777" w:rsidR="00140FEA" w:rsidRPr="00573181" w:rsidRDefault="00000000">
      <w:pPr>
        <w:pStyle w:val="Heading2"/>
        <w:rPr>
          <w:color w:val="EE0000"/>
        </w:rPr>
      </w:pPr>
      <w:r w:rsidRPr="00573181">
        <w:rPr>
          <w:color w:val="EE0000"/>
        </w:rPr>
        <w:t>Foreign-key definition</w:t>
      </w:r>
    </w:p>
    <w:p w14:paraId="4BE598EE" w14:textId="77777777" w:rsidR="00140FEA" w:rsidRPr="00EB3779" w:rsidRDefault="00000000">
      <w:pPr>
        <w:spacing w:after="100"/>
        <w:ind w:left="259"/>
        <w:rPr>
          <w:rFonts w:asciiTheme="minorBidi" w:hAnsiTheme="minorBidi"/>
          <w:color w:val="263238"/>
          <w:sz w:val="24"/>
          <w:szCs w:val="24"/>
        </w:rPr>
      </w:pPr>
      <w:r w:rsidRPr="00EB3779">
        <w:rPr>
          <w:rFonts w:asciiTheme="minorBidi" w:hAnsiTheme="minorBidi"/>
          <w:color w:val="263238"/>
          <w:sz w:val="24"/>
          <w:szCs w:val="24"/>
        </w:rPr>
        <w:t>FOREIGN KEY (CellLineID) REFERENCES CELL_LINE(CellLineID)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ON DELETE CASCADE ON UPDATE CASCADE</w:t>
      </w:r>
    </w:p>
    <w:p w14:paraId="4228AE4A" w14:textId="77777777" w:rsidR="00140FEA" w:rsidRPr="00573181" w:rsidRDefault="00000000">
      <w:pPr>
        <w:pStyle w:val="Heading2"/>
        <w:rPr>
          <w:color w:val="EE0000"/>
        </w:rPr>
      </w:pPr>
      <w:r w:rsidRPr="00573181">
        <w:rPr>
          <w:color w:val="EE0000"/>
        </w:rPr>
        <w:t>Representative many-to-many definition</w:t>
      </w:r>
    </w:p>
    <w:p w14:paraId="2DB31FD4" w14:textId="77777777" w:rsidR="00140FEA" w:rsidRPr="00EB3779" w:rsidRDefault="00000000">
      <w:pPr>
        <w:spacing w:after="100"/>
        <w:ind w:left="259"/>
        <w:rPr>
          <w:rFonts w:asciiTheme="minorBidi" w:hAnsiTheme="minorBidi"/>
          <w:color w:val="263238"/>
          <w:sz w:val="24"/>
          <w:szCs w:val="24"/>
        </w:rPr>
      </w:pPr>
      <w:r w:rsidRPr="00EB3779">
        <w:rPr>
          <w:rFonts w:asciiTheme="minorBidi" w:hAnsiTheme="minorBidi"/>
          <w:color w:val="263238"/>
          <w:sz w:val="24"/>
          <w:szCs w:val="24"/>
        </w:rPr>
        <w:t>PRIMARY KEY (ExperimentID, ResearcherID),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FOREIGN KEY (ExperimentID) REFERENCES EXPERIMENT(ExperimentID)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ON DELETE CASCADE ON UPDATE CASCADE,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FOREIGN KEY (ResearcherID) REFERENCES RESEARCHER(ResearcherID)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 xml:space="preserve">  ON DELETE CASCADE ON UPDATE CASCADE</w:t>
      </w:r>
    </w:p>
    <w:p w14:paraId="4BD8E4C7" w14:textId="77777777" w:rsidR="00140FEA" w:rsidRPr="00573181" w:rsidRDefault="00000000">
      <w:pPr>
        <w:pStyle w:val="Heading2"/>
        <w:rPr>
          <w:color w:val="EE0000"/>
        </w:rPr>
      </w:pPr>
      <w:r w:rsidRPr="00573181">
        <w:rPr>
          <w:color w:val="EE0000"/>
        </w:rPr>
        <w:lastRenderedPageBreak/>
        <w:t>Advanced objects used by the project</w:t>
      </w:r>
    </w:p>
    <w:p w14:paraId="5ACD7B2F" w14:textId="24AE0737" w:rsidR="00140FEA" w:rsidRPr="00EB3779" w:rsidRDefault="00000000">
      <w:pPr>
        <w:spacing w:after="100"/>
        <w:ind w:left="259"/>
        <w:rPr>
          <w:rFonts w:asciiTheme="minorBidi" w:hAnsiTheme="minorBidi"/>
          <w:color w:val="263238"/>
          <w:sz w:val="24"/>
          <w:szCs w:val="24"/>
        </w:rPr>
      </w:pPr>
      <w:r w:rsidRPr="00EB3779">
        <w:rPr>
          <w:rFonts w:asciiTheme="minorBidi" w:hAnsiTheme="minorBidi"/>
          <w:color w:val="263238"/>
          <w:sz w:val="24"/>
          <w:szCs w:val="24"/>
        </w:rPr>
        <w:t xml:space="preserve">CALL </w:t>
      </w:r>
      <w:proofErr w:type="spellStart"/>
      <w:r w:rsidRPr="00EB3779">
        <w:rPr>
          <w:rFonts w:asciiTheme="minorBidi" w:hAnsiTheme="minorBidi"/>
          <w:color w:val="263238"/>
          <w:sz w:val="24"/>
          <w:szCs w:val="24"/>
        </w:rPr>
        <w:t>sp_</w:t>
      </w:r>
      <w:proofErr w:type="gramStart"/>
      <w:r w:rsidRPr="00EB3779">
        <w:rPr>
          <w:rFonts w:asciiTheme="minorBidi" w:hAnsiTheme="minorBidi"/>
          <w:color w:val="263238"/>
          <w:sz w:val="24"/>
          <w:szCs w:val="24"/>
        </w:rPr>
        <w:t>GetActiveExperimentsByCellLine</w:t>
      </w:r>
      <w:proofErr w:type="spellEnd"/>
      <w:r w:rsidRPr="00EB3779">
        <w:rPr>
          <w:rFonts w:asciiTheme="minorBidi" w:hAnsiTheme="minorBidi"/>
          <w:color w:val="263238"/>
          <w:sz w:val="24"/>
          <w:szCs w:val="24"/>
        </w:rPr>
        <w:t>(</w:t>
      </w:r>
      <w:proofErr w:type="gramEnd"/>
      <w:r w:rsidRPr="00EB3779">
        <w:rPr>
          <w:rFonts w:asciiTheme="minorBidi" w:hAnsiTheme="minorBidi"/>
          <w:color w:val="263238"/>
          <w:sz w:val="24"/>
          <w:szCs w:val="24"/>
        </w:rPr>
        <w:t>1);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-- Trigger test case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INSERT INTO CRYOSTOCK (StockID, VialCount, FreezerLocation, FreezeDate, CellLineID)</w:t>
      </w:r>
      <w:r w:rsidRPr="00EB3779">
        <w:rPr>
          <w:rFonts w:asciiTheme="minorBidi" w:hAnsiTheme="minorBidi"/>
          <w:color w:val="263238"/>
          <w:sz w:val="24"/>
          <w:szCs w:val="24"/>
        </w:rPr>
        <w:br/>
        <w:t>VALUES (999, -1, 'Test location', CURRENT_DATE, 1);</w:t>
      </w:r>
    </w:p>
    <w:p w14:paraId="17FBB290" w14:textId="77777777" w:rsidR="00140FEA" w:rsidRPr="00573181" w:rsidRDefault="00000000">
      <w:pPr>
        <w:pStyle w:val="Heading1"/>
        <w:rPr>
          <w:color w:val="EE0000"/>
        </w:rPr>
      </w:pPr>
      <w:r w:rsidRPr="00573181">
        <w:rPr>
          <w:color w:val="EE0000"/>
        </w:rPr>
        <w:t>7. Sample Data and Screenshots of Successful Execution</w:t>
      </w:r>
    </w:p>
    <w:p w14:paraId="2DFDF4C9" w14:textId="403E4DFE" w:rsidR="00140FEA" w:rsidRPr="00EB3779" w:rsidRDefault="00000000" w:rsidP="00EB3779">
      <w:pPr>
        <w:spacing w:after="100"/>
        <w:ind w:left="259"/>
        <w:rPr>
          <w:rFonts w:asciiTheme="minorBidi" w:hAnsiTheme="minorBidi"/>
          <w:color w:val="263238"/>
          <w:sz w:val="24"/>
          <w:szCs w:val="24"/>
        </w:rPr>
      </w:pPr>
      <w:r w:rsidRPr="00EB3779">
        <w:rPr>
          <w:rFonts w:asciiTheme="minorBidi" w:hAnsiTheme="minorBidi"/>
          <w:color w:val="263238"/>
          <w:sz w:val="24"/>
          <w:szCs w:val="24"/>
        </w:rPr>
        <w:t xml:space="preserve">The load-data script provides laboratory examples for each base table. The report should describe the exact row counts after execution and include screenshots captured from MySQL Workbench.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140FEA" w:rsidRPr="00EB3779" w14:paraId="66734CA8" w14:textId="77777777" w:rsidTr="00573181">
        <w:trPr>
          <w:jc w:val="center"/>
        </w:trPr>
        <w:tc>
          <w:tcPr>
            <w:tcW w:w="5112" w:type="dxa"/>
            <w:shd w:val="clear" w:color="auto" w:fill="EE0000"/>
            <w:vAlign w:val="center"/>
          </w:tcPr>
          <w:p w14:paraId="02A49EE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Data category</w:t>
            </w:r>
          </w:p>
        </w:tc>
        <w:tc>
          <w:tcPr>
            <w:tcW w:w="5112" w:type="dxa"/>
            <w:shd w:val="clear" w:color="auto" w:fill="EE0000"/>
            <w:vAlign w:val="center"/>
          </w:tcPr>
          <w:p w14:paraId="0070121B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Expected evidence</w:t>
            </w:r>
          </w:p>
        </w:tc>
      </w:tr>
      <w:tr w:rsidR="00140FEA" w:rsidRPr="00EB3779" w14:paraId="05180AEE" w14:textId="77777777">
        <w:trPr>
          <w:jc w:val="center"/>
        </w:trPr>
        <w:tc>
          <w:tcPr>
            <w:tcW w:w="5112" w:type="dxa"/>
            <w:vAlign w:val="center"/>
          </w:tcPr>
          <w:p w14:paraId="7050B85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Researchers, incubators, media, cell lines</w:t>
            </w:r>
          </w:p>
        </w:tc>
        <w:tc>
          <w:tcPr>
            <w:tcW w:w="5112" w:type="dxa"/>
            <w:vAlign w:val="center"/>
          </w:tcPr>
          <w:p w14:paraId="63BDD81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Sample records are visible in each of the four base tables.</w:t>
            </w:r>
          </w:p>
        </w:tc>
      </w:tr>
      <w:tr w:rsidR="00140FEA" w:rsidRPr="00EB3779" w14:paraId="3788DFFD" w14:textId="77777777">
        <w:trPr>
          <w:jc w:val="center"/>
        </w:trPr>
        <w:tc>
          <w:tcPr>
            <w:tcW w:w="5112" w:type="dxa"/>
            <w:vAlign w:val="center"/>
          </w:tcPr>
          <w:p w14:paraId="066809C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Experiments and assignments</w:t>
            </w:r>
          </w:p>
        </w:tc>
        <w:tc>
          <w:tcPr>
            <w:tcW w:w="5112" w:type="dxa"/>
            <w:vAlign w:val="center"/>
          </w:tcPr>
          <w:p w14:paraId="604AFAE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Experiments are linked to cell lines, and EXPERIMENT_RESEARCHER demonstrates multiple researcher assignments.</w:t>
            </w:r>
          </w:p>
        </w:tc>
      </w:tr>
      <w:tr w:rsidR="00140FEA" w:rsidRPr="00EB3779" w14:paraId="1D0C62F0" w14:textId="77777777">
        <w:trPr>
          <w:jc w:val="center"/>
        </w:trPr>
        <w:tc>
          <w:tcPr>
            <w:tcW w:w="5112" w:type="dxa"/>
            <w:vAlign w:val="center"/>
          </w:tcPr>
          <w:p w14:paraId="1905C5D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Passages and contamination tests</w:t>
            </w:r>
          </w:p>
        </w:tc>
        <w:tc>
          <w:tcPr>
            <w:tcW w:w="5112" w:type="dxa"/>
            <w:vAlign w:val="center"/>
          </w:tcPr>
          <w:p w14:paraId="0D8406F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Passages contain passage numbers, dates, split ratios, and resource references; tests contain contaminant types and results.</w:t>
            </w:r>
          </w:p>
        </w:tc>
      </w:tr>
      <w:tr w:rsidR="00140FEA" w:rsidRPr="00EB3779" w14:paraId="375ED1F4" w14:textId="77777777">
        <w:trPr>
          <w:jc w:val="center"/>
        </w:trPr>
        <w:tc>
          <w:tcPr>
            <w:tcW w:w="5112" w:type="dxa"/>
            <w:vAlign w:val="center"/>
          </w:tcPr>
          <w:p w14:paraId="7F3C5AE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Cryostocks</w:t>
            </w:r>
          </w:p>
        </w:tc>
        <w:tc>
          <w:tcPr>
            <w:tcW w:w="5112" w:type="dxa"/>
            <w:vAlign w:val="center"/>
          </w:tcPr>
          <w:p w14:paraId="4978B905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Cryostock rows show vial counts, freezer locations, freeze dates, and cell-line references.</w:t>
            </w:r>
          </w:p>
        </w:tc>
      </w:tr>
    </w:tbl>
    <w:p w14:paraId="4BA94F03" w14:textId="77777777" w:rsidR="00140FEA" w:rsidRDefault="00140FEA">
      <w:pPr>
        <w:spacing w:after="2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88"/>
        <w:gridCol w:w="4418"/>
        <w:gridCol w:w="3034"/>
      </w:tblGrid>
      <w:tr w:rsidR="00140FEA" w:rsidRPr="00EB3779" w14:paraId="4FA8266B" w14:textId="77777777" w:rsidTr="00573181">
        <w:trPr>
          <w:jc w:val="center"/>
        </w:trPr>
        <w:tc>
          <w:tcPr>
            <w:tcW w:w="3408" w:type="dxa"/>
            <w:shd w:val="clear" w:color="auto" w:fill="EE0000"/>
            <w:vAlign w:val="center"/>
          </w:tcPr>
          <w:p w14:paraId="394909F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Screenshot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42104DC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Action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0685A21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Evidence to show</w:t>
            </w:r>
          </w:p>
        </w:tc>
      </w:tr>
      <w:tr w:rsidR="00573181" w:rsidRPr="00EB3779" w14:paraId="731C2D16" w14:textId="77777777">
        <w:trPr>
          <w:jc w:val="center"/>
        </w:trPr>
        <w:tc>
          <w:tcPr>
            <w:tcW w:w="3408" w:type="dxa"/>
            <w:vAlign w:val="center"/>
          </w:tcPr>
          <w:p w14:paraId="00D6BD74" w14:textId="1F40FF9A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Screenshot1</w:t>
            </w:r>
          </w:p>
        </w:tc>
        <w:tc>
          <w:tcPr>
            <w:tcW w:w="3408" w:type="dxa"/>
            <w:vAlign w:val="center"/>
          </w:tcPr>
          <w:p w14:paraId="492EB1CE" w14:textId="64F58CF7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Run 02-load_data.sql then SELECT </w:t>
            </w:r>
            <w:proofErr w:type="gramStart"/>
            <w:r w:rsidRPr="00EB3779">
              <w:rPr>
                <w:sz w:val="24"/>
                <w:szCs w:val="24"/>
              </w:rPr>
              <w:t>COUNT(</w:t>
            </w:r>
            <w:proofErr w:type="gramEnd"/>
            <w:r w:rsidRPr="00EB3779">
              <w:rPr>
                <w:sz w:val="24"/>
                <w:szCs w:val="24"/>
              </w:rPr>
              <w:t>*)</w:t>
            </w:r>
          </w:p>
        </w:tc>
        <w:tc>
          <w:tcPr>
            <w:tcW w:w="3408" w:type="dxa"/>
            <w:vAlign w:val="center"/>
          </w:tcPr>
          <w:p w14:paraId="1F67FB30" w14:textId="3B1A41D2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Loaded rows in each table and associative assignments.</w:t>
            </w:r>
          </w:p>
        </w:tc>
      </w:tr>
      <w:tr w:rsidR="00573181" w:rsidRPr="00EB3779" w14:paraId="582B3680" w14:textId="77777777">
        <w:trPr>
          <w:jc w:val="center"/>
        </w:trPr>
        <w:tc>
          <w:tcPr>
            <w:tcW w:w="3408" w:type="dxa"/>
            <w:vAlign w:val="center"/>
          </w:tcPr>
          <w:p w14:paraId="1AFA9E3B" w14:textId="6DA1F8CF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Screenshot 2</w:t>
            </w:r>
          </w:p>
        </w:tc>
        <w:tc>
          <w:tcPr>
            <w:tcW w:w="3408" w:type="dxa"/>
            <w:vAlign w:val="center"/>
          </w:tcPr>
          <w:p w14:paraId="1B94ED04" w14:textId="3B2DCB1A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SELECT * FROM </w:t>
            </w:r>
            <w:proofErr w:type="spellStart"/>
            <w:r w:rsidRPr="00EB3779">
              <w:rPr>
                <w:sz w:val="24"/>
                <w:szCs w:val="24"/>
              </w:rPr>
              <w:t>vw_active_experiments</w:t>
            </w:r>
            <w:proofErr w:type="spellEnd"/>
          </w:p>
        </w:tc>
        <w:tc>
          <w:tcPr>
            <w:tcW w:w="3408" w:type="dxa"/>
            <w:vAlign w:val="center"/>
          </w:tcPr>
          <w:p w14:paraId="3B55730B" w14:textId="795BDE57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Only Status = Active experiments with cell-line information.</w:t>
            </w:r>
          </w:p>
        </w:tc>
      </w:tr>
      <w:tr w:rsidR="00573181" w:rsidRPr="00EB3779" w14:paraId="35F1D6F8" w14:textId="77777777">
        <w:trPr>
          <w:jc w:val="center"/>
        </w:trPr>
        <w:tc>
          <w:tcPr>
            <w:tcW w:w="3408" w:type="dxa"/>
            <w:vAlign w:val="center"/>
          </w:tcPr>
          <w:p w14:paraId="0CD6AD9C" w14:textId="0249EBF8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Screenshot 3</w:t>
            </w:r>
          </w:p>
        </w:tc>
        <w:tc>
          <w:tcPr>
            <w:tcW w:w="3408" w:type="dxa"/>
            <w:vAlign w:val="center"/>
          </w:tcPr>
          <w:p w14:paraId="22CEFCBC" w14:textId="66D58972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SELECT * FROM </w:t>
            </w:r>
            <w:proofErr w:type="spellStart"/>
            <w:r w:rsidRPr="00EB3779">
              <w:rPr>
                <w:sz w:val="24"/>
                <w:szCs w:val="24"/>
              </w:rPr>
              <w:t>vw_contamination_summary</w:t>
            </w:r>
            <w:proofErr w:type="spellEnd"/>
          </w:p>
        </w:tc>
        <w:tc>
          <w:tcPr>
            <w:tcW w:w="3408" w:type="dxa"/>
            <w:vAlign w:val="center"/>
          </w:tcPr>
          <w:p w14:paraId="79C28193" w14:textId="546DB3A1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Contamination results joined to passage and experiment context.</w:t>
            </w:r>
          </w:p>
        </w:tc>
      </w:tr>
      <w:tr w:rsidR="00573181" w:rsidRPr="00EB3779" w14:paraId="339D815D" w14:textId="77777777">
        <w:trPr>
          <w:jc w:val="center"/>
        </w:trPr>
        <w:tc>
          <w:tcPr>
            <w:tcW w:w="3408" w:type="dxa"/>
            <w:vAlign w:val="center"/>
          </w:tcPr>
          <w:p w14:paraId="19D0B798" w14:textId="7706E31C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Screenshot 4</w:t>
            </w:r>
          </w:p>
        </w:tc>
        <w:tc>
          <w:tcPr>
            <w:tcW w:w="3408" w:type="dxa"/>
            <w:vAlign w:val="center"/>
          </w:tcPr>
          <w:p w14:paraId="77201157" w14:textId="2906D4EC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CALL </w:t>
            </w:r>
            <w:proofErr w:type="spellStart"/>
            <w:r w:rsidRPr="00EB3779">
              <w:rPr>
                <w:sz w:val="24"/>
                <w:szCs w:val="24"/>
              </w:rPr>
              <w:t>sp_</w:t>
            </w:r>
            <w:proofErr w:type="gramStart"/>
            <w:r w:rsidRPr="00EB3779">
              <w:rPr>
                <w:sz w:val="24"/>
                <w:szCs w:val="24"/>
              </w:rPr>
              <w:t>GetActiveExperimentsByCellLine</w:t>
            </w:r>
            <w:proofErr w:type="spellEnd"/>
            <w:r w:rsidRPr="00EB3779">
              <w:rPr>
                <w:sz w:val="24"/>
                <w:szCs w:val="24"/>
              </w:rPr>
              <w:t>(</w:t>
            </w:r>
            <w:proofErr w:type="gramEnd"/>
            <w:r w:rsidRPr="00EB3779">
              <w:rPr>
                <w:sz w:val="24"/>
                <w:szCs w:val="24"/>
              </w:rPr>
              <w:t>1)</w:t>
            </w:r>
          </w:p>
        </w:tc>
        <w:tc>
          <w:tcPr>
            <w:tcW w:w="3408" w:type="dxa"/>
            <w:vAlign w:val="center"/>
          </w:tcPr>
          <w:p w14:paraId="24462F9E" w14:textId="0F91036E" w:rsidR="00573181" w:rsidRPr="00EB3779" w:rsidRDefault="00573181" w:rsidP="00573181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Active experiments associated with </w:t>
            </w:r>
            <w:proofErr w:type="spellStart"/>
            <w:r w:rsidRPr="00EB3779">
              <w:rPr>
                <w:sz w:val="24"/>
                <w:szCs w:val="24"/>
              </w:rPr>
              <w:t>CellLineID</w:t>
            </w:r>
            <w:proofErr w:type="spellEnd"/>
            <w:r w:rsidRPr="00EB3779">
              <w:rPr>
                <w:sz w:val="24"/>
                <w:szCs w:val="24"/>
              </w:rPr>
              <w:t xml:space="preserve"> 1.</w:t>
            </w:r>
          </w:p>
        </w:tc>
      </w:tr>
    </w:tbl>
    <w:p w14:paraId="01963CFD" w14:textId="77777777" w:rsidR="00140FEA" w:rsidRDefault="00140FEA">
      <w:pPr>
        <w:spacing w:after="20"/>
      </w:pPr>
    </w:p>
    <w:p w14:paraId="63A203CF" w14:textId="77777777" w:rsidR="00EB3779" w:rsidRDefault="00EB3779">
      <w:pPr>
        <w:ind w:left="360"/>
        <w:rPr>
          <w:b/>
          <w:color w:val="B71C1C"/>
        </w:rPr>
      </w:pPr>
    </w:p>
    <w:p w14:paraId="160CCF8D" w14:textId="77777777" w:rsidR="00EB3779" w:rsidRDefault="00EB3779">
      <w:pPr>
        <w:ind w:left="360"/>
        <w:rPr>
          <w:b/>
          <w:color w:val="B71C1C"/>
        </w:rPr>
      </w:pPr>
    </w:p>
    <w:p w14:paraId="31F64DC3" w14:textId="77777777" w:rsidR="00EB3779" w:rsidRDefault="00EB3779">
      <w:pPr>
        <w:ind w:left="360"/>
        <w:rPr>
          <w:b/>
          <w:color w:val="B71C1C"/>
        </w:rPr>
      </w:pPr>
    </w:p>
    <w:p w14:paraId="38C1ED23" w14:textId="77777777" w:rsidR="00EB3779" w:rsidRDefault="00EB3779">
      <w:pPr>
        <w:ind w:left="360"/>
        <w:rPr>
          <w:b/>
          <w:color w:val="B71C1C"/>
        </w:rPr>
      </w:pPr>
    </w:p>
    <w:p w14:paraId="30F97551" w14:textId="77777777" w:rsidR="00EB3779" w:rsidRDefault="00EB3779">
      <w:pPr>
        <w:ind w:left="360"/>
        <w:rPr>
          <w:b/>
          <w:color w:val="B71C1C"/>
        </w:rPr>
      </w:pPr>
    </w:p>
    <w:p w14:paraId="127B44F1" w14:textId="77777777" w:rsidR="00EB3779" w:rsidRDefault="00EB3779">
      <w:pPr>
        <w:ind w:left="360"/>
        <w:rPr>
          <w:b/>
          <w:color w:val="B71C1C"/>
        </w:rPr>
      </w:pPr>
    </w:p>
    <w:p w14:paraId="6B28027E" w14:textId="6D167B0B" w:rsidR="00140FEA" w:rsidRDefault="00573181">
      <w:pPr>
        <w:ind w:left="360"/>
        <w:rPr>
          <w:b/>
          <w:color w:val="B71C1C"/>
        </w:rPr>
      </w:pPr>
      <w:r w:rsidRPr="00573181">
        <w:rPr>
          <w:b/>
          <w:color w:val="B71C1C"/>
        </w:rPr>
        <w:lastRenderedPageBreak/>
        <w:t xml:space="preserve">Screenshot </w:t>
      </w:r>
      <w:r>
        <w:rPr>
          <w:b/>
          <w:color w:val="B71C1C"/>
        </w:rPr>
        <w:t xml:space="preserve">1 — </w:t>
      </w:r>
      <w:r>
        <w:rPr>
          <w:sz w:val="16"/>
        </w:rPr>
        <w:t xml:space="preserve">SELECT * FROM </w:t>
      </w:r>
      <w:r w:rsidR="005E7D95" w:rsidRPr="005E7D95">
        <w:rPr>
          <w:sz w:val="16"/>
        </w:rPr>
        <w:t>experiment</w:t>
      </w:r>
    </w:p>
    <w:p w14:paraId="485D7E19" w14:textId="3B0B9561" w:rsidR="00B43BCF" w:rsidRDefault="005E7D95" w:rsidP="00EB3779">
      <w:pPr>
        <w:ind w:left="360"/>
      </w:pPr>
      <w:r>
        <w:rPr>
          <w:noProof/>
        </w:rPr>
        <w:drawing>
          <wp:inline distT="0" distB="0" distL="0" distR="0" wp14:anchorId="6A9AE58C" wp14:editId="7373CF6F">
            <wp:extent cx="6200775" cy="2886075"/>
            <wp:effectExtent l="0" t="0" r="9525" b="9525"/>
            <wp:docPr id="6154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486B1" w14:textId="665C4EF8" w:rsidR="00140FEA" w:rsidRDefault="00573181">
      <w:pPr>
        <w:ind w:left="360"/>
        <w:rPr>
          <w:sz w:val="16"/>
        </w:rPr>
      </w:pPr>
      <w:r w:rsidRPr="00573181">
        <w:rPr>
          <w:b/>
          <w:color w:val="B71C1C"/>
        </w:rPr>
        <w:t>Screenshot</w:t>
      </w:r>
      <w:r>
        <w:rPr>
          <w:b/>
          <w:color w:val="B71C1C"/>
        </w:rPr>
        <w:t xml:space="preserve"> 2 — </w:t>
      </w:r>
      <w:r>
        <w:rPr>
          <w:sz w:val="16"/>
        </w:rPr>
        <w:t xml:space="preserve">SELECT * FROM </w:t>
      </w:r>
      <w:proofErr w:type="spellStart"/>
      <w:r>
        <w:rPr>
          <w:sz w:val="16"/>
        </w:rPr>
        <w:t>vw_active_experiments</w:t>
      </w:r>
      <w:proofErr w:type="spellEnd"/>
    </w:p>
    <w:p w14:paraId="324E9041" w14:textId="7CF41661" w:rsidR="005E7D95" w:rsidRDefault="005E7D95" w:rsidP="00EB3779">
      <w:pPr>
        <w:ind w:left="360"/>
      </w:pPr>
      <w:r>
        <w:rPr>
          <w:noProof/>
        </w:rPr>
        <w:drawing>
          <wp:inline distT="0" distB="0" distL="0" distR="0" wp14:anchorId="6FB04E91" wp14:editId="2210E286">
            <wp:extent cx="6219825" cy="2428875"/>
            <wp:effectExtent l="0" t="0" r="9525" b="9525"/>
            <wp:docPr id="9266779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2794B" w14:textId="77777777" w:rsidR="00EB3779" w:rsidRDefault="00573181" w:rsidP="00573181">
      <w:pPr>
        <w:rPr>
          <w:b/>
          <w:color w:val="B71C1C"/>
        </w:rPr>
      </w:pPr>
      <w:r>
        <w:rPr>
          <w:b/>
          <w:color w:val="B71C1C"/>
        </w:rPr>
        <w:t xml:space="preserve">      </w:t>
      </w:r>
    </w:p>
    <w:p w14:paraId="3540F1CB" w14:textId="77777777" w:rsidR="00EB3779" w:rsidRDefault="00EB3779" w:rsidP="00573181">
      <w:pPr>
        <w:rPr>
          <w:b/>
          <w:color w:val="B71C1C"/>
        </w:rPr>
      </w:pPr>
    </w:p>
    <w:p w14:paraId="74C4B007" w14:textId="77777777" w:rsidR="00EB3779" w:rsidRDefault="00EB3779" w:rsidP="00573181">
      <w:pPr>
        <w:rPr>
          <w:b/>
          <w:color w:val="B71C1C"/>
        </w:rPr>
      </w:pPr>
    </w:p>
    <w:p w14:paraId="3661E00D" w14:textId="77777777" w:rsidR="00EB3779" w:rsidRDefault="00EB3779" w:rsidP="00573181">
      <w:pPr>
        <w:rPr>
          <w:b/>
          <w:color w:val="B71C1C"/>
        </w:rPr>
      </w:pPr>
    </w:p>
    <w:p w14:paraId="3803367A" w14:textId="77777777" w:rsidR="00EB3779" w:rsidRDefault="00EB3779" w:rsidP="00573181">
      <w:pPr>
        <w:rPr>
          <w:b/>
          <w:color w:val="B71C1C"/>
        </w:rPr>
      </w:pPr>
    </w:p>
    <w:p w14:paraId="34877C76" w14:textId="77777777" w:rsidR="00EB3779" w:rsidRDefault="00EB3779" w:rsidP="00573181">
      <w:pPr>
        <w:rPr>
          <w:b/>
          <w:color w:val="B71C1C"/>
        </w:rPr>
      </w:pPr>
    </w:p>
    <w:p w14:paraId="434818DC" w14:textId="77777777" w:rsidR="00EB3779" w:rsidRDefault="00EB3779" w:rsidP="00573181">
      <w:pPr>
        <w:rPr>
          <w:b/>
          <w:color w:val="B71C1C"/>
        </w:rPr>
      </w:pPr>
    </w:p>
    <w:p w14:paraId="3F94B394" w14:textId="77777777" w:rsidR="00EB3779" w:rsidRDefault="00EB3779" w:rsidP="00573181">
      <w:pPr>
        <w:rPr>
          <w:b/>
          <w:color w:val="B71C1C"/>
        </w:rPr>
      </w:pPr>
    </w:p>
    <w:p w14:paraId="6992F034" w14:textId="77777777" w:rsidR="00EB3779" w:rsidRDefault="00EB3779" w:rsidP="00573181">
      <w:pPr>
        <w:rPr>
          <w:b/>
          <w:color w:val="B71C1C"/>
        </w:rPr>
      </w:pPr>
    </w:p>
    <w:p w14:paraId="762F2652" w14:textId="77777777" w:rsidR="00EB3779" w:rsidRDefault="00EB3779" w:rsidP="00573181">
      <w:pPr>
        <w:rPr>
          <w:b/>
          <w:color w:val="B71C1C"/>
        </w:rPr>
      </w:pPr>
    </w:p>
    <w:p w14:paraId="26BE8EDE" w14:textId="77777777" w:rsidR="00EB3779" w:rsidRDefault="00EB3779" w:rsidP="00573181">
      <w:pPr>
        <w:rPr>
          <w:b/>
          <w:color w:val="B71C1C"/>
        </w:rPr>
      </w:pPr>
    </w:p>
    <w:p w14:paraId="04382FA0" w14:textId="09DE0DA8" w:rsidR="00573181" w:rsidRDefault="00573181" w:rsidP="00573181">
      <w:r>
        <w:rPr>
          <w:b/>
          <w:color w:val="B71C1C"/>
        </w:rPr>
        <w:t xml:space="preserve"> </w:t>
      </w:r>
      <w:r w:rsidRPr="00573181">
        <w:rPr>
          <w:b/>
          <w:color w:val="B71C1C"/>
        </w:rPr>
        <w:t>Screenshot</w:t>
      </w:r>
      <w:r>
        <w:rPr>
          <w:b/>
          <w:color w:val="B71C1C"/>
        </w:rPr>
        <w:t xml:space="preserve"> 3–</w:t>
      </w:r>
      <w:r w:rsidRPr="00573181">
        <w:rPr>
          <w:sz w:val="16"/>
        </w:rPr>
        <w:t xml:space="preserve"> </w:t>
      </w:r>
      <w:r>
        <w:rPr>
          <w:sz w:val="16"/>
        </w:rPr>
        <w:t xml:space="preserve">SELECT * FROM </w:t>
      </w:r>
      <w:proofErr w:type="spellStart"/>
      <w:r>
        <w:rPr>
          <w:sz w:val="16"/>
        </w:rPr>
        <w:t>vw_contamination_summary</w:t>
      </w:r>
      <w:proofErr w:type="spellEnd"/>
    </w:p>
    <w:p w14:paraId="42E92D15" w14:textId="49A54E6C" w:rsidR="005E7D95" w:rsidRDefault="00573181" w:rsidP="00EB3779">
      <w:pPr>
        <w:ind w:left="360"/>
        <w:rPr>
          <w:sz w:val="16"/>
        </w:rPr>
      </w:pPr>
      <w:r>
        <w:rPr>
          <w:sz w:val="16"/>
        </w:rPr>
        <w:t xml:space="preserve"> </w:t>
      </w:r>
      <w:r w:rsidR="005E7D95">
        <w:rPr>
          <w:noProof/>
          <w:sz w:val="16"/>
        </w:rPr>
        <w:drawing>
          <wp:inline distT="0" distB="0" distL="0" distR="0" wp14:anchorId="0ECF4FBB" wp14:editId="45A28895">
            <wp:extent cx="5334000" cy="3098800"/>
            <wp:effectExtent l="0" t="0" r="0" b="6350"/>
            <wp:docPr id="10284254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03C4B" w14:textId="14E72AE9" w:rsidR="00140FEA" w:rsidRDefault="00573181">
      <w:pPr>
        <w:ind w:left="360"/>
        <w:rPr>
          <w:sz w:val="16"/>
        </w:rPr>
      </w:pPr>
      <w:r w:rsidRPr="00573181">
        <w:rPr>
          <w:b/>
          <w:color w:val="B71C1C"/>
        </w:rPr>
        <w:t>Screenshot</w:t>
      </w:r>
      <w:r>
        <w:rPr>
          <w:b/>
          <w:color w:val="B71C1C"/>
        </w:rPr>
        <w:t xml:space="preserve"> 4 — </w:t>
      </w:r>
      <w:r>
        <w:rPr>
          <w:sz w:val="16"/>
        </w:rPr>
        <w:t xml:space="preserve">CALL </w:t>
      </w:r>
      <w:proofErr w:type="spellStart"/>
      <w:r>
        <w:rPr>
          <w:sz w:val="16"/>
        </w:rPr>
        <w:t>sp_</w:t>
      </w:r>
      <w:proofErr w:type="gramStart"/>
      <w:r>
        <w:rPr>
          <w:sz w:val="16"/>
        </w:rPr>
        <w:t>GetActiveExperimentsByCellLine</w:t>
      </w:r>
      <w:proofErr w:type="spellEnd"/>
      <w:r>
        <w:rPr>
          <w:sz w:val="16"/>
        </w:rPr>
        <w:t>(</w:t>
      </w:r>
      <w:proofErr w:type="gramEnd"/>
      <w:r>
        <w:rPr>
          <w:sz w:val="16"/>
        </w:rPr>
        <w:t>1)</w:t>
      </w:r>
    </w:p>
    <w:p w14:paraId="68F20C27" w14:textId="777BB442" w:rsidR="005E7D95" w:rsidRPr="00EB3779" w:rsidRDefault="005E7D95" w:rsidP="00EB3779">
      <w:pPr>
        <w:ind w:left="360"/>
        <w:rPr>
          <w:sz w:val="16"/>
        </w:rPr>
      </w:pPr>
      <w:r>
        <w:rPr>
          <w:b/>
          <w:noProof/>
          <w:color w:val="B71C1C"/>
        </w:rPr>
        <w:drawing>
          <wp:inline distT="0" distB="0" distL="0" distR="0" wp14:anchorId="64E83D31" wp14:editId="09B79648">
            <wp:extent cx="3930650" cy="692150"/>
            <wp:effectExtent l="0" t="0" r="0" b="0"/>
            <wp:docPr id="571969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D0919" w14:textId="77777777" w:rsidR="00140FEA" w:rsidRPr="005E7D95" w:rsidRDefault="00000000">
      <w:pPr>
        <w:pStyle w:val="Heading1"/>
        <w:rPr>
          <w:color w:val="EE0000"/>
        </w:rPr>
      </w:pPr>
      <w:r w:rsidRPr="005E7D95">
        <w:rPr>
          <w:color w:val="EE0000"/>
        </w:rPr>
        <w:t>8. Views, Trigger, and Procedure: Purpose and Design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125"/>
        <w:gridCol w:w="3161"/>
        <w:gridCol w:w="3154"/>
      </w:tblGrid>
      <w:tr w:rsidR="00140FEA" w:rsidRPr="00EB3779" w14:paraId="227B4B26" w14:textId="77777777" w:rsidTr="005E7D95">
        <w:trPr>
          <w:jc w:val="center"/>
        </w:trPr>
        <w:tc>
          <w:tcPr>
            <w:tcW w:w="3408" w:type="dxa"/>
            <w:shd w:val="clear" w:color="auto" w:fill="EE0000"/>
            <w:vAlign w:val="center"/>
          </w:tcPr>
          <w:p w14:paraId="30C2E19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Object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3F555212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Purpose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473A4BD0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Contribution</w:t>
            </w:r>
          </w:p>
        </w:tc>
      </w:tr>
      <w:tr w:rsidR="00140FEA" w:rsidRPr="00EB3779" w14:paraId="1C6B2EDF" w14:textId="77777777">
        <w:trPr>
          <w:jc w:val="center"/>
        </w:trPr>
        <w:tc>
          <w:tcPr>
            <w:tcW w:w="3408" w:type="dxa"/>
            <w:vAlign w:val="center"/>
          </w:tcPr>
          <w:p w14:paraId="6EFEA97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vw_active_experiments</w:t>
            </w:r>
          </w:p>
        </w:tc>
        <w:tc>
          <w:tcPr>
            <w:tcW w:w="3408" w:type="dxa"/>
            <w:vAlign w:val="center"/>
          </w:tcPr>
          <w:p w14:paraId="3AB786E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Joins EXPERIMENT with CELL_LINE and filters for active experiments.</w:t>
            </w:r>
          </w:p>
        </w:tc>
        <w:tc>
          <w:tcPr>
            <w:tcW w:w="3408" w:type="dxa"/>
            <w:vAlign w:val="center"/>
          </w:tcPr>
          <w:p w14:paraId="2DBF3BF0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Provides a reusable operational view of current studies with cell-line context.</w:t>
            </w:r>
          </w:p>
        </w:tc>
      </w:tr>
      <w:tr w:rsidR="00140FEA" w:rsidRPr="00EB3779" w14:paraId="3925BDEA" w14:textId="77777777">
        <w:trPr>
          <w:jc w:val="center"/>
        </w:trPr>
        <w:tc>
          <w:tcPr>
            <w:tcW w:w="3408" w:type="dxa"/>
            <w:vAlign w:val="center"/>
          </w:tcPr>
          <w:p w14:paraId="56F1DBD4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vw_contamination_summary</w:t>
            </w:r>
          </w:p>
        </w:tc>
        <w:tc>
          <w:tcPr>
            <w:tcW w:w="3408" w:type="dxa"/>
            <w:vAlign w:val="center"/>
          </w:tcPr>
          <w:p w14:paraId="178B4469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Summarizes or joins contamination-test information with passage and experiment context.</w:t>
            </w:r>
          </w:p>
        </w:tc>
        <w:tc>
          <w:tcPr>
            <w:tcW w:w="3408" w:type="dxa"/>
            <w:vAlign w:val="center"/>
          </w:tcPr>
          <w:p w14:paraId="54CC354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Supports quality-control review without repeating the same joins in every query.</w:t>
            </w:r>
          </w:p>
        </w:tc>
      </w:tr>
      <w:tr w:rsidR="00140FEA" w:rsidRPr="00EB3779" w14:paraId="1BD96120" w14:textId="77777777">
        <w:trPr>
          <w:jc w:val="center"/>
        </w:trPr>
        <w:tc>
          <w:tcPr>
            <w:tcW w:w="3408" w:type="dxa"/>
            <w:vAlign w:val="center"/>
          </w:tcPr>
          <w:p w14:paraId="77F385E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sp_GetActiveExperimentsByCellLine</w:t>
            </w:r>
          </w:p>
        </w:tc>
        <w:tc>
          <w:tcPr>
            <w:tcW w:w="3408" w:type="dxa"/>
            <w:vAlign w:val="center"/>
          </w:tcPr>
          <w:p w14:paraId="5465158F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Accepts a CellLineID parameter and returns active experiments for that cell line.</w:t>
            </w:r>
          </w:p>
        </w:tc>
        <w:tc>
          <w:tcPr>
            <w:tcW w:w="3408" w:type="dxa"/>
            <w:vAlign w:val="center"/>
          </w:tcPr>
          <w:p w14:paraId="44F8E79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Encapsulates a parameterized retrieval operation for repeated use.</w:t>
            </w:r>
          </w:p>
        </w:tc>
      </w:tr>
      <w:tr w:rsidR="00140FEA" w:rsidRPr="00EB3779" w14:paraId="7FA7A181" w14:textId="77777777">
        <w:trPr>
          <w:jc w:val="center"/>
        </w:trPr>
        <w:tc>
          <w:tcPr>
            <w:tcW w:w="3408" w:type="dxa"/>
            <w:vAlign w:val="center"/>
          </w:tcPr>
          <w:p w14:paraId="7D6FD739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trg_check_cryostock_vials</w:t>
            </w:r>
          </w:p>
        </w:tc>
        <w:tc>
          <w:tcPr>
            <w:tcW w:w="3408" w:type="dxa"/>
            <w:vAlign w:val="center"/>
          </w:tcPr>
          <w:p w14:paraId="46A0944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Runs before CRYOSTOCK insertion and raises an error for negative VialCount.</w:t>
            </w:r>
          </w:p>
        </w:tc>
        <w:tc>
          <w:tcPr>
            <w:tcW w:w="3408" w:type="dxa"/>
            <w:vAlign w:val="center"/>
          </w:tcPr>
          <w:p w14:paraId="19662BB6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Enforces an inventory rule at the database layer.</w:t>
            </w:r>
          </w:p>
        </w:tc>
      </w:tr>
    </w:tbl>
    <w:p w14:paraId="5CEBE180" w14:textId="77777777" w:rsidR="00140FEA" w:rsidRDefault="00140FEA">
      <w:pPr>
        <w:spacing w:after="20"/>
      </w:pPr>
    </w:p>
    <w:p w14:paraId="6036CD48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lastRenderedPageBreak/>
        <w:t>The exact view columns and procedure body should be read from 03-views.sql and 04-triggers_procedures.sql during the final defense. Their names and purposes above match the supplied ERD and report implementation description.</w:t>
      </w:r>
    </w:p>
    <w:p w14:paraId="316E1E92" w14:textId="77777777" w:rsidR="00140FEA" w:rsidRPr="005E7D95" w:rsidRDefault="00000000">
      <w:pPr>
        <w:pStyle w:val="Heading1"/>
        <w:rPr>
          <w:color w:val="EE0000"/>
        </w:rPr>
      </w:pPr>
      <w:r w:rsidRPr="005E7D95">
        <w:rPr>
          <w:color w:val="EE0000"/>
        </w:rPr>
        <w:t>9. Test Cases, Results, Limitations, and Conclusion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140FEA" w:rsidRPr="00EB3779" w14:paraId="5B763EA1" w14:textId="77777777" w:rsidTr="005E7D95">
        <w:trPr>
          <w:jc w:val="center"/>
        </w:trPr>
        <w:tc>
          <w:tcPr>
            <w:tcW w:w="3408" w:type="dxa"/>
            <w:shd w:val="clear" w:color="auto" w:fill="EE0000"/>
            <w:vAlign w:val="center"/>
          </w:tcPr>
          <w:p w14:paraId="68979197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Test case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19B943CC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Expected result</w:t>
            </w:r>
          </w:p>
        </w:tc>
        <w:tc>
          <w:tcPr>
            <w:tcW w:w="3408" w:type="dxa"/>
            <w:shd w:val="clear" w:color="auto" w:fill="EE0000"/>
            <w:vAlign w:val="center"/>
          </w:tcPr>
          <w:p w14:paraId="736A98D6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b/>
                <w:color w:val="FFFFFF"/>
                <w:sz w:val="24"/>
                <w:szCs w:val="24"/>
              </w:rPr>
              <w:t>Final evidence</w:t>
            </w:r>
          </w:p>
        </w:tc>
      </w:tr>
      <w:tr w:rsidR="00140FEA" w:rsidRPr="00EB3779" w14:paraId="6208028C" w14:textId="77777777">
        <w:trPr>
          <w:jc w:val="center"/>
        </w:trPr>
        <w:tc>
          <w:tcPr>
            <w:tcW w:w="3408" w:type="dxa"/>
            <w:vAlign w:val="center"/>
          </w:tcPr>
          <w:p w14:paraId="624D8E1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T1: clean setup</w:t>
            </w:r>
          </w:p>
        </w:tc>
        <w:tc>
          <w:tcPr>
            <w:tcW w:w="3408" w:type="dxa"/>
            <w:vAlign w:val="center"/>
          </w:tcPr>
          <w:p w14:paraId="5451D064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All nine tables and constraints are created.</w:t>
            </w:r>
          </w:p>
        </w:tc>
        <w:tc>
          <w:tcPr>
            <w:tcW w:w="3408" w:type="dxa"/>
            <w:vAlign w:val="center"/>
          </w:tcPr>
          <w:p w14:paraId="61B46EB5" w14:textId="7DA2D03D" w:rsidR="00140FEA" w:rsidRPr="00EB3779" w:rsidRDefault="005E7D95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-</w:t>
            </w:r>
          </w:p>
        </w:tc>
      </w:tr>
      <w:tr w:rsidR="00140FEA" w:rsidRPr="00EB3779" w14:paraId="6629EA25" w14:textId="77777777">
        <w:trPr>
          <w:jc w:val="center"/>
        </w:trPr>
        <w:tc>
          <w:tcPr>
            <w:tcW w:w="3408" w:type="dxa"/>
            <w:vAlign w:val="center"/>
          </w:tcPr>
          <w:p w14:paraId="6856AB2B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T2: data load</w:t>
            </w:r>
          </w:p>
        </w:tc>
        <w:tc>
          <w:tcPr>
            <w:tcW w:w="3408" w:type="dxa"/>
            <w:vAlign w:val="center"/>
          </w:tcPr>
          <w:p w14:paraId="5FF1898E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Each required table contains the loaded sample records; the associative table contains multiple assignments.</w:t>
            </w:r>
          </w:p>
        </w:tc>
        <w:tc>
          <w:tcPr>
            <w:tcW w:w="3408" w:type="dxa"/>
            <w:vAlign w:val="center"/>
          </w:tcPr>
          <w:p w14:paraId="5036ECDE" w14:textId="2065666F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Attach </w:t>
            </w:r>
            <w:r w:rsidR="00573181" w:rsidRPr="00EB3779">
              <w:rPr>
                <w:sz w:val="24"/>
                <w:szCs w:val="24"/>
              </w:rPr>
              <w:t xml:space="preserve">Screenshot </w:t>
            </w:r>
            <w:r w:rsidR="005E7D95" w:rsidRPr="00EB3779">
              <w:rPr>
                <w:sz w:val="24"/>
                <w:szCs w:val="24"/>
              </w:rPr>
              <w:t>1</w:t>
            </w:r>
            <w:r w:rsidRPr="00EB3779">
              <w:rPr>
                <w:sz w:val="24"/>
                <w:szCs w:val="24"/>
              </w:rPr>
              <w:t>.</w:t>
            </w:r>
          </w:p>
        </w:tc>
      </w:tr>
      <w:tr w:rsidR="00140FEA" w:rsidRPr="00EB3779" w14:paraId="0EDD8DB0" w14:textId="77777777">
        <w:trPr>
          <w:jc w:val="center"/>
        </w:trPr>
        <w:tc>
          <w:tcPr>
            <w:tcW w:w="3408" w:type="dxa"/>
            <w:vAlign w:val="center"/>
          </w:tcPr>
          <w:p w14:paraId="7108840D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T3: active view</w:t>
            </w:r>
          </w:p>
        </w:tc>
        <w:tc>
          <w:tcPr>
            <w:tcW w:w="3408" w:type="dxa"/>
            <w:vAlign w:val="center"/>
          </w:tcPr>
          <w:p w14:paraId="6EBED52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vw_active_experiments returns only rows with Status = Active.</w:t>
            </w:r>
          </w:p>
        </w:tc>
        <w:tc>
          <w:tcPr>
            <w:tcW w:w="3408" w:type="dxa"/>
            <w:vAlign w:val="center"/>
          </w:tcPr>
          <w:p w14:paraId="2A04A292" w14:textId="380E621B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Attach </w:t>
            </w:r>
            <w:r w:rsidR="00573181" w:rsidRPr="00EB3779">
              <w:rPr>
                <w:sz w:val="24"/>
                <w:szCs w:val="24"/>
              </w:rPr>
              <w:t xml:space="preserve">Screenshot </w:t>
            </w:r>
            <w:r w:rsidR="005E7D95" w:rsidRPr="00EB3779">
              <w:rPr>
                <w:sz w:val="24"/>
                <w:szCs w:val="24"/>
              </w:rPr>
              <w:t>2</w:t>
            </w:r>
            <w:r w:rsidRPr="00EB3779">
              <w:rPr>
                <w:sz w:val="24"/>
                <w:szCs w:val="24"/>
              </w:rPr>
              <w:t>.</w:t>
            </w:r>
          </w:p>
        </w:tc>
      </w:tr>
      <w:tr w:rsidR="00140FEA" w:rsidRPr="00EB3779" w14:paraId="12709DF8" w14:textId="77777777">
        <w:trPr>
          <w:jc w:val="center"/>
        </w:trPr>
        <w:tc>
          <w:tcPr>
            <w:tcW w:w="3408" w:type="dxa"/>
            <w:vAlign w:val="center"/>
          </w:tcPr>
          <w:p w14:paraId="649159D3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T4: contamination view</w:t>
            </w:r>
          </w:p>
        </w:tc>
        <w:tc>
          <w:tcPr>
            <w:tcW w:w="3408" w:type="dxa"/>
            <w:vAlign w:val="center"/>
          </w:tcPr>
          <w:p w14:paraId="372FD908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vw_contamination_summary returns contamination context linked to passages and experiments.</w:t>
            </w:r>
          </w:p>
        </w:tc>
        <w:tc>
          <w:tcPr>
            <w:tcW w:w="3408" w:type="dxa"/>
            <w:vAlign w:val="center"/>
          </w:tcPr>
          <w:p w14:paraId="41A5D888" w14:textId="33224703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Attach </w:t>
            </w:r>
            <w:r w:rsidR="00573181" w:rsidRPr="00EB3779">
              <w:rPr>
                <w:sz w:val="24"/>
                <w:szCs w:val="24"/>
              </w:rPr>
              <w:t xml:space="preserve">Screenshot </w:t>
            </w:r>
            <w:r w:rsidR="005E7D95" w:rsidRPr="00EB3779">
              <w:rPr>
                <w:sz w:val="24"/>
                <w:szCs w:val="24"/>
              </w:rPr>
              <w:t>3</w:t>
            </w:r>
            <w:r w:rsidRPr="00EB3779">
              <w:rPr>
                <w:sz w:val="24"/>
                <w:szCs w:val="24"/>
              </w:rPr>
              <w:t>.</w:t>
            </w:r>
          </w:p>
        </w:tc>
      </w:tr>
      <w:tr w:rsidR="00140FEA" w:rsidRPr="00EB3779" w14:paraId="1B661157" w14:textId="77777777">
        <w:trPr>
          <w:jc w:val="center"/>
        </w:trPr>
        <w:tc>
          <w:tcPr>
            <w:tcW w:w="3408" w:type="dxa"/>
            <w:vAlign w:val="center"/>
          </w:tcPr>
          <w:p w14:paraId="0568EE4A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T5: procedure</w:t>
            </w:r>
          </w:p>
        </w:tc>
        <w:tc>
          <w:tcPr>
            <w:tcW w:w="3408" w:type="dxa"/>
            <w:vAlign w:val="center"/>
          </w:tcPr>
          <w:p w14:paraId="258A5364" w14:textId="77777777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>The supplied CellLineID returns its active experiments.</w:t>
            </w:r>
          </w:p>
        </w:tc>
        <w:tc>
          <w:tcPr>
            <w:tcW w:w="3408" w:type="dxa"/>
            <w:vAlign w:val="center"/>
          </w:tcPr>
          <w:p w14:paraId="46ADFA3F" w14:textId="521B3FBE" w:rsidR="00140FEA" w:rsidRPr="00EB3779" w:rsidRDefault="00000000">
            <w:pPr>
              <w:rPr>
                <w:sz w:val="24"/>
                <w:szCs w:val="24"/>
              </w:rPr>
            </w:pPr>
            <w:r w:rsidRPr="00EB3779">
              <w:rPr>
                <w:sz w:val="24"/>
                <w:szCs w:val="24"/>
              </w:rPr>
              <w:t xml:space="preserve">Attach </w:t>
            </w:r>
            <w:r w:rsidR="00573181" w:rsidRPr="00EB3779">
              <w:rPr>
                <w:sz w:val="24"/>
                <w:szCs w:val="24"/>
              </w:rPr>
              <w:t xml:space="preserve">Screenshot </w:t>
            </w:r>
            <w:r w:rsidR="005E7D95" w:rsidRPr="00EB3779">
              <w:rPr>
                <w:sz w:val="24"/>
                <w:szCs w:val="24"/>
              </w:rPr>
              <w:t>4</w:t>
            </w:r>
            <w:r w:rsidRPr="00EB3779">
              <w:rPr>
                <w:sz w:val="24"/>
                <w:szCs w:val="24"/>
              </w:rPr>
              <w:t>.</w:t>
            </w:r>
          </w:p>
        </w:tc>
      </w:tr>
    </w:tbl>
    <w:p w14:paraId="054BCD21" w14:textId="77777777" w:rsidR="00140FEA" w:rsidRDefault="00140FEA">
      <w:pPr>
        <w:spacing w:after="20"/>
      </w:pPr>
    </w:p>
    <w:p w14:paraId="48091865" w14:textId="77777777" w:rsidR="00140FEA" w:rsidRPr="00B43BCF" w:rsidRDefault="00000000">
      <w:pPr>
        <w:pStyle w:val="Heading2"/>
        <w:rPr>
          <w:color w:val="EE0000"/>
        </w:rPr>
      </w:pPr>
      <w:r w:rsidRPr="00B43BCF">
        <w:rPr>
          <w:color w:val="EE0000"/>
        </w:rPr>
        <w:t>Limitations</w:t>
      </w:r>
    </w:p>
    <w:p w14:paraId="1FF9B761" w14:textId="77777777" w:rsidR="00140FEA" w:rsidRPr="00EB3779" w:rsidRDefault="00000000">
      <w:pPr>
        <w:pStyle w:val="ListBullet"/>
        <w:spacing w:after="40"/>
        <w:rPr>
          <w:sz w:val="24"/>
          <w:szCs w:val="24"/>
        </w:rPr>
      </w:pPr>
      <w:r w:rsidRPr="00EB3779">
        <w:rPr>
          <w:sz w:val="24"/>
          <w:szCs w:val="24"/>
        </w:rPr>
        <w:t>The current create-tables script declares no UNIQUE constraints, so duplicate email addresses, batch numbers, or model names are possible.</w:t>
      </w:r>
    </w:p>
    <w:p w14:paraId="49FCD22A" w14:textId="77777777" w:rsidR="00140FEA" w:rsidRPr="00EB3779" w:rsidRDefault="00000000">
      <w:pPr>
        <w:pStyle w:val="ListBullet"/>
        <w:spacing w:after="40"/>
        <w:rPr>
          <w:sz w:val="24"/>
          <w:szCs w:val="24"/>
        </w:rPr>
      </w:pPr>
      <w:r w:rsidRPr="00EB3779">
        <w:rPr>
          <w:sz w:val="24"/>
          <w:szCs w:val="24"/>
        </w:rPr>
        <w:t>Several foreign-key columns are nullable, so the physical participation constraints are more permissive than the intended business interpretation.</w:t>
      </w:r>
    </w:p>
    <w:p w14:paraId="03176B81" w14:textId="77777777" w:rsidR="00140FEA" w:rsidRPr="00EB3779" w:rsidRDefault="00000000">
      <w:pPr>
        <w:pStyle w:val="ListBullet"/>
        <w:spacing w:after="40"/>
        <w:rPr>
          <w:sz w:val="24"/>
          <w:szCs w:val="24"/>
        </w:rPr>
      </w:pPr>
      <w:r w:rsidRPr="00EB3779">
        <w:rPr>
          <w:sz w:val="24"/>
          <w:szCs w:val="24"/>
        </w:rPr>
        <w:t>The schema has no explicit CHECK constraints for temperature, CO2Percentage, BiosafetyLevel, Result values, or non-negative VialCount; the trigger covers only the cryostock rule.</w:t>
      </w:r>
    </w:p>
    <w:p w14:paraId="3483E9F6" w14:textId="77777777" w:rsidR="00140FEA" w:rsidRPr="00EB3779" w:rsidRDefault="00000000">
      <w:pPr>
        <w:pStyle w:val="ListBullet"/>
        <w:spacing w:after="40"/>
        <w:rPr>
          <w:sz w:val="24"/>
          <w:szCs w:val="24"/>
        </w:rPr>
      </w:pPr>
      <w:r w:rsidRPr="00EB3779">
        <w:rPr>
          <w:sz w:val="24"/>
          <w:szCs w:val="24"/>
        </w:rPr>
        <w:t>The current project does not include authentication, audit logging, detailed freezer hierarchy, raw experimental observations, or a user interface.</w:t>
      </w:r>
    </w:p>
    <w:p w14:paraId="43B361C1" w14:textId="77777777" w:rsidR="00140FEA" w:rsidRPr="00EB3779" w:rsidRDefault="00000000">
      <w:pPr>
        <w:pStyle w:val="ListBullet"/>
        <w:spacing w:after="40"/>
        <w:rPr>
          <w:sz w:val="24"/>
          <w:szCs w:val="24"/>
        </w:rPr>
      </w:pPr>
      <w:r w:rsidRPr="00EB3779">
        <w:rPr>
          <w:sz w:val="24"/>
          <w:szCs w:val="24"/>
        </w:rPr>
        <w:t>Successful execution screenshots must be added after running the scripts in MySQL Workbench.</w:t>
      </w:r>
    </w:p>
    <w:p w14:paraId="53B9FC5C" w14:textId="77777777" w:rsidR="00140FEA" w:rsidRPr="00B43BCF" w:rsidRDefault="00000000">
      <w:pPr>
        <w:pStyle w:val="Heading2"/>
        <w:rPr>
          <w:color w:val="EE0000"/>
        </w:rPr>
      </w:pPr>
      <w:r w:rsidRPr="00B43BCF">
        <w:rPr>
          <w:color w:val="EE0000"/>
        </w:rPr>
        <w:t>Conclusion</w:t>
      </w:r>
    </w:p>
    <w:p w14:paraId="211327B2" w14:textId="77777777" w:rsidR="00140FEA" w:rsidRPr="00EB3779" w:rsidRDefault="00000000">
      <w:pPr>
        <w:rPr>
          <w:sz w:val="24"/>
          <w:szCs w:val="24"/>
        </w:rPr>
      </w:pPr>
      <w:r w:rsidRPr="00EB3779">
        <w:rPr>
          <w:sz w:val="24"/>
          <w:szCs w:val="24"/>
        </w:rPr>
        <w:t>The Cell Culture Laboratory Management Database is a normalized relational design that represents laboratory personnel, equipment, media, cell lines, experiments, passages, contamination tests, and cryostocks. The ERD and SQL schema support primary-key identification, foreign-key integrity, a many-to-many researcher assignment, reusable views, a parameterized procedure, and a trigger-based inventory rule. Once the student inserts personal details and authentic MySQL execution screenshots, the report will satisfy the written-report requirements.</w:t>
      </w:r>
    </w:p>
    <w:sectPr w:rsidR="00140FEA" w:rsidRPr="00EB377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B35635"/>
    <w:multiLevelType w:val="hybridMultilevel"/>
    <w:tmpl w:val="0400D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860718">
    <w:abstractNumId w:val="8"/>
  </w:num>
  <w:num w:numId="2" w16cid:durableId="842091640">
    <w:abstractNumId w:val="6"/>
  </w:num>
  <w:num w:numId="3" w16cid:durableId="1604534183">
    <w:abstractNumId w:val="5"/>
  </w:num>
  <w:num w:numId="4" w16cid:durableId="1151796714">
    <w:abstractNumId w:val="4"/>
  </w:num>
  <w:num w:numId="5" w16cid:durableId="157040635">
    <w:abstractNumId w:val="7"/>
  </w:num>
  <w:num w:numId="6" w16cid:durableId="738022221">
    <w:abstractNumId w:val="3"/>
  </w:num>
  <w:num w:numId="7" w16cid:durableId="2026470268">
    <w:abstractNumId w:val="2"/>
  </w:num>
  <w:num w:numId="8" w16cid:durableId="1170102106">
    <w:abstractNumId w:val="1"/>
  </w:num>
  <w:num w:numId="9" w16cid:durableId="2087921156">
    <w:abstractNumId w:val="0"/>
  </w:num>
  <w:num w:numId="10" w16cid:durableId="6235112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7E42"/>
    <w:rsid w:val="00140FEA"/>
    <w:rsid w:val="0015074B"/>
    <w:rsid w:val="0015175A"/>
    <w:rsid w:val="0029639D"/>
    <w:rsid w:val="00326F90"/>
    <w:rsid w:val="00573181"/>
    <w:rsid w:val="005E7D95"/>
    <w:rsid w:val="00AA1D8D"/>
    <w:rsid w:val="00AD23FC"/>
    <w:rsid w:val="00B43BCF"/>
    <w:rsid w:val="00B464DB"/>
    <w:rsid w:val="00B47730"/>
    <w:rsid w:val="00CB0664"/>
    <w:rsid w:val="00EB3779"/>
    <w:rsid w:val="00FC693F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D5ED5"/>
  <w14:defaultImageDpi w14:val="300"/>
  <w15:docId w15:val="{50AF8D5B-2BEE-47C2-B979-3A80EB1E4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181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4D4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4D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4D4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11</Pages>
  <Words>2147</Words>
  <Characters>12243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Muhammad</cp:lastModifiedBy>
  <cp:revision>4</cp:revision>
  <dcterms:created xsi:type="dcterms:W3CDTF">2013-12-23T23:15:00Z</dcterms:created>
  <dcterms:modified xsi:type="dcterms:W3CDTF">2026-08-15T12:36:00Z</dcterms:modified>
  <cp:category/>
</cp:coreProperties>
</file>