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90" w:rsidRDefault="00E44CE6">
      <w:r>
        <w:rPr>
          <w:noProof/>
          <w:lang w:eastAsia="de-DE"/>
        </w:rPr>
        <w:drawing>
          <wp:inline distT="0" distB="0" distL="0" distR="0" wp14:anchorId="4A41D6BE" wp14:editId="6BA39B95">
            <wp:extent cx="5725795" cy="9072245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66B">
        <w:lastRenderedPageBreak/>
        <w:t>RayTracer Programm:</w:t>
      </w:r>
    </w:p>
    <w:p w:rsidR="00FC266B" w:rsidRDefault="00FC266B"/>
    <w:p w:rsidR="00FC266B" w:rsidRDefault="00E74876">
      <w:r>
        <w:t>Öffnen des Programms:</w:t>
      </w:r>
    </w:p>
    <w:p w:rsidR="00E74876" w:rsidRDefault="00E74876">
      <w:r>
        <w:t>Dektop/Julia/RayTracer</w:t>
      </w:r>
    </w:p>
    <w:p w:rsidR="00E74876" w:rsidRDefault="00E74876">
      <w:r>
        <w:t>iPython.exe</w:t>
      </w:r>
    </w:p>
    <w:p w:rsidR="00E74876" w:rsidRDefault="00E74876">
      <w:r w:rsidRPr="00E74876">
        <w:t>cd D:\Desktop\Julia\RayTracer</w:t>
      </w:r>
    </w:p>
    <w:p w:rsidR="00E74876" w:rsidRDefault="00E74876">
      <w:r w:rsidRPr="00E74876">
        <w:t>run RayTracerGui.py</w:t>
      </w:r>
    </w:p>
    <w:p w:rsidR="00E74876" w:rsidRDefault="00E74876"/>
    <w:p w:rsidR="00E74876" w:rsidRDefault="00E74876">
      <w:r>
        <w:t xml:space="preserve">Elements: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4876" w:rsidTr="00E74876">
        <w:tc>
          <w:tcPr>
            <w:tcW w:w="4531" w:type="dxa"/>
          </w:tcPr>
          <w:p w:rsidR="00E74876" w:rsidRDefault="00E74876">
            <w:r>
              <w:t>Mirror</w:t>
            </w:r>
          </w:p>
        </w:tc>
        <w:tc>
          <w:tcPr>
            <w:tcW w:w="4531" w:type="dxa"/>
          </w:tcPr>
          <w:p w:rsidR="00E74876" w:rsidRDefault="00E74876">
            <w:r>
              <w:t>Idealer Spiegel</w:t>
            </w:r>
          </w:p>
        </w:tc>
      </w:tr>
      <w:tr w:rsidR="00E74876" w:rsidTr="00E74876">
        <w:tc>
          <w:tcPr>
            <w:tcW w:w="4531" w:type="dxa"/>
          </w:tcPr>
          <w:p w:rsidR="00E74876" w:rsidRDefault="00E74876">
            <w:r>
              <w:t>Thin Lens</w:t>
            </w:r>
          </w:p>
        </w:tc>
        <w:tc>
          <w:tcPr>
            <w:tcW w:w="4531" w:type="dxa"/>
          </w:tcPr>
          <w:p w:rsidR="00E74876" w:rsidRDefault="00E74876">
            <w:r>
              <w:t>Linse</w:t>
            </w:r>
          </w:p>
        </w:tc>
      </w:tr>
      <w:tr w:rsidR="00E74876" w:rsidTr="00E74876">
        <w:tc>
          <w:tcPr>
            <w:tcW w:w="4531" w:type="dxa"/>
          </w:tcPr>
          <w:p w:rsidR="00E74876" w:rsidRDefault="00E74876">
            <w:r>
              <w:t>Dump</w:t>
            </w:r>
          </w:p>
        </w:tc>
        <w:tc>
          <w:tcPr>
            <w:tcW w:w="4531" w:type="dxa"/>
          </w:tcPr>
          <w:p w:rsidR="00E74876" w:rsidRDefault="00E74876">
            <w:r>
              <w:t>Detektor -&gt; keine Reflexion, Photonen werden „gesammelt“.</w:t>
            </w:r>
          </w:p>
        </w:tc>
      </w:tr>
      <w:tr w:rsidR="00E74876" w:rsidTr="00E74876">
        <w:tc>
          <w:tcPr>
            <w:tcW w:w="4531" w:type="dxa"/>
          </w:tcPr>
          <w:p w:rsidR="00E74876" w:rsidRDefault="00E74876">
            <w:r>
              <w:t>Interface</w:t>
            </w:r>
          </w:p>
        </w:tc>
        <w:tc>
          <w:tcPr>
            <w:tcW w:w="4531" w:type="dxa"/>
          </w:tcPr>
          <w:p w:rsidR="00E74876" w:rsidRDefault="00E74876">
            <w:r>
              <w:t>Grenzfläche -&gt; Material muss definiert werden</w:t>
            </w:r>
          </w:p>
        </w:tc>
      </w:tr>
    </w:tbl>
    <w:p w:rsidR="00E74876" w:rsidRDefault="00E74876"/>
    <w:p w:rsidR="00E74876" w:rsidRPr="00E44CE6" w:rsidRDefault="00E74876">
      <w:pPr>
        <w:rPr>
          <w:lang w:val="en-US"/>
        </w:rPr>
      </w:pPr>
      <w:r w:rsidRPr="00E44CE6">
        <w:rPr>
          <w:lang w:val="en-US"/>
        </w:rPr>
        <w:t>Geometrie:</w:t>
      </w:r>
    </w:p>
    <w:p w:rsidR="00E74876" w:rsidRDefault="00E74876">
      <w:pPr>
        <w:rPr>
          <w:lang w:val="en-US"/>
        </w:rPr>
      </w:pPr>
      <w:r w:rsidRPr="00E74876">
        <w:rPr>
          <w:lang w:val="en-US"/>
        </w:rPr>
        <w:t>Plane, Circle, Cylinder, Triangle, Box</w:t>
      </w:r>
    </w:p>
    <w:p w:rsidR="00C12A79" w:rsidRPr="00C12A79" w:rsidRDefault="00C12A79">
      <w:r w:rsidRPr="00C12A79">
        <w:t>Midpoint of Element: Mittelpunkt der geometrischen</w:t>
      </w:r>
      <w:r>
        <w:t xml:space="preserve"> Form</w:t>
      </w:r>
    </w:p>
    <w:p w:rsidR="00E74876" w:rsidRDefault="00E74876">
      <w:r w:rsidRPr="00E74876">
        <w:t>Direction of Element Face: In welche Ebene liegt die Fläche</w:t>
      </w:r>
      <w:r>
        <w:t>?</w:t>
      </w:r>
      <w:r w:rsidR="00C12A79">
        <w:t xml:space="preserve">  Bsp. 1,0,0 Ebene liegt in der </w:t>
      </w:r>
      <w:proofErr w:type="gramStart"/>
      <w:r w:rsidR="00C12A79">
        <w:t>y,z</w:t>
      </w:r>
      <w:proofErr w:type="gramEnd"/>
      <w:r w:rsidR="00C12A79">
        <w:t xml:space="preserve"> Ebene.</w:t>
      </w:r>
    </w:p>
    <w:p w:rsidR="00C12A79" w:rsidRDefault="00C12A79" w:rsidP="00C12A79">
      <w:pPr>
        <w:pStyle w:val="Listenabsatz"/>
        <w:numPr>
          <w:ilvl w:val="0"/>
          <w:numId w:val="1"/>
        </w:numPr>
      </w:pPr>
      <w:r>
        <w:t>Normalenvektor der definierten Ebene</w:t>
      </w:r>
    </w:p>
    <w:p w:rsidR="00C12A79" w:rsidRDefault="00C12A79">
      <w:r w:rsidRPr="00C12A79">
        <w:t xml:space="preserve">Element size: </w:t>
      </w:r>
      <w:proofErr w:type="gramStart"/>
      <w:r w:rsidRPr="00C12A79">
        <w:t>a,b</w:t>
      </w:r>
      <w:proofErr w:type="gramEnd"/>
      <w:r w:rsidRPr="00C12A79">
        <w:t xml:space="preserve">: Falls Winkel nicht 45 </w:t>
      </w:r>
      <w:r>
        <w:t>Grad auch noch einmal einen Vektor (Bsp: 0.0, 0.1, 0.0)</w:t>
      </w:r>
    </w:p>
    <w:p w:rsidR="00F85BC7" w:rsidRDefault="00F85BC7"/>
    <w:p w:rsidR="00F85BC7" w:rsidRPr="00E44CE6" w:rsidRDefault="00F85BC7">
      <w:r w:rsidRPr="00E44CE6">
        <w:t xml:space="preserve">Add Material: </w:t>
      </w:r>
    </w:p>
    <w:p w:rsidR="00F85BC7" w:rsidRPr="00E44CE6" w:rsidRDefault="00F85BC7">
      <w:r w:rsidRPr="00E44CE6">
        <w:t>Material Name: Bsp: PMMA</w:t>
      </w:r>
    </w:p>
    <w:p w:rsidR="00F85BC7" w:rsidRPr="00E44CE6" w:rsidRDefault="00F85BC7">
      <w:r w:rsidRPr="00E44CE6">
        <w:t>Refractive Index: Brechungsindex</w:t>
      </w:r>
    </w:p>
    <w:p w:rsidR="00F85BC7" w:rsidRDefault="00F85BC7">
      <w:r w:rsidRPr="00F85BC7">
        <w:t>Color: Definiert die Farbe des S</w:t>
      </w:r>
      <w:r>
        <w:t xml:space="preserve">trahls </w:t>
      </w:r>
    </w:p>
    <w:p w:rsidR="00F85BC7" w:rsidRDefault="00F85BC7">
      <w:r>
        <w:t xml:space="preserve">Is </w:t>
      </w:r>
      <w:proofErr w:type="gramStart"/>
      <w:r>
        <w:t>Absorber?:</w:t>
      </w:r>
      <w:proofErr w:type="gramEnd"/>
      <w:r>
        <w:t xml:space="preserve"> PVA mit Farbstoffen -&gt; True</w:t>
      </w:r>
    </w:p>
    <w:p w:rsidR="00F85BC7" w:rsidRPr="00F85BC7" w:rsidRDefault="00F85BC7">
      <w:pPr>
        <w:rPr>
          <w:lang w:val="en-US"/>
        </w:rPr>
      </w:pPr>
      <w:r w:rsidRPr="00F85BC7">
        <w:rPr>
          <w:lang w:val="en-US"/>
        </w:rPr>
        <w:t xml:space="preserve">Direction of Alignment: </w:t>
      </w:r>
    </w:p>
    <w:p w:rsidR="00F85BC7" w:rsidRDefault="00F85BC7">
      <w:pPr>
        <w:rPr>
          <w:lang w:val="en-US"/>
        </w:rPr>
      </w:pPr>
      <w:r w:rsidRPr="00F85BC7">
        <w:rPr>
          <w:lang w:val="en-US"/>
        </w:rPr>
        <w:t>Standart Deviation of alignment</w:t>
      </w:r>
      <w:r>
        <w:rPr>
          <w:lang w:val="en-US"/>
        </w:rPr>
        <w:t>: 1e-99</w:t>
      </w:r>
    </w:p>
    <w:p w:rsidR="00F85BC7" w:rsidRDefault="00F85BC7">
      <w:pPr>
        <w:rPr>
          <w:lang w:val="en-US"/>
        </w:rPr>
      </w:pPr>
      <w:r>
        <w:rPr>
          <w:lang w:val="en-US"/>
        </w:rPr>
        <w:t xml:space="preserve">Angle between absorption and Emission Dipole Moment: 0 </w:t>
      </w:r>
    </w:p>
    <w:p w:rsidR="00F85BC7" w:rsidRDefault="00F85BC7">
      <w:pPr>
        <w:rPr>
          <w:lang w:val="en-US"/>
        </w:rPr>
      </w:pPr>
      <w:r>
        <w:rPr>
          <w:lang w:val="en-US"/>
        </w:rPr>
        <w:t>Fixed Distantance: False</w:t>
      </w:r>
    </w:p>
    <w:p w:rsidR="00F85BC7" w:rsidRDefault="00F85BC7">
      <w:pPr>
        <w:rPr>
          <w:lang w:val="en-US"/>
        </w:rPr>
      </w:pPr>
      <w:r>
        <w:rPr>
          <w:lang w:val="en-US"/>
        </w:rPr>
        <w:t>FRET Radius R0 in nm: 4</w:t>
      </w:r>
    </w:p>
    <w:p w:rsidR="00F85BC7" w:rsidRPr="00E44CE6" w:rsidRDefault="00F85BC7">
      <w:r w:rsidRPr="00E44CE6">
        <w:t>Fl. Quantum Yield: 0.9</w:t>
      </w:r>
    </w:p>
    <w:p w:rsidR="00F85BC7" w:rsidRPr="00F85BC7" w:rsidRDefault="00F85BC7">
      <w:r w:rsidRPr="00F85BC7">
        <w:t>Lifetime: 2.5 ns</w:t>
      </w:r>
    </w:p>
    <w:p w:rsidR="00F85BC7" w:rsidRPr="00F85BC7" w:rsidRDefault="00F85BC7">
      <w:r w:rsidRPr="00F85BC7">
        <w:lastRenderedPageBreak/>
        <w:t xml:space="preserve">Spektren: </w:t>
      </w:r>
      <w:r>
        <w:t xml:space="preserve">Pfad der </w:t>
      </w:r>
      <w:r w:rsidRPr="00F85BC7">
        <w:t xml:space="preserve">txt Dateien der </w:t>
      </w:r>
      <w:r>
        <w:t>Farbstoffe</w:t>
      </w:r>
    </w:p>
    <w:p w:rsidR="00F85BC7" w:rsidRDefault="00F85BC7"/>
    <w:p w:rsidR="00F85BC7" w:rsidRDefault="00F85BC7">
      <w:r>
        <w:t xml:space="preserve">Photon Generation: </w:t>
      </w:r>
    </w:p>
    <w:p w:rsidR="00F85BC7" w:rsidRDefault="00F85BC7">
      <w:r>
        <w:t>Number: Zum testen 10 Photonen, später 1000-10000</w:t>
      </w:r>
    </w:p>
    <w:p w:rsidR="00F85BC7" w:rsidRPr="00E44CE6" w:rsidRDefault="00F85BC7">
      <w:pPr>
        <w:rPr>
          <w:lang w:val="en-US"/>
        </w:rPr>
      </w:pPr>
      <w:r w:rsidRPr="00E44CE6">
        <w:rPr>
          <w:lang w:val="en-US"/>
        </w:rPr>
        <w:t>Distribution: Directional Strict (Laser)</w:t>
      </w:r>
    </w:p>
    <w:p w:rsidR="00F85BC7" w:rsidRDefault="00F85BC7">
      <w:pPr>
        <w:rPr>
          <w:lang w:val="en-US"/>
        </w:rPr>
      </w:pPr>
      <w:r w:rsidRPr="00E44CE6">
        <w:rPr>
          <w:lang w:val="en-US"/>
        </w:rPr>
        <w:t>Emission Wavelenght: specified Wavelenght</w:t>
      </w:r>
    </w:p>
    <w:p w:rsidR="00B0379C" w:rsidRDefault="00B0379C">
      <w:pPr>
        <w:rPr>
          <w:lang w:val="en-US"/>
        </w:rPr>
      </w:pPr>
    </w:p>
    <w:p w:rsidR="00B0379C" w:rsidRPr="00B0379C" w:rsidRDefault="00B0379C">
      <w:pPr>
        <w:rPr>
          <w:lang w:val="en-US"/>
        </w:rPr>
      </w:pPr>
      <w:r w:rsidRPr="00B0379C">
        <w:rPr>
          <w:rFonts w:ascii="Courier New" w:hAnsi="Courier New" w:cs="Courier New"/>
          <w:sz w:val="20"/>
          <w:szCs w:val="20"/>
          <w:lang w:val="en-US"/>
        </w:rPr>
        <w:br/>
      </w:r>
      <w:r w:rsidRPr="00B0379C">
        <w:rPr>
          <w:rStyle w:val="HTMLSchreibmaschine"/>
          <w:rFonts w:eastAsiaTheme="minorHAnsi"/>
          <w:lang w:val="en-US"/>
        </w:rPr>
        <w:t>2.2 g (Masse PVA)/ 1.19 g/cm^3 (Dichte PVA)= 0.00184</w:t>
      </w:r>
      <w:r w:rsidRPr="00B0379C">
        <w:rPr>
          <w:rFonts w:ascii="Courier New" w:hAnsi="Courier New" w:cs="Courier New"/>
          <w:sz w:val="20"/>
          <w:szCs w:val="20"/>
          <w:lang w:val="en-US"/>
        </w:rPr>
        <w:br/>
      </w:r>
      <w:r w:rsidRPr="00B0379C">
        <w:rPr>
          <w:rFonts w:ascii="Courier New" w:hAnsi="Courier New" w:cs="Courier New"/>
          <w:sz w:val="20"/>
          <w:szCs w:val="20"/>
          <w:lang w:val="en-US"/>
        </w:rPr>
        <w:br/>
      </w:r>
      <w:r w:rsidRPr="00B0379C">
        <w:rPr>
          <w:rStyle w:val="HTMLSchreibmaschine"/>
          <w:rFonts w:eastAsiaTheme="minorHAnsi"/>
          <w:lang w:val="en-US"/>
        </w:rPr>
        <w:t>0.0035 g (C6) / 350.43 g/mol = 0.00000998 mol</w:t>
      </w:r>
      <w:r w:rsidRPr="00B0379C">
        <w:rPr>
          <w:rFonts w:ascii="Courier New" w:hAnsi="Courier New" w:cs="Courier New"/>
          <w:sz w:val="20"/>
          <w:szCs w:val="20"/>
          <w:lang w:val="en-US"/>
        </w:rPr>
        <w:br/>
      </w:r>
      <w:r w:rsidRPr="00B0379C">
        <w:rPr>
          <w:rFonts w:ascii="Courier New" w:hAnsi="Courier New" w:cs="Courier New"/>
          <w:sz w:val="20"/>
          <w:szCs w:val="20"/>
          <w:lang w:val="en-US"/>
        </w:rPr>
        <w:br/>
      </w:r>
      <w:r w:rsidRPr="00B0379C">
        <w:rPr>
          <w:rStyle w:val="HTMLSchreibmaschine"/>
          <w:rFonts w:eastAsiaTheme="minorHAnsi"/>
          <w:lang w:val="en-US"/>
        </w:rPr>
        <w:t>--&gt; 0.00998 mmol/ 0.001848 = 5.4 mmol/L</w:t>
      </w:r>
    </w:p>
    <w:p w:rsidR="00F85BC7" w:rsidRPr="00E44CE6" w:rsidRDefault="006F409F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6E6BC89" wp14:editId="70FC6A33">
            <wp:extent cx="5760720" cy="4960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79" w:rsidRPr="00E44CE6" w:rsidRDefault="00C12A79">
      <w:pPr>
        <w:rPr>
          <w:lang w:val="en-US"/>
        </w:rPr>
      </w:pPr>
      <w:bookmarkStart w:id="0" w:name="_GoBack"/>
      <w:bookmarkEnd w:id="0"/>
    </w:p>
    <w:p w:rsidR="00C12A79" w:rsidRPr="00E44CE6" w:rsidRDefault="00C12A79">
      <w:pPr>
        <w:rPr>
          <w:lang w:val="en-US"/>
        </w:rPr>
      </w:pPr>
    </w:p>
    <w:p w:rsidR="00E74876" w:rsidRPr="00E44CE6" w:rsidRDefault="00E74876">
      <w:pPr>
        <w:rPr>
          <w:lang w:val="en-US"/>
        </w:rPr>
      </w:pPr>
    </w:p>
    <w:sectPr w:rsidR="00E74876" w:rsidRPr="00E44C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FED"/>
    <w:multiLevelType w:val="hybridMultilevel"/>
    <w:tmpl w:val="1BF4CC16"/>
    <w:lvl w:ilvl="0" w:tplc="6950A4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6B"/>
    <w:rsid w:val="00051E70"/>
    <w:rsid w:val="002729FE"/>
    <w:rsid w:val="006F409F"/>
    <w:rsid w:val="00964C90"/>
    <w:rsid w:val="00B0379C"/>
    <w:rsid w:val="00C12A79"/>
    <w:rsid w:val="00E44CE6"/>
    <w:rsid w:val="00E74876"/>
    <w:rsid w:val="00F85BC7"/>
    <w:rsid w:val="00FC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F5347-41E7-48BD-AE78-26BE97C7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7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12A79"/>
    <w:pPr>
      <w:ind w:left="720"/>
      <w:contextualSpacing/>
    </w:pPr>
  </w:style>
  <w:style w:type="character" w:styleId="HTMLSchreibmaschine">
    <w:name w:val="HTML Typewriter"/>
    <w:basedOn w:val="Absatz-Standardschriftart"/>
    <w:uiPriority w:val="99"/>
    <w:semiHidden/>
    <w:unhideWhenUsed/>
    <w:rsid w:val="00B03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AGWalla-BRICS3</dc:creator>
  <cp:keywords/>
  <dc:description/>
  <cp:lastModifiedBy>AGWalla-BRICS3</cp:lastModifiedBy>
  <cp:revision>3</cp:revision>
  <dcterms:created xsi:type="dcterms:W3CDTF">2021-01-11T13:09:00Z</dcterms:created>
  <dcterms:modified xsi:type="dcterms:W3CDTF">2022-03-30T07:16:00Z</dcterms:modified>
</cp:coreProperties>
</file>