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F387" w14:textId="77777777" w:rsidR="00000000" w:rsidRDefault="00000000">
      <w:pPr>
        <w:pStyle w:val="Heading1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</w:rPr>
        <w:t>Desk Booking System - Architecture Documentation</w:t>
      </w:r>
    </w:p>
    <w:p w14:paraId="46D338BE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System Architecture Diagram</w:t>
      </w:r>
    </w:p>
    <w:p w14:paraId="30349B6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document provides a comprehensive view of the Desk Booking System architecture, organized into logical layers for better understanding.</w:t>
      </w:r>
    </w:p>
    <w:p w14:paraId="6D3B8C98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FC8B8E0">
          <v:rect id="_x0000_i1025" style="width:0;height:1.5pt" o:hralign="center" o:hrstd="t" o:hr="t" fillcolor="#a0a0a0" stroked="f"/>
        </w:pict>
      </w:r>
    </w:p>
    <w:p w14:paraId="2F3A618A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7DF17538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1113ADD5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1C61B9F7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552A0191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3BDB3E89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06C8320A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79E78134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63D91F78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5E78A765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781B1726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2B870E71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316A6C88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56A5C406" w14:textId="77777777" w:rsidR="00D34447" w:rsidRDefault="00D34447">
      <w:pPr>
        <w:pStyle w:val="Heading2"/>
        <w:rPr>
          <w:rFonts w:ascii="Arial" w:eastAsia="Times New Roman" w:hAnsi="Arial" w:cs="Arial"/>
        </w:rPr>
      </w:pPr>
    </w:p>
    <w:p w14:paraId="208DA7EB" w14:textId="5AD2737F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High-Level Architecture Overview</w:t>
      </w:r>
    </w:p>
    <w:p w14:paraId="5A02F5B4" w14:textId="3FC8817B" w:rsidR="00D34447" w:rsidRDefault="00D34447">
      <w:pPr>
        <w:pStyle w:val="Heading2"/>
        <w:rPr>
          <w:rFonts w:ascii="Arial" w:eastAsia="Times New Roman" w:hAnsi="Arial" w:cs="Arial"/>
        </w:rPr>
      </w:pPr>
      <w:r>
        <w:rPr>
          <w:noProof/>
        </w:rPr>
        <w:drawing>
          <wp:inline distT="0" distB="0" distL="0" distR="0" wp14:anchorId="2F65E5AE" wp14:editId="63FB1E57">
            <wp:extent cx="5943600" cy="7618095"/>
            <wp:effectExtent l="0" t="0" r="0" b="0"/>
            <wp:docPr id="2036489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8968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1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D11D0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pict w14:anchorId="626940E4">
          <v:rect id="_x0000_i1026" style="width:0;height:1.5pt" o:hralign="center" o:hrstd="t" o:hr="t" fillcolor="#a0a0a0" stroked="f"/>
        </w:pict>
      </w:r>
    </w:p>
    <w:p w14:paraId="36112FDB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Detailed Layer Architecture</w:t>
      </w:r>
    </w:p>
    <w:p w14:paraId="4C65AF7D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Security &amp; Middleware Pipeline</w:t>
      </w:r>
    </w:p>
    <w:p w14:paraId="6CFB8DD7" w14:textId="2161B57F" w:rsidR="009503F2" w:rsidRDefault="009503F2">
      <w:pPr>
        <w:pStyle w:val="NormalWeb"/>
        <w:rPr>
          <w:rStyle w:val="Strong"/>
          <w:rFonts w:ascii="Arial" w:hAnsi="Arial" w:cs="Arial"/>
        </w:rPr>
      </w:pPr>
      <w:r>
        <w:rPr>
          <w:noProof/>
        </w:rPr>
        <w:drawing>
          <wp:inline distT="0" distB="0" distL="0" distR="0" wp14:anchorId="381360AD" wp14:editId="4DCCD76F">
            <wp:extent cx="5943600" cy="336550"/>
            <wp:effectExtent l="0" t="0" r="0" b="0"/>
            <wp:docPr id="603381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5F82D" w14:textId="6D90F45D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Security Features:</w:t>
      </w:r>
    </w:p>
    <w:p w14:paraId="506EA59F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Security Headers</w:t>
      </w:r>
      <w:r>
        <w:rPr>
          <w:rFonts w:ascii="Arial" w:eastAsia="Times New Roman" w:hAnsi="Arial" w:cs="Arial"/>
        </w:rPr>
        <w:t>: CSP, HSTS, X-Frame-Options, X-Content-Type-Options</w:t>
      </w:r>
    </w:p>
    <w:p w14:paraId="3FD4A558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Rate Limiting</w:t>
      </w:r>
      <w:r>
        <w:rPr>
          <w:rFonts w:ascii="Arial" w:eastAsia="Times New Roman" w:hAnsi="Arial" w:cs="Arial"/>
        </w:rPr>
        <w:t>: Global (100/min), Login (5/5min), API (60/min), Search (30/min), Upload (10/min)</w:t>
      </w:r>
    </w:p>
    <w:p w14:paraId="5BD7FFFA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Authentication</w:t>
      </w:r>
      <w:r>
        <w:rPr>
          <w:rFonts w:ascii="Arial" w:eastAsia="Times New Roman" w:hAnsi="Arial" w:cs="Arial"/>
        </w:rPr>
        <w:t>: ASP.NET Core Identity + SAML 2.0 SSO</w:t>
      </w:r>
    </w:p>
    <w:p w14:paraId="0883FFF4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Authorization</w:t>
      </w:r>
      <w:r>
        <w:rPr>
          <w:rFonts w:ascii="Arial" w:eastAsia="Times New Roman" w:hAnsi="Arial" w:cs="Arial"/>
        </w:rPr>
        <w:t>: Role-based (Admin, User) + Policy-based (BookingOwner)</w:t>
      </w:r>
    </w:p>
    <w:p w14:paraId="4AFED6DB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AEB4AA8">
          <v:rect id="_x0000_i1027" style="width:0;height:1.5pt" o:hralign="center" o:hrstd="t" o:hr="t" fillcolor="#a0a0a0" stroked="f"/>
        </w:pict>
      </w:r>
    </w:p>
    <w:p w14:paraId="2D8577A3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SAML Authentication Flow</w:t>
      </w:r>
    </w:p>
    <w:p w14:paraId="79C3B862" w14:textId="07CB7F10" w:rsidR="009503F2" w:rsidRDefault="009503F2">
      <w:pPr>
        <w:pStyle w:val="Heading3"/>
        <w:rPr>
          <w:rFonts w:ascii="Arial" w:eastAsia="Times New Roman" w:hAnsi="Arial" w:cs="Arial"/>
        </w:rPr>
      </w:pPr>
      <w:r>
        <w:rPr>
          <w:noProof/>
        </w:rPr>
        <w:drawing>
          <wp:inline distT="0" distB="0" distL="0" distR="0" wp14:anchorId="28CA5905" wp14:editId="2B288D98">
            <wp:extent cx="5943600" cy="3994150"/>
            <wp:effectExtent l="0" t="0" r="0" b="0"/>
            <wp:docPr id="3155803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032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22FC7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F9C1B73">
          <v:rect id="_x0000_i1028" style="width:0;height:1.5pt" o:hralign="center" o:hrstd="t" o:hr="t" fillcolor="#a0a0a0" stroked="f"/>
        </w:pict>
      </w:r>
    </w:p>
    <w:p w14:paraId="1EFFCA9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3. Application Services Architecture</w:t>
      </w:r>
    </w:p>
    <w:p w14:paraId="4D07B058" w14:textId="43D6077C" w:rsidR="009503F2" w:rsidRDefault="009503F2">
      <w:pPr>
        <w:pStyle w:val="NormalWeb"/>
        <w:rPr>
          <w:rStyle w:val="Strong"/>
          <w:rFonts w:ascii="Arial" w:hAnsi="Arial" w:cs="Arial"/>
        </w:rPr>
      </w:pPr>
      <w:r>
        <w:rPr>
          <w:noProof/>
        </w:rPr>
        <w:drawing>
          <wp:inline distT="0" distB="0" distL="0" distR="0" wp14:anchorId="0E87DD03" wp14:editId="0E7149CA">
            <wp:extent cx="5943600" cy="1459865"/>
            <wp:effectExtent l="0" t="0" r="0" b="0"/>
            <wp:docPr id="169106564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6564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2443D" w14:textId="2B112D68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Service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743"/>
        <w:gridCol w:w="4641"/>
      </w:tblGrid>
      <w:tr w:rsidR="00000000" w14:paraId="6A72B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0ABC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A3AE66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A5F9F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Key Features</w:t>
            </w:r>
          </w:p>
        </w:tc>
      </w:tr>
      <w:tr w:rsidR="00000000" w14:paraId="32C7B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CD1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SAML User Service</w:t>
            </w:r>
          </w:p>
        </w:tc>
        <w:tc>
          <w:tcPr>
            <w:tcW w:w="0" w:type="auto"/>
            <w:vAlign w:val="center"/>
            <w:hideMark/>
          </w:tcPr>
          <w:p w14:paraId="54010DC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User provisioning from SAML</w:t>
            </w:r>
          </w:p>
        </w:tc>
        <w:tc>
          <w:tcPr>
            <w:tcW w:w="0" w:type="auto"/>
            <w:vAlign w:val="center"/>
            <w:hideMark/>
          </w:tcPr>
          <w:p w14:paraId="477A1D6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Auto-create/update users, claim mapping</w:t>
            </w:r>
          </w:p>
        </w:tc>
      </w:tr>
      <w:tr w:rsidR="00000000" w14:paraId="24C47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353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Session Monitoring</w:t>
            </w:r>
          </w:p>
        </w:tc>
        <w:tc>
          <w:tcPr>
            <w:tcW w:w="0" w:type="auto"/>
            <w:vAlign w:val="center"/>
            <w:hideMark/>
          </w:tcPr>
          <w:p w14:paraId="7951F33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Track auth events</w:t>
            </w:r>
          </w:p>
        </w:tc>
        <w:tc>
          <w:tcPr>
            <w:tcW w:w="0" w:type="auto"/>
            <w:vAlign w:val="center"/>
            <w:hideMark/>
          </w:tcPr>
          <w:p w14:paraId="57EC715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Concurrent session detection, lockout logging</w:t>
            </w:r>
          </w:p>
        </w:tc>
      </w:tr>
      <w:tr w:rsidR="00000000" w14:paraId="057A3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F47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42235B9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Send notifications</w:t>
            </w:r>
          </w:p>
        </w:tc>
        <w:tc>
          <w:tcPr>
            <w:tcW w:w="0" w:type="auto"/>
            <w:vAlign w:val="center"/>
            <w:hideMark/>
          </w:tcPr>
          <w:p w14:paraId="617CA2B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Confirmation, cancellation, reminders</w:t>
            </w:r>
          </w:p>
        </w:tc>
      </w:tr>
      <w:tr w:rsidR="00000000" w14:paraId="31276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D6B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Booking Reminder</w:t>
            </w:r>
          </w:p>
        </w:tc>
        <w:tc>
          <w:tcPr>
            <w:tcW w:w="0" w:type="auto"/>
            <w:vAlign w:val="center"/>
            <w:hideMark/>
          </w:tcPr>
          <w:p w14:paraId="6EE01AF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Daily scheduler</w:t>
            </w:r>
          </w:p>
        </w:tc>
        <w:tc>
          <w:tcPr>
            <w:tcW w:w="0" w:type="auto"/>
            <w:vAlign w:val="center"/>
            <w:hideMark/>
          </w:tcPr>
          <w:p w14:paraId="2676A86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Sends emails at configured time (default 8 AM UTC)</w:t>
            </w:r>
          </w:p>
        </w:tc>
      </w:tr>
      <w:tr w:rsidR="00000000" w14:paraId="4C4AC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FE7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Security Audit</w:t>
            </w:r>
          </w:p>
        </w:tc>
        <w:tc>
          <w:tcPr>
            <w:tcW w:w="0" w:type="auto"/>
            <w:vAlign w:val="center"/>
            <w:hideMark/>
          </w:tcPr>
          <w:p w14:paraId="7BF2E51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Compliance logging</w:t>
            </w:r>
          </w:p>
        </w:tc>
        <w:tc>
          <w:tcPr>
            <w:tcW w:w="0" w:type="auto"/>
            <w:vAlign w:val="center"/>
            <w:hideMark/>
          </w:tcPr>
          <w:p w14:paraId="304B1AA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OWASP A09 - audit trail for all changes</w:t>
            </w:r>
          </w:p>
        </w:tc>
      </w:tr>
      <w:tr w:rsidR="00000000" w14:paraId="67E4C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D4E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58ABC2F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Resilience pattern</w:t>
            </w:r>
          </w:p>
        </w:tc>
        <w:tc>
          <w:tcPr>
            <w:tcW w:w="0" w:type="auto"/>
            <w:vAlign w:val="center"/>
            <w:hideMark/>
          </w:tcPr>
          <w:p w14:paraId="5062585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Prevents cascading failures in external services</w:t>
            </w:r>
          </w:p>
        </w:tc>
      </w:tr>
    </w:tbl>
    <w:p w14:paraId="4E9440E8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2D5CD8B">
          <v:rect id="_x0000_i1029" style="width:0;height:1.5pt" o:hralign="center" o:hrstd="t" o:hr="t" fillcolor="#a0a0a0" stroked="f"/>
        </w:pict>
      </w:r>
    </w:p>
    <w:p w14:paraId="09A7B4F1" w14:textId="77777777" w:rsidR="009503F2" w:rsidRDefault="009503F2">
      <w:pPr>
        <w:rPr>
          <w:rFonts w:ascii="Arial" w:eastAsia="Times New Roman" w:hAnsi="Arial" w:cs="Arial"/>
        </w:rPr>
      </w:pPr>
    </w:p>
    <w:p w14:paraId="6E12002D" w14:textId="77777777" w:rsidR="009503F2" w:rsidRDefault="009503F2">
      <w:pPr>
        <w:rPr>
          <w:rFonts w:ascii="Arial" w:eastAsia="Times New Roman" w:hAnsi="Arial" w:cs="Arial"/>
        </w:rPr>
      </w:pPr>
    </w:p>
    <w:p w14:paraId="11150468" w14:textId="77777777" w:rsidR="009503F2" w:rsidRDefault="009503F2">
      <w:pPr>
        <w:rPr>
          <w:rFonts w:ascii="Arial" w:eastAsia="Times New Roman" w:hAnsi="Arial" w:cs="Arial"/>
        </w:rPr>
      </w:pPr>
    </w:p>
    <w:p w14:paraId="12C0E678" w14:textId="77777777" w:rsidR="009503F2" w:rsidRDefault="009503F2">
      <w:pPr>
        <w:rPr>
          <w:rFonts w:ascii="Arial" w:eastAsia="Times New Roman" w:hAnsi="Arial" w:cs="Arial"/>
        </w:rPr>
      </w:pPr>
    </w:p>
    <w:p w14:paraId="3FE1F3AD" w14:textId="77777777" w:rsidR="009503F2" w:rsidRDefault="009503F2">
      <w:pPr>
        <w:rPr>
          <w:rFonts w:ascii="Arial" w:eastAsia="Times New Roman" w:hAnsi="Arial" w:cs="Arial"/>
        </w:rPr>
      </w:pPr>
    </w:p>
    <w:p w14:paraId="0180D2D1" w14:textId="77777777" w:rsidR="009503F2" w:rsidRDefault="009503F2">
      <w:pPr>
        <w:rPr>
          <w:rFonts w:ascii="Arial" w:eastAsia="Times New Roman" w:hAnsi="Arial" w:cs="Arial"/>
        </w:rPr>
      </w:pPr>
    </w:p>
    <w:p w14:paraId="7B4EA558" w14:textId="77777777" w:rsidR="009503F2" w:rsidRDefault="009503F2">
      <w:pPr>
        <w:rPr>
          <w:rFonts w:ascii="Arial" w:eastAsia="Times New Roman" w:hAnsi="Arial" w:cs="Arial"/>
        </w:rPr>
      </w:pPr>
    </w:p>
    <w:p w14:paraId="288AEED5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4. Data Model &amp; Relationships</w:t>
      </w:r>
    </w:p>
    <w:p w14:paraId="655F2AA5" w14:textId="4B8B5C46" w:rsidR="009503F2" w:rsidRDefault="009503F2">
      <w:pPr>
        <w:pStyle w:val="NormalWeb"/>
        <w:rPr>
          <w:rStyle w:val="Strong"/>
          <w:rFonts w:ascii="Arial" w:hAnsi="Arial" w:cs="Arial"/>
        </w:rPr>
      </w:pPr>
      <w:r>
        <w:rPr>
          <w:noProof/>
        </w:rPr>
        <w:drawing>
          <wp:inline distT="0" distB="0" distL="0" distR="0" wp14:anchorId="58D4E058" wp14:editId="4EB84664">
            <wp:extent cx="4524375" cy="7648575"/>
            <wp:effectExtent l="0" t="0" r="0" b="0"/>
            <wp:docPr id="125583918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3918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76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3AA93" w14:textId="364738EA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Time Slot Options:</w:t>
      </w:r>
    </w:p>
    <w:p w14:paraId="7223BED0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FullDay</w:t>
      </w:r>
      <w:r>
        <w:rPr>
          <w:rFonts w:ascii="Arial" w:eastAsia="Times New Roman" w:hAnsi="Arial" w:cs="Arial"/>
        </w:rPr>
        <w:t>: 8 AM - 6 PM</w:t>
      </w:r>
    </w:p>
    <w:p w14:paraId="605C23AD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Morning</w:t>
      </w:r>
      <w:r>
        <w:rPr>
          <w:rFonts w:ascii="Arial" w:eastAsia="Times New Roman" w:hAnsi="Arial" w:cs="Arial"/>
        </w:rPr>
        <w:t xml:space="preserve">: 8 AM - 1 PM </w:t>
      </w:r>
    </w:p>
    <w:p w14:paraId="49D19643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Afternoon</w:t>
      </w:r>
      <w:r>
        <w:rPr>
          <w:rFonts w:ascii="Arial" w:eastAsia="Times New Roman" w:hAnsi="Arial" w:cs="Arial"/>
        </w:rPr>
        <w:t>: 1 PM - 6 PM</w:t>
      </w:r>
    </w:p>
    <w:p w14:paraId="087E7032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Unique Constraints:</w:t>
      </w:r>
    </w:p>
    <w:p w14:paraId="75A2D832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One booking per seat per date per time slot</w:t>
      </w:r>
    </w:p>
    <w:p w14:paraId="034CF28D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Email addresses are unique</w:t>
      </w:r>
    </w:p>
    <w:p w14:paraId="3A01AC6B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Azure Object IDs are unique</w:t>
      </w:r>
    </w:p>
    <w:p w14:paraId="6D404A41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F3AFAE7">
          <v:rect id="_x0000_i1030" style="width:0;height:1.5pt" o:hralign="center" o:hrstd="t" o:hr="t" fillcolor="#a0a0a0" stroked="f"/>
        </w:pict>
      </w:r>
    </w:p>
    <w:p w14:paraId="566D981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Razor Pages Structure</w:t>
      </w:r>
    </w:p>
    <w:p w14:paraId="32BCF03B" w14:textId="61649798" w:rsidR="00770895" w:rsidRDefault="00770895">
      <w:pPr>
        <w:rPr>
          <w:rFonts w:ascii="Arial" w:eastAsia="Times New Roman" w:hAnsi="Arial" w:cs="Arial"/>
        </w:rPr>
      </w:pPr>
      <w:r>
        <w:rPr>
          <w:noProof/>
        </w:rPr>
        <w:drawing>
          <wp:inline distT="0" distB="0" distL="0" distR="0" wp14:anchorId="3FD4975A" wp14:editId="45BC84AB">
            <wp:extent cx="5943600" cy="4093845"/>
            <wp:effectExtent l="0" t="0" r="0" b="0"/>
            <wp:docPr id="1531008724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08724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6894" w14:textId="18D4B1FD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4B84C9C">
          <v:rect id="_x0000_i1031" style="width:0;height:1.5pt" o:hralign="center" o:hrstd="t" o:hr="t" fillcolor="#a0a0a0" stroked="f"/>
        </w:pict>
      </w:r>
    </w:p>
    <w:p w14:paraId="229154AF" w14:textId="77777777" w:rsidR="004C633A" w:rsidRDefault="004C633A">
      <w:pPr>
        <w:rPr>
          <w:rFonts w:ascii="Arial" w:eastAsia="Times New Roman" w:hAnsi="Arial" w:cs="Arial"/>
        </w:rPr>
      </w:pPr>
    </w:p>
    <w:p w14:paraId="5ADBCD41" w14:textId="77777777" w:rsidR="004C633A" w:rsidRDefault="004C633A">
      <w:pPr>
        <w:rPr>
          <w:rFonts w:ascii="Arial" w:eastAsia="Times New Roman" w:hAnsi="Arial" w:cs="Arial"/>
        </w:rPr>
      </w:pPr>
    </w:p>
    <w:p w14:paraId="42F7A80B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6. Exception Handling Strategy</w:t>
      </w:r>
    </w:p>
    <w:p w14:paraId="0C265008" w14:textId="7FF58E37" w:rsidR="004C633A" w:rsidRDefault="004C633A">
      <w:pPr>
        <w:pStyle w:val="NormalWeb"/>
        <w:rPr>
          <w:rStyle w:val="Strong"/>
          <w:rFonts w:ascii="Arial" w:hAnsi="Arial" w:cs="Arial"/>
        </w:rPr>
      </w:pPr>
      <w:r>
        <w:rPr>
          <w:noProof/>
        </w:rPr>
        <w:drawing>
          <wp:inline distT="0" distB="0" distL="0" distR="0" wp14:anchorId="23F64F64" wp14:editId="243C2AFC">
            <wp:extent cx="5943600" cy="3416935"/>
            <wp:effectExtent l="0" t="0" r="0" b="0"/>
            <wp:docPr id="1418952192" name="Picture 7" descr="A diagram of a security dispatc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52192" name="Picture 7" descr="A diagram of a security dispatch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588AF" w14:textId="0B1DAA98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Exception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483"/>
        <w:gridCol w:w="2288"/>
        <w:gridCol w:w="2570"/>
      </w:tblGrid>
      <w:tr w:rsidR="00000000" w14:paraId="58D10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95B5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0B321A8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HTTP Status</w:t>
            </w:r>
          </w:p>
        </w:tc>
        <w:tc>
          <w:tcPr>
            <w:tcW w:w="0" w:type="auto"/>
            <w:vAlign w:val="center"/>
            <w:hideMark/>
          </w:tcPr>
          <w:p w14:paraId="1C30BA4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Logged To</w:t>
            </w:r>
          </w:p>
        </w:tc>
        <w:tc>
          <w:tcPr>
            <w:tcW w:w="0" w:type="auto"/>
            <w:vAlign w:val="center"/>
            <w:hideMark/>
          </w:tcPr>
          <w:p w14:paraId="1467450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Action</w:t>
            </w:r>
          </w:p>
        </w:tc>
      </w:tr>
      <w:tr w:rsidR="00000000" w14:paraId="6A8C5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591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Code"/>
              </w:rPr>
              <w:t>SecurityException</w:t>
            </w:r>
          </w:p>
        </w:tc>
        <w:tc>
          <w:tcPr>
            <w:tcW w:w="0" w:type="auto"/>
            <w:vAlign w:val="center"/>
            <w:hideMark/>
          </w:tcPr>
          <w:p w14:paraId="6A787A5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403/401</w:t>
            </w:r>
          </w:p>
        </w:tc>
        <w:tc>
          <w:tcPr>
            <w:tcW w:w="0" w:type="auto"/>
            <w:vAlign w:val="center"/>
            <w:hideMark/>
          </w:tcPr>
          <w:p w14:paraId="2AFA160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SecurityEventLogger</w:t>
            </w:r>
          </w:p>
        </w:tc>
        <w:tc>
          <w:tcPr>
            <w:tcW w:w="0" w:type="auto"/>
            <w:vAlign w:val="center"/>
            <w:hideMark/>
          </w:tcPr>
          <w:p w14:paraId="572CBE4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Block &amp; alert</w:t>
            </w:r>
          </w:p>
        </w:tc>
      </w:tr>
      <w:tr w:rsidR="00000000" w14:paraId="374CB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11D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Code"/>
              </w:rPr>
              <w:t>BusinessLogicException</w:t>
            </w:r>
          </w:p>
        </w:tc>
        <w:tc>
          <w:tcPr>
            <w:tcW w:w="0" w:type="auto"/>
            <w:vAlign w:val="center"/>
            <w:hideMark/>
          </w:tcPr>
          <w:p w14:paraId="201A4F2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C5BA5B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52F25FA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Return error message</w:t>
            </w:r>
          </w:p>
        </w:tc>
      </w:tr>
      <w:tr w:rsidR="00000000" w14:paraId="5982B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73D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Code"/>
              </w:rPr>
              <w:t>ValidationException</w:t>
            </w:r>
          </w:p>
        </w:tc>
        <w:tc>
          <w:tcPr>
            <w:tcW w:w="0" w:type="auto"/>
            <w:vAlign w:val="center"/>
            <w:hideMark/>
          </w:tcPr>
          <w:p w14:paraId="4CAC722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EA3BF0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3AE40AE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Return validation errors</w:t>
            </w:r>
          </w:p>
        </w:tc>
      </w:tr>
      <w:tr w:rsidR="00000000" w14:paraId="260D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8C0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Code"/>
              </w:rPr>
              <w:t>ExternalServiceException</w:t>
            </w:r>
          </w:p>
        </w:tc>
        <w:tc>
          <w:tcPr>
            <w:tcW w:w="0" w:type="auto"/>
            <w:vAlign w:val="center"/>
            <w:hideMark/>
          </w:tcPr>
          <w:p w14:paraId="2B1FF16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037D03F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6E0DE4C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Retry or fallback</w:t>
            </w:r>
          </w:p>
        </w:tc>
      </w:tr>
      <w:tr w:rsidR="00000000" w14:paraId="1AD3D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16A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HTMLCode"/>
              </w:rPr>
              <w:t>Unhandled</w:t>
            </w:r>
          </w:p>
        </w:tc>
        <w:tc>
          <w:tcPr>
            <w:tcW w:w="0" w:type="auto"/>
            <w:vAlign w:val="center"/>
            <w:hideMark/>
          </w:tcPr>
          <w:p w14:paraId="17F7D78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A149F1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Application Insights</w:t>
            </w:r>
          </w:p>
        </w:tc>
        <w:tc>
          <w:tcPr>
            <w:tcW w:w="0" w:type="auto"/>
            <w:vAlign w:val="center"/>
            <w:hideMark/>
          </w:tcPr>
          <w:p w14:paraId="242782D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Full stack trace</w:t>
            </w:r>
          </w:p>
        </w:tc>
      </w:tr>
    </w:tbl>
    <w:p w14:paraId="4BA1A7EB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D5FA43C">
          <v:rect id="_x0000_i1032" style="width:0;height:1.5pt" o:hralign="center" o:hrstd="t" o:hr="t" fillcolor="#a0a0a0" stroked="f"/>
        </w:pict>
      </w:r>
    </w:p>
    <w:p w14:paraId="6234DA0A" w14:textId="77777777" w:rsidR="004C633A" w:rsidRDefault="004C633A">
      <w:pPr>
        <w:rPr>
          <w:rFonts w:ascii="Arial" w:eastAsia="Times New Roman" w:hAnsi="Arial" w:cs="Arial"/>
        </w:rPr>
      </w:pPr>
    </w:p>
    <w:p w14:paraId="5BF5D956" w14:textId="77777777" w:rsidR="004C633A" w:rsidRDefault="004C633A">
      <w:pPr>
        <w:rPr>
          <w:rFonts w:ascii="Arial" w:eastAsia="Times New Roman" w:hAnsi="Arial" w:cs="Arial"/>
        </w:rPr>
      </w:pPr>
    </w:p>
    <w:p w14:paraId="640146C9" w14:textId="77777777" w:rsidR="004C633A" w:rsidRDefault="004C633A">
      <w:pPr>
        <w:rPr>
          <w:rFonts w:ascii="Arial" w:eastAsia="Times New Roman" w:hAnsi="Arial" w:cs="Arial"/>
        </w:rPr>
      </w:pPr>
    </w:p>
    <w:p w14:paraId="0FD6C30B" w14:textId="77777777" w:rsidR="004C633A" w:rsidRDefault="004C633A">
      <w:pPr>
        <w:rPr>
          <w:rFonts w:ascii="Arial" w:eastAsia="Times New Roman" w:hAnsi="Arial" w:cs="Arial"/>
        </w:rPr>
      </w:pPr>
    </w:p>
    <w:p w14:paraId="0E9C7B8B" w14:textId="77777777" w:rsidR="004C633A" w:rsidRDefault="004C633A">
      <w:pPr>
        <w:rPr>
          <w:rFonts w:ascii="Arial" w:eastAsia="Times New Roman" w:hAnsi="Arial" w:cs="Arial"/>
        </w:rPr>
      </w:pPr>
    </w:p>
    <w:p w14:paraId="13B3CBCC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7. Background Services</w:t>
      </w:r>
    </w:p>
    <w:p w14:paraId="1EE61B0B" w14:textId="74E293FE" w:rsidR="00B2299B" w:rsidRDefault="00B2299B">
      <w:pPr>
        <w:pStyle w:val="NormalWeb"/>
        <w:rPr>
          <w:rStyle w:val="Strong"/>
          <w:rFonts w:ascii="Arial" w:hAnsi="Arial" w:cs="Arial"/>
        </w:rPr>
      </w:pPr>
      <w:r>
        <w:rPr>
          <w:noProof/>
        </w:rPr>
        <w:drawing>
          <wp:inline distT="0" distB="0" distL="0" distR="0" wp14:anchorId="33748E22" wp14:editId="4DB209E0">
            <wp:extent cx="3911600" cy="7648575"/>
            <wp:effectExtent l="0" t="0" r="0" b="0"/>
            <wp:docPr id="702408740" name="Picture 8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08740" name="Picture 8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76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F6DF8" w14:textId="3A13A678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Configuration:</w:t>
      </w:r>
    </w:p>
    <w:p w14:paraId="65BA89E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0492F5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"EmailReminder": {</w:t>
      </w:r>
    </w:p>
    <w:p w14:paraId="52AA274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"Enabled": true,</w:t>
      </w:r>
    </w:p>
    <w:p w14:paraId="64B270C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"SendTimeUtc": "08:00",</w:t>
      </w:r>
    </w:p>
    <w:p w14:paraId="2C9CE71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"SendReminderDaysBefore": 1</w:t>
      </w:r>
    </w:p>
    <w:p w14:paraId="1A5A600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822E45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184BBD9" w14:textId="662ADCBC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92C680A">
          <v:rect id="_x0000_i1033" style="width:0;height:1.5pt" o:hralign="center" o:hrstd="t" o:hr="t" fillcolor="#a0a0a0" stroked="f"/>
        </w:pict>
      </w:r>
    </w:p>
    <w:p w14:paraId="6C275742" w14:textId="1411CACC" w:rsidR="00000000" w:rsidRDefault="00903F68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</w:t>
      </w:r>
      <w:r w:rsidR="00000000">
        <w:rPr>
          <w:rFonts w:ascii="Arial" w:eastAsia="Times New Roman" w:hAnsi="Arial" w:cs="Arial"/>
        </w:rPr>
        <w:t>. Rate Limiting Configuration</w:t>
      </w:r>
    </w:p>
    <w:p w14:paraId="2AFB1B9E" w14:textId="19945D87" w:rsidR="00000000" w:rsidRDefault="00903F68">
      <w:pPr>
        <w:rPr>
          <w:rFonts w:ascii="Arial" w:eastAsia="Times New Roman" w:hAnsi="Arial" w:cs="Arial"/>
        </w:rPr>
      </w:pPr>
      <w:r>
        <w:rPr>
          <w:noProof/>
        </w:rPr>
        <w:drawing>
          <wp:inline distT="0" distB="0" distL="0" distR="0" wp14:anchorId="30F77717" wp14:editId="6BD4D483">
            <wp:extent cx="5943600" cy="3096260"/>
            <wp:effectExtent l="0" t="0" r="0" b="0"/>
            <wp:docPr id="2135590682" name="Picture 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90682" name="Picture 9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eastAsia="Times New Roman" w:hAnsi="Arial" w:cs="Arial"/>
        </w:rPr>
        <w:pict w14:anchorId="352CA40D">
          <v:rect id="_x0000_i1036" style="width:0;height:1.5pt" o:hralign="center" o:hrstd="t" o:hr="t" fillcolor="#a0a0a0" stroked="f"/>
        </w:pict>
      </w:r>
    </w:p>
    <w:p w14:paraId="7E5F338B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Technology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6305"/>
      </w:tblGrid>
      <w:tr w:rsidR="00000000" w14:paraId="42AE6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94FB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883C87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Technologies</w:t>
            </w:r>
          </w:p>
        </w:tc>
      </w:tr>
      <w:tr w:rsidR="00000000" w14:paraId="4EFE5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278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BC2E60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Razor Pages, HTML5, CSS3, JavaScript, Bootstrap 5</w:t>
            </w:r>
          </w:p>
        </w:tc>
      </w:tr>
      <w:tr w:rsidR="00000000" w14:paraId="65C78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96E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2099C8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ASP.NET Core 8, C# 12</w:t>
            </w:r>
          </w:p>
        </w:tc>
      </w:tr>
      <w:tr w:rsidR="00000000" w14:paraId="7056B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7CD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4D0FBB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ASP.NET Core Identity, SAML 2.0 (ITfoxtec.Identity.Saml2)</w:t>
            </w:r>
          </w:p>
        </w:tc>
      </w:tr>
      <w:tr w:rsidR="00000000" w14:paraId="09D0D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FB75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699800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Entity Framework Core 8, SQL Server / Azure SQL</w:t>
            </w:r>
          </w:p>
        </w:tc>
      </w:tr>
      <w:tr w:rsidR="00000000" w14:paraId="49432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2D6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E777EA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SendGrid API</w:t>
            </w:r>
          </w:p>
        </w:tc>
      </w:tr>
      <w:tr w:rsidR="00000000" w14:paraId="3D5F2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32B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lastRenderedPageBreak/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B17067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Azure Application Insights, ILogger</w:t>
            </w:r>
          </w:p>
        </w:tc>
      </w:tr>
      <w:tr w:rsidR="00000000" w14:paraId="4869A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CFD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44C4AE9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IMemoryCache</w:t>
            </w:r>
          </w:p>
        </w:tc>
      </w:tr>
      <w:tr w:rsidR="00000000" w14:paraId="74668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2E5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C11DD6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Rate Limiting, CORS, CSP, HSTS, Certificate Pinning</w:t>
            </w:r>
          </w:p>
        </w:tc>
      </w:tr>
      <w:tr w:rsidR="00000000" w14:paraId="2183B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F7D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6526EDF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IHostedService, BackgroundService</w:t>
            </w:r>
          </w:p>
        </w:tc>
      </w:tr>
      <w:tr w:rsidR="00000000" w14:paraId="72C05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264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462F0E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 Annotations, FluentValidation patterns</w:t>
            </w:r>
          </w:p>
        </w:tc>
      </w:tr>
      <w:tr w:rsidR="00000000" w14:paraId="133E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9F7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3BAE05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(Recommended: xUnit, Moq, EF Core InMemory)</w:t>
            </w:r>
          </w:p>
        </w:tc>
      </w:tr>
    </w:tbl>
    <w:p w14:paraId="53BE4610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C9E6210">
          <v:rect id="_x0000_i1037" style="width:0;height:1.5pt" o:hralign="center" o:hrstd="t" o:hr="t" fillcolor="#a0a0a0" stroked="f"/>
        </w:pict>
      </w:r>
    </w:p>
    <w:p w14:paraId="4592B06D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Key Design Patterns</w:t>
      </w:r>
    </w:p>
    <w:p w14:paraId="27870C8E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Repository Pattern</w:t>
      </w:r>
      <w:r>
        <w:rPr>
          <w:rFonts w:ascii="Arial" w:eastAsia="Times New Roman" w:hAnsi="Arial" w:cs="Arial"/>
        </w:rPr>
        <w:t>: Abstracted through EF Core DbContext</w:t>
      </w:r>
    </w:p>
    <w:p w14:paraId="02F97DF4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Service Layer</w:t>
      </w:r>
      <w:r>
        <w:rPr>
          <w:rFonts w:ascii="Arial" w:eastAsia="Times New Roman" w:hAnsi="Arial" w:cs="Arial"/>
        </w:rPr>
        <w:t>: Business logic separated from presentation</w:t>
      </w:r>
    </w:p>
    <w:p w14:paraId="3861AF5D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Dependency Injection</w:t>
      </w:r>
      <w:r>
        <w:rPr>
          <w:rFonts w:ascii="Arial" w:eastAsia="Times New Roman" w:hAnsi="Arial" w:cs="Arial"/>
        </w:rPr>
        <w:t>: Constructor injection throughout</w:t>
      </w:r>
    </w:p>
    <w:p w14:paraId="169165B2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Circuit Breaker</w:t>
      </w:r>
      <w:r>
        <w:rPr>
          <w:rFonts w:ascii="Arial" w:eastAsia="Times New Roman" w:hAnsi="Arial" w:cs="Arial"/>
        </w:rPr>
        <w:t>: For external service resilience</w:t>
      </w:r>
    </w:p>
    <w:p w14:paraId="62F71F26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Claims Transformation</w:t>
      </w:r>
      <w:r>
        <w:rPr>
          <w:rFonts w:ascii="Arial" w:eastAsia="Times New Roman" w:hAnsi="Arial" w:cs="Arial"/>
        </w:rPr>
        <w:t>: SAML claims mapped to application claims</w:t>
      </w:r>
    </w:p>
    <w:p w14:paraId="3D72EB91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Audit Trail</w:t>
      </w:r>
      <w:r>
        <w:rPr>
          <w:rFonts w:ascii="Arial" w:eastAsia="Times New Roman" w:hAnsi="Arial" w:cs="Arial"/>
        </w:rPr>
        <w:t>: Automatic tracking via AuditableEntity base class</w:t>
      </w:r>
    </w:p>
    <w:p w14:paraId="7CC3EFB1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Middleware Pipeline</w:t>
      </w:r>
      <w:r>
        <w:rPr>
          <w:rFonts w:ascii="Arial" w:eastAsia="Times New Roman" w:hAnsi="Arial" w:cs="Arial"/>
        </w:rPr>
        <w:t>: Layered security processing</w:t>
      </w:r>
    </w:p>
    <w:p w14:paraId="03CF4739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Background Services</w:t>
      </w:r>
      <w:r>
        <w:rPr>
          <w:rFonts w:ascii="Arial" w:eastAsia="Times New Roman" w:hAnsi="Arial" w:cs="Arial"/>
        </w:rPr>
        <w:t>: For scheduled tasks</w:t>
      </w:r>
    </w:p>
    <w:p w14:paraId="41EC1B2A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324C366">
          <v:rect id="_x0000_i1038" style="width:0;height:1.5pt" o:hralign="center" o:hrstd="t" o:hr="t" fillcolor="#a0a0a0" stroked="f"/>
        </w:pict>
      </w:r>
    </w:p>
    <w:p w14:paraId="19DB02B6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Security Checklist</w:t>
      </w:r>
    </w:p>
    <w:p w14:paraId="0203BB8A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HTTPS enforced with HSTS</w:t>
      </w:r>
    </w:p>
    <w:p w14:paraId="643E522E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Rate limiting on all endpoints</w:t>
      </w:r>
    </w:p>
    <w:p w14:paraId="45E39FA1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SAML 2.0 SSO with certificate pinning</w:t>
      </w:r>
    </w:p>
    <w:p w14:paraId="486FCA11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Role-based and policy-based authorization</w:t>
      </w:r>
    </w:p>
    <w:p w14:paraId="03A7BB35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SQL injection prevention (parameterized queries)</w:t>
      </w:r>
    </w:p>
    <w:p w14:paraId="54C5893D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XSS prevention (output encoding)</w:t>
      </w:r>
    </w:p>
    <w:p w14:paraId="392ED0B6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CSRF protection (anti-forgery tokens)</w:t>
      </w:r>
    </w:p>
    <w:p w14:paraId="5409B101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Secure cookie configuration</w:t>
      </w:r>
    </w:p>
    <w:p w14:paraId="12D859DE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Content Security Policy headers</w:t>
      </w:r>
    </w:p>
    <w:p w14:paraId="10FC5FB6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Session timeout management</w:t>
      </w:r>
    </w:p>
    <w:p w14:paraId="3CF07639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Account lockout policy</w:t>
      </w:r>
    </w:p>
    <w:p w14:paraId="6FF44FE1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Comprehensive security logging</w:t>
      </w:r>
    </w:p>
    <w:p w14:paraId="0AA96F84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lastRenderedPageBreak/>
        <w:t>✅</w:t>
      </w:r>
      <w:r>
        <w:rPr>
          <w:rFonts w:ascii="Arial" w:eastAsia="Times New Roman" w:hAnsi="Arial" w:cs="Arial"/>
        </w:rPr>
        <w:t xml:space="preserve"> PII sanitization in logs</w:t>
      </w:r>
    </w:p>
    <w:p w14:paraId="2127C956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Input validation and sanitization</w:t>
      </w:r>
    </w:p>
    <w:p w14:paraId="0E63AC6E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Concurrent session detection</w:t>
      </w:r>
    </w:p>
    <w:p w14:paraId="20DAB6AE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468F3C0">
          <v:rect id="_x0000_i1039" style="width:0;height:1.5pt" o:hralign="center" o:hrstd="t" o:hr="t" fillcolor="#a0a0a0" stroked="f"/>
        </w:pict>
      </w:r>
    </w:p>
    <w:p w14:paraId="019EE5F7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Getting Started</w:t>
      </w:r>
    </w:p>
    <w:p w14:paraId="47E8E36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Prerequisites</w:t>
      </w:r>
    </w:p>
    <w:p w14:paraId="4C691334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.NET 8 SDK</w:t>
      </w:r>
    </w:p>
    <w:p w14:paraId="761291F2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SQL Server or Azure SQL Database</w:t>
      </w:r>
    </w:p>
    <w:p w14:paraId="4175EBDF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SendGrid account (for emails)</w:t>
      </w:r>
    </w:p>
    <w:p w14:paraId="63E6A6B2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Microsoft Entra ID tenant (for SAML)</w:t>
      </w:r>
    </w:p>
    <w:p w14:paraId="2295EEF4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Azure subscription (for production deployment)</w:t>
      </w:r>
    </w:p>
    <w:p w14:paraId="6CFCDCE1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Configuration</w:t>
      </w:r>
    </w:p>
    <w:p w14:paraId="3BB2A690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Key configuration areas in </w:t>
      </w:r>
      <w:r>
        <w:rPr>
          <w:rStyle w:val="HTMLCode"/>
        </w:rPr>
        <w:t>appsettings.json</w:t>
      </w:r>
      <w:r>
        <w:rPr>
          <w:rFonts w:ascii="Arial" w:hAnsi="Arial" w:cs="Arial"/>
        </w:rPr>
        <w:t>:</w:t>
      </w:r>
    </w:p>
    <w:p w14:paraId="4FACC1D8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ConnectionStrings:DefaultConnection</w:t>
      </w:r>
    </w:p>
    <w:p w14:paraId="31956C03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Saml2</w:t>
      </w:r>
      <w:r>
        <w:rPr>
          <w:rFonts w:ascii="Arial" w:eastAsia="Times New Roman" w:hAnsi="Arial" w:cs="Arial"/>
        </w:rPr>
        <w:t xml:space="preserve"> configuration</w:t>
      </w:r>
    </w:p>
    <w:p w14:paraId="4C5D822F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SendGrid:ApiKey</w:t>
      </w:r>
    </w:p>
    <w:p w14:paraId="3A582FC6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ApplicationInsights:ConnectionString</w:t>
      </w:r>
    </w:p>
    <w:p w14:paraId="642D8B94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EmailReminder</w:t>
      </w:r>
      <w:r>
        <w:rPr>
          <w:rFonts w:ascii="Arial" w:eastAsia="Times New Roman" w:hAnsi="Arial" w:cs="Arial"/>
        </w:rPr>
        <w:t xml:space="preserve"> settings</w:t>
      </w:r>
    </w:p>
    <w:p w14:paraId="4250A600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RateLimiting</w:t>
      </w:r>
      <w:r>
        <w:rPr>
          <w:rFonts w:ascii="Arial" w:eastAsia="Times New Roman" w:hAnsi="Arial" w:cs="Arial"/>
        </w:rPr>
        <w:t xml:space="preserve"> policies</w:t>
      </w:r>
    </w:p>
    <w:p w14:paraId="2AFD23CB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Development Setup</w:t>
      </w:r>
    </w:p>
    <w:p w14:paraId="4C52FBC3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Clone repository</w:t>
      </w:r>
    </w:p>
    <w:p w14:paraId="26913997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Configure </w:t>
      </w:r>
      <w:r>
        <w:rPr>
          <w:rStyle w:val="HTMLCode"/>
        </w:rPr>
        <w:t>appsettings.Local.json</w:t>
      </w:r>
      <w:r>
        <w:rPr>
          <w:rFonts w:ascii="Arial" w:eastAsia="Times New Roman" w:hAnsi="Arial" w:cs="Arial"/>
        </w:rPr>
        <w:t xml:space="preserve"> (git-ignored)</w:t>
      </w:r>
    </w:p>
    <w:p w14:paraId="2C5B0FDA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Run migrations: </w:t>
      </w:r>
      <w:r>
        <w:rPr>
          <w:rStyle w:val="HTMLCode"/>
        </w:rPr>
        <w:t>dotnet ef database update</w:t>
      </w:r>
    </w:p>
    <w:p w14:paraId="3C7BE84D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Seed roles and initial data</w:t>
      </w:r>
    </w:p>
    <w:p w14:paraId="788B9E19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Configure SAML certificates</w:t>
      </w:r>
    </w:p>
    <w:p w14:paraId="1F3D13E7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Run application: </w:t>
      </w:r>
      <w:r>
        <w:rPr>
          <w:rStyle w:val="HTMLCode"/>
        </w:rPr>
        <w:t>dotnet run</w:t>
      </w:r>
    </w:p>
    <w:p w14:paraId="05315146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95BE277">
          <v:rect id="_x0000_i1040" style="width:0;height:1.5pt" o:hralign="center" o:hrstd="t" o:hr="t" fillcolor="#a0a0a0" stroked="f"/>
        </w:pict>
      </w:r>
    </w:p>
    <w:p w14:paraId="5007A16D" w14:textId="77777777" w:rsidR="00DB3D1A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Document Version</w:t>
      </w:r>
      <w:r>
        <w:rPr>
          <w:rFonts w:ascii="Arial" w:hAnsi="Arial" w:cs="Arial"/>
        </w:rPr>
        <w:t>: 1.0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</w:rPr>
        <w:t>Last Updated</w:t>
      </w:r>
      <w:r>
        <w:rPr>
          <w:rFonts w:ascii="Arial" w:hAnsi="Arial" w:cs="Arial"/>
        </w:rPr>
        <w:t>: 2025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</w:rPr>
        <w:t>Maintained By</w:t>
      </w:r>
      <w:r>
        <w:rPr>
          <w:rFonts w:ascii="Arial" w:hAnsi="Arial" w:cs="Arial"/>
        </w:rPr>
        <w:t>: Development Team</w:t>
      </w:r>
    </w:p>
    <w:sectPr w:rsidR="00DB3D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48E"/>
    <w:multiLevelType w:val="multilevel"/>
    <w:tmpl w:val="ED1E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775A"/>
    <w:multiLevelType w:val="multilevel"/>
    <w:tmpl w:val="1C40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26982"/>
    <w:multiLevelType w:val="multilevel"/>
    <w:tmpl w:val="C7B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90717"/>
    <w:multiLevelType w:val="multilevel"/>
    <w:tmpl w:val="602A9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5F7345"/>
    <w:multiLevelType w:val="multilevel"/>
    <w:tmpl w:val="C170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5544C"/>
    <w:multiLevelType w:val="multilevel"/>
    <w:tmpl w:val="6CE2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24162"/>
    <w:multiLevelType w:val="multilevel"/>
    <w:tmpl w:val="3A14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546AC3"/>
    <w:multiLevelType w:val="multilevel"/>
    <w:tmpl w:val="7D8C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233003">
    <w:abstractNumId w:val="7"/>
  </w:num>
  <w:num w:numId="2" w16cid:durableId="1695232066">
    <w:abstractNumId w:val="4"/>
  </w:num>
  <w:num w:numId="3" w16cid:durableId="878278230">
    <w:abstractNumId w:val="0"/>
  </w:num>
  <w:num w:numId="4" w16cid:durableId="1296519305">
    <w:abstractNumId w:val="6"/>
  </w:num>
  <w:num w:numId="5" w16cid:durableId="236206421">
    <w:abstractNumId w:val="5"/>
  </w:num>
  <w:num w:numId="6" w16cid:durableId="1652905068">
    <w:abstractNumId w:val="2"/>
  </w:num>
  <w:num w:numId="7" w16cid:durableId="906303727">
    <w:abstractNumId w:val="1"/>
  </w:num>
  <w:num w:numId="8" w16cid:durableId="1684014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47B5"/>
    <w:rsid w:val="002647B5"/>
    <w:rsid w:val="004C633A"/>
    <w:rsid w:val="00770895"/>
    <w:rsid w:val="0087198C"/>
    <w:rsid w:val="00903F68"/>
    <w:rsid w:val="009503F2"/>
    <w:rsid w:val="00B2299B"/>
    <w:rsid w:val="00C85FCE"/>
    <w:rsid w:val="00D34447"/>
    <w:rsid w:val="00DB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0BAD"/>
  <w15:docId w15:val="{E410947A-31A2-47C7-B9D7-D25FAE16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499</Words>
  <Characters>3887</Characters>
  <Application>Microsoft Office Word</Application>
  <DocSecurity>0</DocSecurity>
  <Lines>176</Lines>
  <Paragraphs>162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Chmiel, Marcin</cp:lastModifiedBy>
  <cp:revision>8</cp:revision>
  <dcterms:created xsi:type="dcterms:W3CDTF">2026-01-19T12:36:00Z</dcterms:created>
  <dcterms:modified xsi:type="dcterms:W3CDTF">2026-01-19T14:02:00Z</dcterms:modified>
</cp:coreProperties>
</file>