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271E6D"/>
        <w:spacing w:lineRule="auto" w:line="240" w:beforeAutospacing="1" w:afterAutospacing="1"/>
        <w:ind w:hanging="0" w:left="0"/>
        <w:outlineLvl w:val="0"/>
        <w:rPr>
          <w:rFonts w:ascii="Segoe UI" w:hAnsi="Segoe UI" w:eastAsia="Times New Roman" w:cs="Segoe UI"/>
          <w:b/>
          <w:bCs/>
          <w:color w:val="FFFFFF"/>
          <w:sz w:val="48"/>
          <w:szCs w:val="48"/>
          <w:lang w:eastAsia="en-GB"/>
          <w14:ligatures w14:val="none"/>
        </w:rPr>
      </w:pPr>
      <w:r>
        <w:rPr>
          <w:rFonts w:eastAsia="Times New Roman" w:cs="Segoe UI" w:ascii="Segoe UI" w:hAnsi="Segoe UI"/>
          <w:b/>
          <w:bCs/>
          <w:color w:val="FFFFFF"/>
          <w:sz w:val="48"/>
          <w:szCs w:val="48"/>
          <w:lang w:eastAsia="en-GB"/>
          <w14:ligatures w14:val="none"/>
        </w:rPr>
        <w:t>AI Skills Challenge: Fabric Analytics Engineer</w:t>
      </w:r>
    </w:p>
    <w:p>
      <w:pPr>
        <w:pStyle w:val="Normal"/>
        <w:rPr>
          <w:rFonts w:ascii="Segoe UI" w:hAnsi="Segoe UI" w:cs="Segoe UI"/>
          <w:color w:val="FFFFFF"/>
          <w:shd w:fill="271E6D" w:val="clear"/>
        </w:rPr>
      </w:pPr>
      <w:r>
        <w:rPr>
          <w:rFonts w:cs="Segoe UI" w:ascii="Segoe UI" w:hAnsi="Segoe UI"/>
          <w:color w:val="FFFFFF"/>
          <w:shd w:fill="271E6D" w:val="clear"/>
        </w:rPr>
        <w:t>prepare for Exam DP-600</w:t>
      </w:r>
    </w:p>
    <w:p>
      <w:pPr>
        <w:pStyle w:val="Normal"/>
        <w:rPr/>
      </w:pPr>
      <w:hyperlink r:id="rId2">
        <w:r>
          <w:rPr>
            <w:rStyle w:val="Hyperlink"/>
          </w:rPr>
          <w:t>Microsoft Fabric documentation - Microsoft Fabric | Microsoft Learn</w:t>
        </w:r>
      </w:hyperlink>
    </w:p>
    <w:p>
      <w:pPr>
        <w:pStyle w:val="Normal"/>
        <w:rPr>
          <w:rFonts w:ascii="Segoe UI" w:hAnsi="Segoe UI" w:cs="Segoe UI"/>
          <w:color w:val="FFFFFF"/>
          <w:shd w:fill="271E6D" w:val="clear"/>
        </w:rPr>
      </w:pPr>
      <w:hyperlink r:id="rId3">
        <w:r>
          <w:rPr>
            <w:rStyle w:val="Hyperlink"/>
          </w:rPr>
          <w:t>Welcome to the Delta Lake documentation — Delta Lake Documentation</w:t>
        </w:r>
      </w:hyperlink>
    </w:p>
    <w:p>
      <w:pPr>
        <w:pStyle w:val="Heading2"/>
        <w:rPr/>
      </w:pPr>
      <w:r>
        <w:rPr/>
        <w:t>Introduction to end-to-end analytics using Microsoft Fabric</w:t>
      </w:r>
    </w:p>
    <w:p>
      <w:pPr>
        <w:pStyle w:val="ListParagraph"/>
        <w:numPr>
          <w:ilvl w:val="0"/>
          <w:numId w:val="2"/>
        </w:numPr>
        <w:rPr/>
      </w:pPr>
      <w:r>
        <w:rPr/>
        <w:t>Fabric offers persona-optimized experiences and tools in an integrated user interface.</w:t>
      </w:r>
    </w:p>
    <w:p>
      <w:pPr>
        <w:pStyle w:val="ListParagraph"/>
        <w:numPr>
          <w:ilvl w:val="0"/>
          <w:numId w:val="2"/>
        </w:numPr>
        <w:rPr/>
      </w:pPr>
      <w:r>
        <w:rPr/>
        <w:t>Fabric is a unified software-as-a-service (SaaS) offering, with all your data stored in a single open format in OneLake.</w:t>
      </w:r>
    </w:p>
    <w:p>
      <w:pPr>
        <w:pStyle w:val="ListParagraph"/>
        <w:numPr>
          <w:ilvl w:val="0"/>
          <w:numId w:val="2"/>
        </w:numPr>
        <w:rPr/>
      </w:pPr>
      <w:r>
        <w:rPr/>
        <w:t>OneLake is Fabric's lake-centric architecture that provides a single, integrated environment for data professionals and the business to collaborate on data projects.</w:t>
      </w:r>
    </w:p>
    <w:p>
      <w:pPr>
        <w:pStyle w:val="ListParagraph"/>
        <w:numPr>
          <w:ilvl w:val="0"/>
          <w:numId w:val="2"/>
        </w:numPr>
        <w:rPr/>
      </w:pPr>
      <w:r>
        <w:rPr/>
        <w:t>Fabric's OneLake architecture facilitates collaboration between data team members and saves time by eliminating the need to move and copy data between different systems and teams.</w:t>
      </w:r>
    </w:p>
    <w:p>
      <w:pPr>
        <w:pStyle w:val="ListParagraph"/>
        <w:numPr>
          <w:ilvl w:val="0"/>
          <w:numId w:val="2"/>
        </w:numPr>
        <w:rPr/>
      </w:pPr>
      <w:r>
        <w:rPr/>
        <w:t>OneCopy is a key component of OneLake that allows you to read data from a single copy, without moving or duplicating data.</w:t>
      </w:r>
    </w:p>
    <w:p>
      <w:pPr>
        <w:pStyle w:val="ListParagraph"/>
        <w:numPr>
          <w:ilvl w:val="0"/>
          <w:numId w:val="2"/>
        </w:numPr>
        <w:rPr/>
      </w:pPr>
      <w:r>
        <w:rPr/>
        <w:t>OneLake combines storage locations across different regions and clouds into a single logical lake, without moving or duplicating data.</w:t>
      </w:r>
    </w:p>
    <w:p>
      <w:pPr>
        <w:pStyle w:val="ListParagraph"/>
        <w:numPr>
          <w:ilvl w:val="0"/>
          <w:numId w:val="2"/>
        </w:numPr>
        <w:rPr/>
      </w:pPr>
      <w:r>
        <w:rPr/>
        <w:t>all the compute workloads in Fabric are preconfigured to work with OneLake. Fabric's data warehousing, data engineering (Lakehouses and Notebooks), data integration (pipelines and dataflows), real-time analytics, and Power BI all use OneLake as their native store without needing any extra configuration.</w:t>
      </w:r>
    </w:p>
    <w:p>
      <w:pPr>
        <w:pStyle w:val="ListParagraph"/>
        <w:numPr>
          <w:ilvl w:val="0"/>
          <w:numId w:val="2"/>
        </w:numPr>
        <w:rPr/>
      </w:pPr>
      <w:r>
        <w:rPr/>
        <w:t>OneLake is built on top of Azure Data Lake Storage (ADLS) and data can be stored in any format, including Delta, Parquet, CSV, JSON, and more.</w:t>
      </w:r>
    </w:p>
    <w:p>
      <w:pPr>
        <w:pStyle w:val="ListParagraph"/>
        <w:numPr>
          <w:ilvl w:val="0"/>
          <w:numId w:val="2"/>
        </w:numPr>
        <w:rPr/>
      </w:pPr>
      <w:r>
        <w:rPr/>
        <w:t>or tabular data, the analytical engines in Fabric will write data in delta-parquet format and all engines interact with the format seamlessly.</w:t>
      </w:r>
    </w:p>
    <w:p>
      <w:pPr>
        <w:pStyle w:val="ListParagraph"/>
        <w:numPr>
          <w:ilvl w:val="0"/>
          <w:numId w:val="2"/>
        </w:numPr>
        <w:rPr/>
      </w:pPr>
      <w:r>
        <w:rPr/>
        <w:t>One important feature of OneLake is the ability to create shortcuts, which are embedded references within OneLake that point to other files or storage locations.</w:t>
      </w:r>
    </w:p>
    <w:p>
      <w:pPr>
        <w:pStyle w:val="ListParagraph"/>
        <w:numPr>
          <w:ilvl w:val="0"/>
          <w:numId w:val="2"/>
        </w:numPr>
        <w:rPr/>
      </w:pPr>
      <w:r>
        <w:rPr/>
        <w:t>Fabric administration is centralized in the admin center.</w:t>
        <w:tab/>
        <w:t>In the admin center you can manage groups and permissions, configure data sources and gateways, and monitor usage and performance. For more information about Fabric administration, see </w:t>
      </w:r>
      <w:hyperlink r:id="rId4">
        <w:r>
          <w:rPr>
            <w:color w:themeColor="accent1" w:themeShade="bf" w:val="2E74B5"/>
            <w:u w:val="single"/>
          </w:rPr>
          <w:t>What is Microsoft Fabric admin</w:t>
        </w:r>
      </w:hyperlink>
      <w:r>
        <w:rPr/>
        <w:t>.</w:t>
      </w:r>
    </w:p>
    <w:p>
      <w:pPr>
        <w:pStyle w:val="ListParagraph"/>
        <w:numPr>
          <w:ilvl w:val="0"/>
          <w:numId w:val="2"/>
        </w:numPr>
        <w:rPr/>
      </w:pPr>
      <w:r>
        <w:rPr/>
        <w:t>Your Fabric tenant is natively integrated with Microsoft Purview Information Protection. Fabric uses Microsoft Purview Information Protection’s sensitivity labels to help your organization classify and protect sensitive data, from ingestion to export.</w:t>
      </w:r>
    </w:p>
    <w:p>
      <w:pPr>
        <w:pStyle w:val="ListParagraph"/>
        <w:numPr>
          <w:ilvl w:val="0"/>
          <w:numId w:val="2"/>
        </w:numPr>
        <w:rPr/>
      </w:pPr>
      <w:r>
        <w:rPr/>
        <w:t>If you have admin privileges, you can access the </w:t>
      </w:r>
      <w:r>
        <w:rPr>
          <w:b/>
          <w:bCs/>
        </w:rPr>
        <w:t>Admin center</w:t>
      </w:r>
      <w:r>
        <w:rPr/>
        <w:t> from the </w:t>
      </w:r>
      <w:r>
        <w:rPr>
          <w:b/>
          <w:bCs/>
        </w:rPr>
        <w:t>Settings</w:t>
      </w:r>
      <w:r>
        <w:rPr/>
        <w:t> menu in the upper right corner of the Power BI service. From here, you enable Fabric in the </w:t>
      </w:r>
      <w:r>
        <w:rPr>
          <w:b/>
          <w:bCs/>
        </w:rPr>
        <w:t>Tenant settings.</w:t>
      </w:r>
    </w:p>
    <w:p>
      <w:pPr>
        <w:pStyle w:val="ListParagraph"/>
        <w:numPr>
          <w:ilvl w:val="0"/>
          <w:numId w:val="2"/>
        </w:numPr>
        <w:rPr/>
      </w:pPr>
      <w:r>
        <w:rPr/>
        <w:t>Admins can make Fabric available to either the entire organization or specific groups of users, who can be organized based on their Microsoft 365 or Microsoft Entra security groups. Admins can also </w:t>
      </w:r>
      <w:r>
        <w:rPr>
          <w:i/>
          <w:iCs/>
        </w:rPr>
        <w:t>delegate</w:t>
      </w:r>
      <w:r>
        <w:rPr/>
        <w:t> the ability to enable Fabric to other users, at the capacity level.</w:t>
      </w:r>
    </w:p>
    <w:p>
      <w:pPr>
        <w:pStyle w:val="ListParagraph"/>
        <w:numPr>
          <w:ilvl w:val="0"/>
          <w:numId w:val="2"/>
        </w:numPr>
        <w:rPr/>
      </w:pPr>
      <w:r>
        <w:rPr/>
        <w:t>All Fabric items (lakehouses, notebooks, pipelines, etc.) are stored in OneLake and accessed via Fabric workspaces. Workspaces must be in Premium capacity to use Fabric. If you don't have access to Premium capacity, you aren't able to use Fabric. Select </w:t>
      </w:r>
      <w:r>
        <w:rPr>
          <w:b/>
          <w:bCs/>
        </w:rPr>
        <w:t>Trial</w:t>
      </w:r>
      <w:r>
        <w:rPr/>
        <w:t> in the </w:t>
      </w:r>
      <w:r>
        <w:rPr>
          <w:b/>
          <w:bCs/>
        </w:rPr>
        <w:t>Premium capacity settings</w:t>
      </w:r>
      <w:r>
        <w:rPr/>
        <w:t> section of the </w:t>
      </w:r>
      <w:r>
        <w:rPr>
          <w:b/>
          <w:bCs/>
        </w:rPr>
        <w:t>Workspace settings</w:t>
      </w:r>
      <w:r>
        <w:rPr/>
        <w:t> page to enable Premium capacity for your workspace.</w:t>
      </w:r>
    </w:p>
    <w:p>
      <w:pPr>
        <w:pStyle w:val="ListParagraph"/>
        <w:numPr>
          <w:ilvl w:val="0"/>
          <w:numId w:val="2"/>
        </w:numPr>
        <w:rPr/>
      </w:pPr>
      <w:r>
        <w:rPr/>
        <w:drawing>
          <wp:inline distT="0" distB="0" distL="0" distR="0">
            <wp:extent cx="5731510" cy="3748405"/>
            <wp:effectExtent l="0" t="0" r="0" b="0"/>
            <wp:docPr id="1" name="Picture 1" descr="Screenshot of the OneLake architecture displaying the Delta-Parquet storage format as the foundation for serverless 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of the OneLake architecture displaying the Delta-Parquet storage format as the foundation for serverless compute."/>
                    <pic:cNvPicPr>
                      <a:picLocks noChangeAspect="1" noChangeArrowheads="1"/>
                    </pic:cNvPicPr>
                  </pic:nvPicPr>
                  <pic:blipFill>
                    <a:blip r:embed="rId5"/>
                    <a:stretch>
                      <a:fillRect/>
                    </a:stretch>
                  </pic:blipFill>
                  <pic:spPr bwMode="auto">
                    <a:xfrm>
                      <a:off x="0" y="0"/>
                      <a:ext cx="5731510" cy="3748405"/>
                    </a:xfrm>
                    <a:prstGeom prst="rect">
                      <a:avLst/>
                    </a:prstGeom>
                  </pic:spPr>
                </pic:pic>
              </a:graphicData>
            </a:graphic>
          </wp:inline>
        </w:drawing>
      </w:r>
    </w:p>
    <w:p>
      <w:pPr>
        <w:pStyle w:val="Heading2"/>
        <w:rPr/>
      </w:pPr>
      <w:r>
        <w:rPr/>
        <w:t>Get started with lakehouses in Microsoft Fabric</w:t>
      </w:r>
    </w:p>
    <w:p>
      <w:pPr>
        <w:pStyle w:val="ListParagraph"/>
        <w:numPr>
          <w:ilvl w:val="0"/>
          <w:numId w:val="2"/>
        </w:numPr>
        <w:rPr/>
      </w:pPr>
      <w:r>
        <w:rPr/>
        <w:t xml:space="preserve">The foundation of Microsoft Fabric is a lakehouse, which is built on top of the OneLake scalable storage layer and uses Apache Spark and SQL compute engines for big data processing. </w:t>
      </w:r>
    </w:p>
    <w:p>
      <w:pPr>
        <w:pStyle w:val="ListParagraph"/>
        <w:numPr>
          <w:ilvl w:val="0"/>
          <w:numId w:val="2"/>
        </w:numPr>
        <w:rPr/>
      </w:pPr>
      <w:r>
        <w:rPr/>
        <w:t>A lakehouse is a unified platform that combines:</w:t>
      </w:r>
    </w:p>
    <w:p>
      <w:pPr>
        <w:pStyle w:val="ListParagraph"/>
        <w:numPr>
          <w:ilvl w:val="1"/>
          <w:numId w:val="2"/>
        </w:numPr>
        <w:rPr/>
      </w:pPr>
      <w:r>
        <w:rPr/>
        <w:t>The flexible and scalable storage of a data lake</w:t>
      </w:r>
    </w:p>
    <w:p>
      <w:pPr>
        <w:pStyle w:val="ListParagraph"/>
        <w:numPr>
          <w:ilvl w:val="1"/>
          <w:numId w:val="2"/>
        </w:numPr>
        <w:rPr/>
      </w:pPr>
      <w:r>
        <w:rPr/>
        <w:t>The ability to query and analyze data of a data warehouse.</w:t>
      </w:r>
    </w:p>
    <w:p>
      <w:pPr>
        <w:pStyle w:val="ListParagraph"/>
        <w:numPr>
          <w:ilvl w:val="0"/>
          <w:numId w:val="2"/>
        </w:numPr>
        <w:rPr/>
      </w:pPr>
      <w:r>
        <w:rPr/>
        <w:t>A </w:t>
      </w:r>
      <w:r>
        <w:rPr>
          <w:b/>
          <w:bCs/>
        </w:rPr>
        <w:t>lakehouse</w:t>
      </w:r>
      <w:r>
        <w:rPr/>
        <w:t> presents as a database and is built on top of a data lake using Delta format tables. Lakehouses combine the SQL-based analytical capabilities of a relational data warehouse and the flexibility and scalability of a data lake.</w:t>
      </w:r>
    </w:p>
    <w:p>
      <w:pPr>
        <w:pStyle w:val="ListParagraph"/>
        <w:numPr>
          <w:ilvl w:val="0"/>
          <w:numId w:val="2"/>
        </w:numPr>
        <w:rPr/>
      </w:pPr>
      <w:r>
        <w:rPr>
          <w:b/>
          <w:bCs/>
        </w:rPr>
        <w:t>Lakehouse = Date Lake + Data Warehouse</w:t>
      </w:r>
    </w:p>
    <w:p>
      <w:pPr>
        <w:pStyle w:val="ListParagraph"/>
        <w:numPr>
          <w:ilvl w:val="0"/>
          <w:numId w:val="2"/>
        </w:numPr>
        <w:rPr/>
      </w:pPr>
      <w:r>
        <w:rPr/>
        <w:t>As cloud-based solutions, lakehouses can scale automatically and provide high availability and disaster recovery.</w:t>
      </w:r>
    </w:p>
    <w:p>
      <w:pPr>
        <w:pStyle w:val="ListParagraph"/>
        <w:numPr>
          <w:ilvl w:val="0"/>
          <w:numId w:val="2"/>
        </w:numPr>
        <w:rPr/>
      </w:pPr>
      <w:r>
        <w:rPr/>
        <w:t>Lakehouse benefits:</w:t>
      </w:r>
    </w:p>
    <w:p>
      <w:pPr>
        <w:pStyle w:val="ListParagraph"/>
        <w:numPr>
          <w:ilvl w:val="1"/>
          <w:numId w:val="2"/>
        </w:numPr>
        <w:rPr/>
      </w:pPr>
      <w:r>
        <w:rPr/>
        <w:t>uses Spark and SQL engines.</w:t>
      </w:r>
    </w:p>
    <w:p>
      <w:pPr>
        <w:pStyle w:val="ListParagraph"/>
        <w:numPr>
          <w:ilvl w:val="1"/>
          <w:numId w:val="2"/>
        </w:numPr>
        <w:rPr/>
      </w:pPr>
      <w:r>
        <w:rPr/>
        <w:t>Lakehouse data is organized in a schema-on-read format, which means you define the schema as needed rather than having a predefined schema.</w:t>
      </w:r>
    </w:p>
    <w:p>
      <w:pPr>
        <w:pStyle w:val="ListParagraph"/>
        <w:numPr>
          <w:ilvl w:val="1"/>
          <w:numId w:val="2"/>
        </w:numPr>
        <w:rPr/>
      </w:pPr>
      <w:r>
        <w:rPr/>
        <w:t>Lakehouses support ACID (Atomicity, Consistency, Isolation, Durability) transactions through Delta Lake formatted tables.</w:t>
      </w:r>
    </w:p>
    <w:p>
      <w:pPr>
        <w:pStyle w:val="ListParagraph"/>
        <w:numPr>
          <w:ilvl w:val="1"/>
          <w:numId w:val="2"/>
        </w:numPr>
        <w:rPr/>
      </w:pPr>
      <w:r>
        <w:rPr/>
        <w:t>Lakehouses are a single location for data engineers, data scientists, and data analysts to access and use data.</w:t>
      </w:r>
    </w:p>
    <w:p>
      <w:pPr>
        <w:pStyle w:val="ListParagraph"/>
        <w:numPr>
          <w:ilvl w:val="0"/>
          <w:numId w:val="2"/>
        </w:numPr>
        <w:rPr/>
      </w:pPr>
      <w:r>
        <w:rPr/>
        <w:t>We can work with the data in the lakehouse in two modes:</w:t>
      </w:r>
    </w:p>
    <w:p>
      <w:pPr>
        <w:pStyle w:val="ListParagraph"/>
        <w:numPr>
          <w:ilvl w:val="1"/>
          <w:numId w:val="2"/>
        </w:numPr>
        <w:rPr/>
      </w:pPr>
      <w:r>
        <w:rPr/>
        <w:t>Lakehouse enables you to add and interact with tables, files, and folders in the lakehouse.</w:t>
      </w:r>
    </w:p>
    <w:p>
      <w:pPr>
        <w:pStyle w:val="ListParagraph"/>
        <w:numPr>
          <w:ilvl w:val="1"/>
          <w:numId w:val="2"/>
        </w:numPr>
        <w:rPr/>
      </w:pPr>
      <w:r>
        <w:rPr/>
        <w:t>SQL analytics endpoint enables you to use SQL to query the tables in the lakehouse and manage its relational data model.</w:t>
      </w:r>
    </w:p>
    <w:p>
      <w:pPr>
        <w:pStyle w:val="ListParagraph"/>
        <w:numPr>
          <w:ilvl w:val="0"/>
          <w:numId w:val="2"/>
        </w:numPr>
        <w:rPr/>
      </w:pPr>
      <w:r>
        <w:rPr>
          <w:b/>
          <w:bCs/>
        </w:rPr>
        <w:t>Shortcuts</w:t>
      </w:r>
      <w:r>
        <w:rPr/>
        <w:t> enable you to integrate data into your lakehouse while keeping it stored in external storage.</w:t>
      </w:r>
    </w:p>
    <w:p>
      <w:pPr>
        <w:pStyle w:val="ListParagraph"/>
        <w:numPr>
          <w:ilvl w:val="0"/>
          <w:numId w:val="2"/>
        </w:numPr>
        <w:rPr/>
      </w:pPr>
      <w:r>
        <w:rPr/>
        <w:t xml:space="preserve">Shortcuts can be created in both lakehouses and KQL databases, and appear as a folder in the lake. Spark, SQL, Real-Time Analytics, and Analysis Services can access data via shortcuts when querying data. </w:t>
      </w:r>
      <w:hyperlink r:id="rId6">
        <w:r>
          <w:rPr>
            <w:rStyle w:val="Hyperlink"/>
          </w:rPr>
          <w:t>OneLake shortcuts - Microsoft Fabric | Microsoft Learn</w:t>
        </w:r>
      </w:hyperlink>
    </w:p>
    <w:p>
      <w:pPr>
        <w:pStyle w:val="ListParagraph"/>
        <w:numPr>
          <w:ilvl w:val="0"/>
          <w:numId w:val="2"/>
        </w:numPr>
        <w:rPr/>
      </w:pPr>
      <w:r>
        <w:rPr/>
        <w:t>Ways to load data into a Fabric lakehouse, including:</w:t>
      </w:r>
    </w:p>
    <w:p>
      <w:pPr>
        <w:pStyle w:val="ListParagraph"/>
        <w:numPr>
          <w:ilvl w:val="1"/>
          <w:numId w:val="2"/>
        </w:numPr>
        <w:rPr/>
      </w:pPr>
      <w:r>
        <w:rPr/>
        <w:t xml:space="preserve">Upload </w:t>
      </w:r>
    </w:p>
    <w:p>
      <w:pPr>
        <w:pStyle w:val="ListParagraph"/>
        <w:numPr>
          <w:ilvl w:val="1"/>
          <w:numId w:val="2"/>
        </w:numPr>
        <w:rPr/>
      </w:pPr>
      <w:r>
        <w:rPr/>
        <w:t>Dataflows (Gen2): Import and transform data from a range of sources using Power Query Online, and load it directly into a table in the lakehouse.</w:t>
      </w:r>
    </w:p>
    <w:p>
      <w:pPr>
        <w:pStyle w:val="ListParagraph"/>
        <w:numPr>
          <w:ilvl w:val="1"/>
          <w:numId w:val="2"/>
        </w:numPr>
        <w:rPr/>
      </w:pPr>
      <w:r>
        <w:rPr/>
        <w:t>Notebooks: Use notebooks in Fabric to ingest and transform data, and load it into tables or files in the lakehouse.</w:t>
      </w:r>
    </w:p>
    <w:p>
      <w:pPr>
        <w:pStyle w:val="ListParagraph"/>
        <w:numPr>
          <w:ilvl w:val="1"/>
          <w:numId w:val="2"/>
        </w:numPr>
        <w:rPr/>
      </w:pPr>
      <w:r>
        <w:rPr/>
        <w:t>Data Factory pipelines: Copy data and orchestrate data processing activities, loading the results into tables or files in the lakehouse.</w:t>
      </w:r>
    </w:p>
    <w:p>
      <w:pPr>
        <w:pStyle w:val="ListParagraph"/>
        <w:numPr>
          <w:ilvl w:val="0"/>
          <w:numId w:val="2"/>
        </w:numPr>
        <w:rPr/>
      </w:pPr>
      <w:r>
        <w:rPr/>
        <w:t>Explore and transform data in a lakehouse, including:</w:t>
      </w:r>
    </w:p>
    <w:p>
      <w:pPr>
        <w:pStyle w:val="ListParagraph"/>
        <w:numPr>
          <w:ilvl w:val="1"/>
          <w:numId w:val="2"/>
        </w:numPr>
        <w:rPr/>
      </w:pPr>
      <w:r>
        <w:rPr/>
        <w:t>Apache Spark: use Spark pools through Notebooks or Spark Job Definitions to process data in files and tables in the lakehouse using Scala, PySpark, or Spark SQL.</w:t>
      </w:r>
    </w:p>
    <w:p>
      <w:pPr>
        <w:pStyle w:val="ListParagraph"/>
        <w:numPr>
          <w:ilvl w:val="1"/>
          <w:numId w:val="2"/>
        </w:numPr>
        <w:rPr/>
      </w:pPr>
      <w:r>
        <w:rPr/>
        <w:t xml:space="preserve">SQL analytic endpoint </w:t>
        <w:tab/>
      </w:r>
    </w:p>
    <w:p>
      <w:pPr>
        <w:pStyle w:val="ListParagraph"/>
        <w:numPr>
          <w:ilvl w:val="1"/>
          <w:numId w:val="2"/>
        </w:numPr>
        <w:rPr/>
      </w:pPr>
      <w:r>
        <w:rPr/>
        <w:t>Dataflows (Gen2)</w:t>
      </w:r>
    </w:p>
    <w:p>
      <w:pPr>
        <w:pStyle w:val="ListParagraph"/>
        <w:numPr>
          <w:ilvl w:val="1"/>
          <w:numId w:val="2"/>
        </w:numPr>
        <w:rPr/>
      </w:pPr>
      <w:r>
        <w:rPr/>
        <w:t>Data pipelines: operates on data in the lakehouse through a sequence of activities (such as dataflows, Spark jobs, and other control flow logic).</w:t>
      </w:r>
    </w:p>
    <w:p>
      <w:pPr>
        <w:pStyle w:val="ListParagraph"/>
        <w:numPr>
          <w:ilvl w:val="1"/>
          <w:numId w:val="2"/>
        </w:numPr>
        <w:rPr/>
      </w:pPr>
      <w:r>
        <w:rPr/>
        <w:t xml:space="preserve">Exercise Create a Lakehouse: </w:t>
      </w:r>
      <w:hyperlink r:id="rId7">
        <w:r>
          <w:rPr>
            <w:rStyle w:val="Hyperlink"/>
          </w:rPr>
          <w:t>mslearn-fabric (microsoftlearning.github.io)</w:t>
        </w:r>
      </w:hyperlink>
    </w:p>
    <w:p>
      <w:pPr>
        <w:pStyle w:val="ListParagraph"/>
        <w:ind w:left="1440"/>
        <w:rPr/>
      </w:pPr>
      <w:r>
        <w:rPr/>
      </w:r>
    </w:p>
    <w:p>
      <w:pPr>
        <w:pStyle w:val="Heading2"/>
        <w:rPr/>
      </w:pPr>
      <w:r>
        <w:rPr/>
        <w:t>Use Apache Spark in Microsoft Fabric</w:t>
      </w:r>
    </w:p>
    <w:p>
      <w:pPr>
        <w:pStyle w:val="ListParagraph"/>
        <w:numPr>
          <w:ilvl w:val="0"/>
          <w:numId w:val="2"/>
        </w:numPr>
        <w:rPr/>
      </w:pPr>
      <w:r>
        <w:rPr>
          <w:rFonts w:cs="Segoe UI" w:ascii="Segoe UI" w:hAnsi="Segoe UI"/>
          <w:color w:val="161616"/>
          <w:shd w:fill="FFFFFF" w:val="clear"/>
        </w:rPr>
        <w:t>Spark uses a data structure called a </w:t>
      </w:r>
      <w:r>
        <w:rPr>
          <w:rStyle w:val="Emphasis"/>
          <w:rFonts w:cs="Segoe UI" w:ascii="Segoe UI" w:hAnsi="Segoe UI"/>
          <w:color w:val="161616"/>
          <w:shd w:fill="FFFFFF" w:val="clear"/>
        </w:rPr>
        <w:t>resilient distributed dataset</w:t>
      </w:r>
      <w:r>
        <w:rPr>
          <w:rFonts w:cs="Segoe UI" w:ascii="Segoe UI" w:hAnsi="Segoe UI"/>
          <w:color w:val="161616"/>
          <w:shd w:fill="FFFFFF" w:val="clear"/>
        </w:rPr>
        <w:t> (RDD).</w:t>
      </w:r>
    </w:p>
    <w:p>
      <w:pPr>
        <w:pStyle w:val="ListParagraph"/>
        <w:numPr>
          <w:ilvl w:val="0"/>
          <w:numId w:val="2"/>
        </w:numPr>
        <w:rPr/>
      </w:pPr>
      <w:r>
        <w:rPr>
          <w:rFonts w:cs="Segoe UI" w:ascii="Segoe UI" w:hAnsi="Segoe UI"/>
          <w:color w:val="161616"/>
          <w:shd w:fill="FFFFFF" w:val="clear"/>
        </w:rPr>
        <w:t>data structure for working with structured data in Spark is the </w:t>
      </w:r>
      <w:r>
        <w:rPr>
          <w:rStyle w:val="Emphasis"/>
          <w:rFonts w:cs="Segoe UI" w:ascii="Segoe UI" w:hAnsi="Segoe UI"/>
          <w:color w:val="161616"/>
          <w:shd w:fill="FFFFFF" w:val="clear"/>
        </w:rPr>
        <w:t>dataframe</w:t>
      </w:r>
      <w:r>
        <w:rPr>
          <w:rFonts w:cs="Segoe UI" w:ascii="Segoe UI" w:hAnsi="Segoe UI"/>
          <w:color w:val="161616"/>
          <w:shd w:fill="FFFFFF" w:val="clear"/>
        </w:rPr>
        <w:t>, which is provided as part of the </w:t>
      </w:r>
      <w:r>
        <w:rPr>
          <w:rStyle w:val="Emphasis"/>
          <w:rFonts w:cs="Segoe UI" w:ascii="Segoe UI" w:hAnsi="Segoe UI"/>
          <w:color w:val="161616"/>
          <w:shd w:fill="FFFFFF" w:val="clear"/>
        </w:rPr>
        <w:t>Spark SQL</w:t>
      </w:r>
      <w:r>
        <w:rPr>
          <w:rFonts w:cs="Segoe UI" w:ascii="Segoe UI" w:hAnsi="Segoe UI"/>
          <w:color w:val="161616"/>
          <w:shd w:fill="FFFFFF" w:val="clear"/>
        </w:rPr>
        <w:t> library.</w:t>
      </w:r>
    </w:p>
    <w:p>
      <w:pPr>
        <w:pStyle w:val="ListParagraph"/>
        <w:numPr>
          <w:ilvl w:val="0"/>
          <w:numId w:val="2"/>
        </w:numPr>
        <w:rPr/>
      </w:pPr>
      <w:r>
        <w:rPr/>
        <w:t>Loading data into a dataframe:</w:t>
      </w:r>
    </w:p>
    <w:p>
      <w:pPr>
        <w:pStyle w:val="ListParagraph"/>
        <w:numPr>
          <w:ilvl w:val="1"/>
          <w:numId w:val="2"/>
        </w:numPr>
        <w:rPr/>
      </w:pPr>
      <w:r>
        <w:rPr/>
        <w:t>Python</w:t>
      </w:r>
    </w:p>
    <w:tbl>
      <w:tblPr>
        <w:tblStyle w:val="TableGrid"/>
        <w:tblW w:w="7576"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7576"/>
      </w:tblGrid>
      <w:tr>
        <w:trPr/>
        <w:tc>
          <w:tcPr>
            <w:tcW w:w="7576" w:type="dxa"/>
            <w:tcBorders/>
          </w:tcPr>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%%pyspark</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df = spark.read.load(</w:t>
            </w:r>
            <w:r>
              <w:rPr>
                <w:rFonts w:eastAsia="Times New Roman" w:cs="Times New Roman" w:ascii="Consolas" w:hAnsi="Consolas"/>
                <w:color w:val="A31515"/>
                <w:kern w:val="0"/>
                <w:sz w:val="21"/>
                <w:szCs w:val="21"/>
                <w:shd w:fill="F2F2F2" w:val="clear"/>
                <w:lang w:val="en-GB" w:eastAsia="en-GB" w:bidi="ar-SA"/>
                <w14:ligatures w14:val="none"/>
              </w:rPr>
              <w:t>'Files/data/products.csv'</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format=</w:t>
            </w:r>
            <w:r>
              <w:rPr>
                <w:rFonts w:eastAsia="Times New Roman" w:cs="Times New Roman" w:ascii="Consolas" w:hAnsi="Consolas"/>
                <w:color w:val="A31515"/>
                <w:kern w:val="0"/>
                <w:sz w:val="21"/>
                <w:szCs w:val="21"/>
                <w:shd w:fill="F2F2F2" w:val="clear"/>
                <w:lang w:val="en-GB" w:eastAsia="en-GB" w:bidi="ar-SA"/>
                <w14:ligatures w14:val="none"/>
              </w:rPr>
              <w:t>'csv'</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header=</w:t>
            </w:r>
            <w:r>
              <w:rPr>
                <w:rFonts w:eastAsia="Times New Roman" w:cs="Times New Roman" w:ascii="Consolas" w:hAnsi="Consolas"/>
                <w:color w:val="07704A"/>
                <w:kern w:val="0"/>
                <w:sz w:val="21"/>
                <w:szCs w:val="21"/>
                <w:shd w:fill="F2F2F2" w:val="clear"/>
                <w:lang w:val="en-GB" w:eastAsia="en-GB" w:bidi="ar-SA"/>
                <w14:ligatures w14:val="none"/>
              </w:rPr>
              <w:t>True</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alibri" w:hAnsi="Calibri" w:eastAsia="Calibri"/>
              </w:rPr>
            </w:pPr>
            <w:r>
              <w:rPr>
                <w:rFonts w:eastAsia="Times New Roman" w:cs="Times New Roman" w:ascii="Consolas" w:hAnsi="Consolas"/>
                <w:color w:val="161616"/>
                <w:kern w:val="0"/>
                <w:sz w:val="21"/>
                <w:szCs w:val="21"/>
                <w:shd w:fill="F2F2F2" w:val="clear"/>
                <w:lang w:val="en-GB" w:eastAsia="en-GB" w:bidi="ar-SA"/>
                <w14:ligatures w14:val="none"/>
              </w:rPr>
              <w:t>display(df.limit(10))</w:t>
            </w:r>
          </w:p>
        </w:tc>
      </w:tr>
    </w:tbl>
    <w:p>
      <w:pPr>
        <w:pStyle w:val="ListParagraph"/>
        <w:numPr>
          <w:ilvl w:val="1"/>
          <w:numId w:val="2"/>
        </w:numPr>
        <w:rPr/>
      </w:pPr>
      <w:r>
        <w:rPr/>
        <w:t>Scala</w:t>
      </w:r>
    </w:p>
    <w:tbl>
      <w:tblPr>
        <w:tblStyle w:val="TableGrid"/>
        <w:tblW w:w="7576"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7576"/>
      </w:tblGrid>
      <w:tr>
        <w:trPr/>
        <w:tc>
          <w:tcPr>
            <w:tcW w:w="7576" w:type="dxa"/>
            <w:tcBorders/>
          </w:tcPr>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%%spark</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val</w:t>
            </w:r>
            <w:r>
              <w:rPr>
                <w:rFonts w:eastAsia="Times New Roman" w:cs="Times New Roman" w:ascii="Consolas" w:hAnsi="Consolas"/>
                <w:color w:val="161616"/>
                <w:kern w:val="0"/>
                <w:sz w:val="21"/>
                <w:szCs w:val="21"/>
                <w:shd w:fill="F2F2F2" w:val="clear"/>
                <w:lang w:val="en-GB" w:eastAsia="en-GB" w:bidi="ar-SA"/>
                <w14:ligatures w14:val="none"/>
              </w:rPr>
              <w:t xml:space="preserve"> df = spark.read.format(</w:t>
            </w:r>
            <w:r>
              <w:rPr>
                <w:rFonts w:eastAsia="Times New Roman" w:cs="Times New Roman" w:ascii="Consolas" w:hAnsi="Consolas"/>
                <w:color w:val="A31515"/>
                <w:kern w:val="0"/>
                <w:sz w:val="21"/>
                <w:szCs w:val="21"/>
                <w:shd w:fill="F2F2F2" w:val="clear"/>
                <w:lang w:val="en-GB" w:eastAsia="en-GB" w:bidi="ar-SA"/>
                <w14:ligatures w14:val="none"/>
              </w:rPr>
              <w:t>"csv"</w:t>
            </w:r>
            <w:r>
              <w:rPr>
                <w:rFonts w:eastAsia="Times New Roman" w:cs="Times New Roman" w:ascii="Consolas" w:hAnsi="Consolas"/>
                <w:color w:val="161616"/>
                <w:kern w:val="0"/>
                <w:sz w:val="21"/>
                <w:szCs w:val="21"/>
                <w:shd w:fill="F2F2F2" w:val="clear"/>
                <w:lang w:val="en-GB" w:eastAsia="en-GB" w:bidi="ar-SA"/>
                <w14:ligatures w14:val="none"/>
              </w:rPr>
              <w:t>).option(</w:t>
            </w:r>
            <w:r>
              <w:rPr>
                <w:rFonts w:eastAsia="Times New Roman" w:cs="Times New Roman" w:ascii="Consolas" w:hAnsi="Consolas"/>
                <w:color w:val="A31515"/>
                <w:kern w:val="0"/>
                <w:sz w:val="21"/>
                <w:szCs w:val="21"/>
                <w:shd w:fill="F2F2F2" w:val="clear"/>
                <w:lang w:val="en-GB" w:eastAsia="en-GB" w:bidi="ar-SA"/>
                <w14:ligatures w14:val="none"/>
              </w:rPr>
              <w:t>"header"</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A31515"/>
                <w:kern w:val="0"/>
                <w:sz w:val="21"/>
                <w:szCs w:val="21"/>
                <w:shd w:fill="F2F2F2" w:val="clear"/>
                <w:lang w:val="en-GB" w:eastAsia="en-GB" w:bidi="ar-SA"/>
                <w14:ligatures w14:val="none"/>
              </w:rPr>
              <w:t>"true"</w:t>
            </w:r>
            <w:r>
              <w:rPr>
                <w:rFonts w:eastAsia="Times New Roman" w:cs="Times New Roman" w:ascii="Consolas" w:hAnsi="Consolas"/>
                <w:color w:val="161616"/>
                <w:kern w:val="0"/>
                <w:sz w:val="21"/>
                <w:szCs w:val="21"/>
                <w:shd w:fill="F2F2F2" w:val="clear"/>
                <w:lang w:val="en-GB" w:eastAsia="en-GB" w:bidi="ar-SA"/>
                <w14:ligatures w14:val="none"/>
              </w:rPr>
              <w:t>).load(</w:t>
            </w:r>
            <w:r>
              <w:rPr>
                <w:rFonts w:eastAsia="Times New Roman" w:cs="Times New Roman" w:ascii="Consolas" w:hAnsi="Consolas"/>
                <w:color w:val="A31515"/>
                <w:kern w:val="0"/>
                <w:sz w:val="21"/>
                <w:szCs w:val="21"/>
                <w:shd w:fill="F2F2F2" w:val="clear"/>
                <w:lang w:val="en-GB" w:eastAsia="en-GB" w:bidi="ar-SA"/>
                <w14:ligatures w14:val="none"/>
              </w:rPr>
              <w:t>"Files/data/products.csv"</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alibri" w:hAnsi="Calibri" w:eastAsia="Calibri"/>
              </w:rPr>
            </w:pPr>
            <w:r>
              <w:rPr>
                <w:rFonts w:eastAsia="Times New Roman" w:cs="Times New Roman" w:ascii="Consolas" w:hAnsi="Consolas"/>
                <w:color w:val="161616"/>
                <w:kern w:val="0"/>
                <w:sz w:val="21"/>
                <w:szCs w:val="21"/>
                <w:shd w:fill="F2F2F2" w:val="clear"/>
                <w:lang w:val="en-GB" w:eastAsia="en-GB" w:bidi="ar-SA"/>
                <w14:ligatures w14:val="none"/>
              </w:rPr>
              <w:t>display(df.limit(10))</w:t>
            </w:r>
          </w:p>
        </w:tc>
      </w:tr>
    </w:tbl>
    <w:p>
      <w:pPr>
        <w:pStyle w:val="ListParagraph"/>
        <w:numPr>
          <w:ilvl w:val="0"/>
          <w:numId w:val="2"/>
        </w:numPr>
        <w:rPr/>
      </w:pPr>
      <w:r>
        <w:rPr/>
        <w:t>Specifying an explicit schema</w:t>
      </w:r>
    </w:p>
    <w:tbl>
      <w:tblPr>
        <w:tblStyle w:val="TableGrid"/>
        <w:tblW w:w="7576"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7576"/>
      </w:tblGrid>
      <w:tr>
        <w:trPr/>
        <w:tc>
          <w:tcPr>
            <w:tcW w:w="7576" w:type="dxa"/>
            <w:tcBorders/>
          </w:tcPr>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from</w:t>
            </w:r>
            <w:r>
              <w:rPr>
                <w:rFonts w:eastAsia="Times New Roman" w:cs="Times New Roman" w:ascii="Consolas" w:hAnsi="Consolas"/>
                <w:color w:val="161616"/>
                <w:kern w:val="0"/>
                <w:sz w:val="21"/>
                <w:szCs w:val="21"/>
                <w:shd w:fill="F2F2F2" w:val="clear"/>
                <w:lang w:val="en-GB" w:eastAsia="en-GB" w:bidi="ar-SA"/>
                <w14:ligatures w14:val="none"/>
              </w:rPr>
              <w:t xml:space="preserve"> pyspark.sql.types </w:t>
            </w:r>
            <w:r>
              <w:rPr>
                <w:rFonts w:eastAsia="Times New Roman" w:cs="Times New Roman" w:ascii="Consolas" w:hAnsi="Consolas"/>
                <w:color w:val="0101FD"/>
                <w:kern w:val="0"/>
                <w:sz w:val="21"/>
                <w:szCs w:val="21"/>
                <w:shd w:fill="F2F2F2" w:val="clear"/>
                <w:lang w:val="en-GB" w:eastAsia="en-GB" w:bidi="ar-SA"/>
                <w14:ligatures w14:val="none"/>
              </w:rPr>
              <w:t>import</w:t>
            </w:r>
            <w:r>
              <w:rPr>
                <w:rFonts w:eastAsia="Times New Roman" w:cs="Times New Roman" w:ascii="Consolas" w:hAnsi="Consolas"/>
                <w:color w:val="161616"/>
                <w:kern w:val="0"/>
                <w:sz w:val="21"/>
                <w:szCs w:val="21"/>
                <w:shd w:fill="F2F2F2" w:val="clear"/>
                <w:lang w:val="en-GB" w:eastAsia="en-GB" w:bidi="ar-SA"/>
                <w14:ligatures w14:val="none"/>
              </w:rPr>
              <w:t xml:space="preserve"> *</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from</w:t>
            </w:r>
            <w:r>
              <w:rPr>
                <w:rFonts w:eastAsia="Times New Roman" w:cs="Times New Roman" w:ascii="Consolas" w:hAnsi="Consolas"/>
                <w:color w:val="161616"/>
                <w:kern w:val="0"/>
                <w:sz w:val="21"/>
                <w:szCs w:val="21"/>
                <w:shd w:fill="F2F2F2" w:val="clear"/>
                <w:lang w:val="en-GB" w:eastAsia="en-GB" w:bidi="ar-SA"/>
                <w14:ligatures w14:val="none"/>
              </w:rPr>
              <w:t xml:space="preserve"> pyspark.sql.functions </w:t>
            </w:r>
            <w:r>
              <w:rPr>
                <w:rFonts w:eastAsia="Times New Roman" w:cs="Times New Roman" w:ascii="Consolas" w:hAnsi="Consolas"/>
                <w:color w:val="0101FD"/>
                <w:kern w:val="0"/>
                <w:sz w:val="21"/>
                <w:szCs w:val="21"/>
                <w:shd w:fill="F2F2F2" w:val="clear"/>
                <w:lang w:val="en-GB" w:eastAsia="en-GB" w:bidi="ar-SA"/>
                <w14:ligatures w14:val="none"/>
              </w:rPr>
              <w:t>import</w:t>
            </w:r>
            <w:r>
              <w:rPr>
                <w:rFonts w:eastAsia="Times New Roman" w:cs="Times New Roman" w:ascii="Consolas" w:hAnsi="Consolas"/>
                <w:color w:val="161616"/>
                <w:kern w:val="0"/>
                <w:sz w:val="21"/>
                <w:szCs w:val="21"/>
                <w:shd w:fill="F2F2F2" w:val="clear"/>
                <w:lang w:val="en-GB" w:eastAsia="en-GB" w:bidi="ar-SA"/>
                <w14:ligatures w14:val="none"/>
              </w:rPr>
              <w:t xml:space="preserve"> *</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eastAsia="en-GB"/>
                <w14:ligatures w14:val="none"/>
              </w:rPr>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productSchema = StructType([</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StructField(</w:t>
            </w:r>
            <w:r>
              <w:rPr>
                <w:rFonts w:eastAsia="Times New Roman" w:cs="Times New Roman" w:ascii="Consolas" w:hAnsi="Consolas"/>
                <w:color w:val="A31515"/>
                <w:kern w:val="0"/>
                <w:sz w:val="21"/>
                <w:szCs w:val="21"/>
                <w:shd w:fill="F2F2F2" w:val="clear"/>
                <w:lang w:val="en-GB" w:eastAsia="en-GB" w:bidi="ar-SA"/>
                <w14:ligatures w14:val="none"/>
              </w:rPr>
              <w:t>"ProductID"</w:t>
            </w:r>
            <w:r>
              <w:rPr>
                <w:rFonts w:eastAsia="Times New Roman" w:cs="Times New Roman" w:ascii="Consolas" w:hAnsi="Consolas"/>
                <w:color w:val="161616"/>
                <w:kern w:val="0"/>
                <w:sz w:val="21"/>
                <w:szCs w:val="21"/>
                <w:shd w:fill="F2F2F2" w:val="clear"/>
                <w:lang w:val="en-GB" w:eastAsia="en-GB" w:bidi="ar-SA"/>
                <w14:ligatures w14:val="none"/>
              </w:rPr>
              <w:t>, IntegerType()),</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StructField(</w:t>
            </w:r>
            <w:r>
              <w:rPr>
                <w:rFonts w:eastAsia="Times New Roman" w:cs="Times New Roman" w:ascii="Consolas" w:hAnsi="Consolas"/>
                <w:color w:val="A31515"/>
                <w:kern w:val="0"/>
                <w:sz w:val="21"/>
                <w:szCs w:val="21"/>
                <w:shd w:fill="F2F2F2" w:val="clear"/>
                <w:lang w:val="en-GB" w:eastAsia="en-GB" w:bidi="ar-SA"/>
                <w14:ligatures w14:val="none"/>
              </w:rPr>
              <w:t>"ProductName"</w:t>
            </w:r>
            <w:r>
              <w:rPr>
                <w:rFonts w:eastAsia="Times New Roman" w:cs="Times New Roman" w:ascii="Consolas" w:hAnsi="Consolas"/>
                <w:color w:val="161616"/>
                <w:kern w:val="0"/>
                <w:sz w:val="21"/>
                <w:szCs w:val="21"/>
                <w:shd w:fill="F2F2F2" w:val="clear"/>
                <w:lang w:val="en-GB" w:eastAsia="en-GB" w:bidi="ar-SA"/>
                <w14:ligatures w14:val="none"/>
              </w:rPr>
              <w:t>, StringType()),</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StructField(</w:t>
            </w:r>
            <w:r>
              <w:rPr>
                <w:rFonts w:eastAsia="Times New Roman" w:cs="Times New Roman" w:ascii="Consolas" w:hAnsi="Consolas"/>
                <w:color w:val="A31515"/>
                <w:kern w:val="0"/>
                <w:sz w:val="21"/>
                <w:szCs w:val="21"/>
                <w:shd w:fill="F2F2F2" w:val="clear"/>
                <w:lang w:val="en-GB" w:eastAsia="en-GB" w:bidi="ar-SA"/>
                <w14:ligatures w14:val="none"/>
              </w:rPr>
              <w:t>"Category"</w:t>
            </w:r>
            <w:r>
              <w:rPr>
                <w:rFonts w:eastAsia="Times New Roman" w:cs="Times New Roman" w:ascii="Consolas" w:hAnsi="Consolas"/>
                <w:color w:val="161616"/>
                <w:kern w:val="0"/>
                <w:sz w:val="21"/>
                <w:szCs w:val="21"/>
                <w:shd w:fill="F2F2F2" w:val="clear"/>
                <w:lang w:val="en-GB" w:eastAsia="en-GB" w:bidi="ar-SA"/>
                <w14:ligatures w14:val="none"/>
              </w:rPr>
              <w:t>, StringType()),</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StructField(</w:t>
            </w:r>
            <w:r>
              <w:rPr>
                <w:rFonts w:eastAsia="Times New Roman" w:cs="Times New Roman" w:ascii="Consolas" w:hAnsi="Consolas"/>
                <w:color w:val="A31515"/>
                <w:kern w:val="0"/>
                <w:sz w:val="21"/>
                <w:szCs w:val="21"/>
                <w:shd w:fill="F2F2F2" w:val="clear"/>
                <w:lang w:val="en-GB" w:eastAsia="en-GB" w:bidi="ar-SA"/>
                <w14:ligatures w14:val="none"/>
              </w:rPr>
              <w:t>"ListPrice"</w:t>
            </w:r>
            <w:r>
              <w:rPr>
                <w:rFonts w:eastAsia="Times New Roman" w:cs="Times New Roman" w:ascii="Consolas" w:hAnsi="Consolas"/>
                <w:color w:val="161616"/>
                <w:kern w:val="0"/>
                <w:sz w:val="21"/>
                <w:szCs w:val="21"/>
                <w:shd w:fill="F2F2F2" w:val="clear"/>
                <w:lang w:val="en-GB" w:eastAsia="en-GB" w:bidi="ar-SA"/>
                <w14:ligatures w14:val="none"/>
              </w:rPr>
              <w:t>, FloatType())</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eastAsia="en-GB"/>
                <w14:ligatures w14:val="none"/>
              </w:rPr>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df = spark.read.load(</w:t>
            </w:r>
            <w:r>
              <w:rPr>
                <w:rFonts w:eastAsia="Times New Roman" w:cs="Times New Roman" w:ascii="Consolas" w:hAnsi="Consolas"/>
                <w:color w:val="A31515"/>
                <w:kern w:val="0"/>
                <w:sz w:val="21"/>
                <w:szCs w:val="21"/>
                <w:shd w:fill="F2F2F2" w:val="clear"/>
                <w:lang w:val="en-GB" w:eastAsia="en-GB" w:bidi="ar-SA"/>
                <w14:ligatures w14:val="none"/>
              </w:rPr>
              <w:t>'Files/data/product-data.csv'</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format=</w:t>
            </w:r>
            <w:r>
              <w:rPr>
                <w:rFonts w:eastAsia="Times New Roman" w:cs="Times New Roman" w:ascii="Consolas" w:hAnsi="Consolas"/>
                <w:color w:val="A31515"/>
                <w:kern w:val="0"/>
                <w:sz w:val="21"/>
                <w:szCs w:val="21"/>
                <w:shd w:fill="F2F2F2" w:val="clear"/>
                <w:lang w:val="en-GB" w:eastAsia="en-GB" w:bidi="ar-SA"/>
                <w14:ligatures w14:val="none"/>
              </w:rPr>
              <w:t>'csv'</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schema=productSchema,</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header=</w:t>
            </w:r>
            <w:r>
              <w:rPr>
                <w:rFonts w:eastAsia="Times New Roman" w:cs="Times New Roman" w:ascii="Consolas" w:hAnsi="Consolas"/>
                <w:color w:val="07704A"/>
                <w:kern w:val="0"/>
                <w:sz w:val="21"/>
                <w:szCs w:val="21"/>
                <w:shd w:fill="F2F2F2" w:val="clear"/>
                <w:lang w:val="en-GB" w:eastAsia="en-GB" w:bidi="ar-SA"/>
                <w14:ligatures w14:val="none"/>
              </w:rPr>
              <w:t>False</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alibri" w:hAnsi="Calibri" w:eastAsia="Calibri"/>
              </w:rPr>
            </w:pPr>
            <w:r>
              <w:rPr>
                <w:rFonts w:eastAsia="Times New Roman" w:cs="Times New Roman" w:ascii="Consolas" w:hAnsi="Consolas"/>
                <w:color w:val="161616"/>
                <w:kern w:val="0"/>
                <w:sz w:val="21"/>
                <w:szCs w:val="21"/>
                <w:shd w:fill="F2F2F2" w:val="clear"/>
                <w:lang w:val="en-GB" w:eastAsia="en-GB" w:bidi="ar-SA"/>
                <w14:ligatures w14:val="none"/>
              </w:rPr>
              <w:t>display(df.limit(10))</w:t>
            </w:r>
          </w:p>
        </w:tc>
      </w:tr>
    </w:tbl>
    <w:p>
      <w:pPr>
        <w:pStyle w:val="ListParagraph"/>
        <w:numPr>
          <w:ilvl w:val="1"/>
          <w:numId w:val="2"/>
        </w:numPr>
        <w:rPr/>
      </w:pPr>
      <w:r>
        <w:rPr>
          <w:rFonts w:cs="Segoe UI" w:ascii="Segoe UI" w:hAnsi="Segoe UI"/>
          <w:color w:val="161616"/>
          <w:shd w:fill="DFF6DD" w:val="clear"/>
        </w:rPr>
        <w:t>Specifying an explicit schema also improves performance!</w:t>
      </w:r>
    </w:p>
    <w:p>
      <w:pPr>
        <w:pStyle w:val="ListParagraph"/>
        <w:numPr>
          <w:ilvl w:val="0"/>
          <w:numId w:val="2"/>
        </w:numPr>
        <w:rPr/>
      </w:pPr>
      <w:r>
        <w:rPr/>
        <w:t xml:space="preserve">Filtering and grouping dataframes </w:t>
      </w:r>
    </w:p>
    <w:p>
      <w:pPr>
        <w:pStyle w:val="ListParagraph"/>
        <w:numPr>
          <w:ilvl w:val="1"/>
          <w:numId w:val="2"/>
        </w:numPr>
        <w:rPr/>
      </w:pPr>
      <w:r>
        <w:rPr>
          <w:rFonts w:ascii="Consolas" w:hAnsi="Consolas"/>
          <w:color w:val="161616"/>
          <w:sz w:val="21"/>
          <w:szCs w:val="21"/>
          <w:shd w:fill="F2F2F2" w:val="clear"/>
        </w:rPr>
        <w:t>pricelist_df = df.select(</w:t>
      </w:r>
      <w:r>
        <w:rPr>
          <w:rStyle w:val="Hljs-string"/>
          <w:rFonts w:ascii="Consolas" w:hAnsi="Consolas"/>
          <w:color w:val="A31515"/>
          <w:sz w:val="21"/>
          <w:szCs w:val="21"/>
          <w:shd w:fill="F2F2F2" w:val="clear"/>
        </w:rPr>
        <w:t>"ProductID"</w:t>
      </w:r>
      <w:r>
        <w:rPr>
          <w:rFonts w:ascii="Consolas" w:hAnsi="Consolas"/>
          <w:color w:val="161616"/>
          <w:sz w:val="21"/>
          <w:szCs w:val="21"/>
          <w:shd w:fill="F2F2F2" w:val="clear"/>
        </w:rPr>
        <w:t xml:space="preserve">, </w:t>
      </w:r>
      <w:r>
        <w:rPr>
          <w:rStyle w:val="Hljs-string"/>
          <w:rFonts w:ascii="Consolas" w:hAnsi="Consolas"/>
          <w:color w:val="A31515"/>
          <w:sz w:val="21"/>
          <w:szCs w:val="21"/>
          <w:shd w:fill="F2F2F2" w:val="clear"/>
        </w:rPr>
        <w:t>"ListPrice"</w:t>
      </w:r>
      <w:r>
        <w:rPr>
          <w:rFonts w:ascii="Consolas" w:hAnsi="Consolas"/>
          <w:color w:val="161616"/>
          <w:sz w:val="21"/>
          <w:szCs w:val="21"/>
          <w:shd w:fill="F2F2F2" w:val="clear"/>
        </w:rPr>
        <w:t>)</w:t>
      </w:r>
    </w:p>
    <w:p>
      <w:pPr>
        <w:pStyle w:val="ListParagraph"/>
        <w:numPr>
          <w:ilvl w:val="1"/>
          <w:numId w:val="2"/>
        </w:numPr>
        <w:rPr/>
      </w:pPr>
      <w:r>
        <w:rPr>
          <w:rFonts w:ascii="Consolas" w:hAnsi="Consolas"/>
          <w:color w:val="161616"/>
          <w:sz w:val="21"/>
          <w:szCs w:val="21"/>
          <w:shd w:fill="F2F2F2" w:val="clear"/>
        </w:rPr>
        <w:t>Or</w:t>
      </w:r>
    </w:p>
    <w:p>
      <w:pPr>
        <w:pStyle w:val="ListParagraph"/>
        <w:numPr>
          <w:ilvl w:val="1"/>
          <w:numId w:val="2"/>
        </w:numPr>
        <w:rPr/>
      </w:pPr>
      <w:r>
        <w:rPr>
          <w:rFonts w:ascii="Consolas" w:hAnsi="Consolas"/>
          <w:color w:val="161616"/>
          <w:sz w:val="20"/>
          <w:szCs w:val="20"/>
          <w:shd w:fill="E6E6E6" w:val="clear"/>
        </w:rPr>
        <w:t>pricelist_df = df["ProductID", "ListPrice"]</w:t>
      </w:r>
    </w:p>
    <w:p>
      <w:pPr>
        <w:pStyle w:val="ListParagraph"/>
        <w:numPr>
          <w:ilvl w:val="1"/>
          <w:numId w:val="2"/>
        </w:numPr>
        <w:rPr/>
      </w:pPr>
      <w:r>
        <w:rPr/>
        <w:t xml:space="preserve">Chain, Group by: </w:t>
      </w:r>
    </w:p>
    <w:tbl>
      <w:tblPr>
        <w:tblStyle w:val="TableGrid"/>
        <w:tblW w:w="7576"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7576"/>
      </w:tblGrid>
      <w:tr>
        <w:trPr/>
        <w:tc>
          <w:tcPr>
            <w:tcW w:w="7576" w:type="dxa"/>
            <w:tcBorders/>
          </w:tcPr>
          <w:p>
            <w:pPr>
              <w:pStyle w:val="Normal"/>
              <w:widowControl/>
              <w:suppressAutoHyphens w:val="true"/>
              <w:spacing w:lineRule="auto" w:line="240" w:before="0" w:after="0"/>
              <w:ind w:left="360"/>
              <w:jc w:val="left"/>
              <w:rPr>
                <w:rFonts w:ascii="Calibri" w:hAnsi="Calibri" w:eastAsia="Calibri"/>
              </w:rPr>
            </w:pPr>
            <w:r>
              <w:rPr>
                <w:rFonts w:eastAsia="Calibri" w:cs=""/>
                <w:kern w:val="2"/>
                <w:sz w:val="22"/>
                <w:szCs w:val="22"/>
                <w:lang w:val="en-GB" w:eastAsia="en-US" w:bidi="ar-SA"/>
              </w:rPr>
              <w:t>bikes_df = df.select("ProductName", "Category", "ListPrice").where((df["Category"]=="Mountain Bikes") | (df["Category"]=="Road Bikes"))</w:t>
            </w:r>
          </w:p>
          <w:p>
            <w:pPr>
              <w:pStyle w:val="Normal"/>
              <w:widowControl/>
              <w:suppressAutoHyphens w:val="true"/>
              <w:spacing w:lineRule="auto" w:line="240" w:before="0" w:after="0"/>
              <w:ind w:left="360"/>
              <w:jc w:val="left"/>
              <w:rPr>
                <w:rFonts w:ascii="Calibri" w:hAnsi="Calibri" w:eastAsia="Calibri"/>
              </w:rPr>
            </w:pPr>
            <w:r>
              <w:rPr>
                <w:rFonts w:eastAsia="Calibri" w:cs=""/>
                <w:kern w:val="2"/>
                <w:sz w:val="22"/>
                <w:szCs w:val="22"/>
                <w:lang w:val="en-GB" w:eastAsia="en-US" w:bidi="ar-SA"/>
              </w:rPr>
              <w:t>display(bikes_df)</w:t>
            </w:r>
          </w:p>
          <w:p>
            <w:pPr>
              <w:pStyle w:val="Normal"/>
              <w:widowControl/>
              <w:suppressAutoHyphens w:val="true"/>
              <w:spacing w:lineRule="auto" w:line="240" w:before="0" w:after="0"/>
              <w:ind w:left="360"/>
              <w:jc w:val="left"/>
              <w:rPr>
                <w:rFonts w:ascii="Calibri" w:hAnsi="Calibri" w:eastAsia="Calibri"/>
              </w:rPr>
            </w:pPr>
            <w:r>
              <w:rPr>
                <w:rFonts w:eastAsia="Calibri" w:ascii="Calibri" w:hAnsi="Calibri"/>
              </w:rPr>
            </w:r>
          </w:p>
          <w:p>
            <w:pPr>
              <w:pStyle w:val="Normal"/>
              <w:widowControl/>
              <w:suppressAutoHyphens w:val="true"/>
              <w:spacing w:lineRule="auto" w:line="240" w:before="0" w:after="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counts_df = df.select(</w:t>
            </w:r>
            <w:r>
              <w:rPr>
                <w:rFonts w:eastAsia="Times New Roman" w:cs="Times New Roman" w:ascii="Consolas" w:hAnsi="Consolas"/>
                <w:color w:val="A31515"/>
                <w:kern w:val="0"/>
                <w:sz w:val="21"/>
                <w:szCs w:val="21"/>
                <w:shd w:fill="F2F2F2" w:val="clear"/>
                <w:lang w:val="en-GB" w:eastAsia="en-GB" w:bidi="ar-SA"/>
                <w14:ligatures w14:val="none"/>
              </w:rPr>
              <w:t>"ProductID"</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A31515"/>
                <w:kern w:val="0"/>
                <w:sz w:val="21"/>
                <w:szCs w:val="21"/>
                <w:shd w:fill="F2F2F2" w:val="clear"/>
                <w:lang w:val="en-GB" w:eastAsia="en-GB" w:bidi="ar-SA"/>
                <w14:ligatures w14:val="none"/>
              </w:rPr>
              <w:t>"Category"</w:t>
            </w:r>
            <w:r>
              <w:rPr>
                <w:rFonts w:eastAsia="Times New Roman" w:cs="Times New Roman" w:ascii="Consolas" w:hAnsi="Consolas"/>
                <w:color w:val="161616"/>
                <w:kern w:val="0"/>
                <w:sz w:val="21"/>
                <w:szCs w:val="21"/>
                <w:shd w:fill="F2F2F2" w:val="clear"/>
                <w:lang w:val="en-GB" w:eastAsia="en-GB" w:bidi="ar-SA"/>
                <w14:ligatures w14:val="none"/>
              </w:rPr>
              <w:t>).groupBy(</w:t>
            </w:r>
            <w:r>
              <w:rPr>
                <w:rFonts w:eastAsia="Times New Roman" w:cs="Times New Roman" w:ascii="Consolas" w:hAnsi="Consolas"/>
                <w:color w:val="A31515"/>
                <w:kern w:val="0"/>
                <w:sz w:val="21"/>
                <w:szCs w:val="21"/>
                <w:shd w:fill="F2F2F2" w:val="clear"/>
                <w:lang w:val="en-GB" w:eastAsia="en-GB" w:bidi="ar-SA"/>
                <w14:ligatures w14:val="none"/>
              </w:rPr>
              <w:t>"Category"</w:t>
            </w:r>
            <w:r>
              <w:rPr>
                <w:rFonts w:eastAsia="Times New Roman" w:cs="Times New Roman" w:ascii="Consolas" w:hAnsi="Consolas"/>
                <w:color w:val="161616"/>
                <w:kern w:val="0"/>
                <w:sz w:val="21"/>
                <w:szCs w:val="21"/>
                <w:shd w:fill="F2F2F2" w:val="clear"/>
                <w:lang w:val="en-GB" w:eastAsia="en-GB" w:bidi="ar-SA"/>
                <w14:ligatures w14:val="none"/>
              </w:rPr>
              <w:t>).count()</w:t>
            </w:r>
          </w:p>
          <w:p>
            <w:pPr>
              <w:pStyle w:val="Normal"/>
              <w:widowControl/>
              <w:suppressAutoHyphens w:val="true"/>
              <w:spacing w:lineRule="auto" w:line="240" w:before="0" w:after="0"/>
              <w:ind w:left="360"/>
              <w:jc w:val="left"/>
              <w:rPr>
                <w:rFonts w:ascii="Calibri" w:hAnsi="Calibri" w:eastAsia="Calibri"/>
              </w:rPr>
            </w:pPr>
            <w:r>
              <w:rPr>
                <w:rFonts w:eastAsia="Times New Roman" w:cs="Times New Roman" w:ascii="Consolas" w:hAnsi="Consolas"/>
                <w:color w:val="161616"/>
                <w:kern w:val="0"/>
                <w:sz w:val="21"/>
                <w:szCs w:val="21"/>
                <w:shd w:fill="F2F2F2" w:val="clear"/>
                <w:lang w:val="en-GB" w:eastAsia="en-GB" w:bidi="ar-SA"/>
                <w14:ligatures w14:val="none"/>
              </w:rPr>
              <w:t>display(counts_df)</w:t>
            </w:r>
          </w:p>
        </w:tc>
      </w:tr>
    </w:tbl>
    <w:p>
      <w:pPr>
        <w:pStyle w:val="ListParagraph"/>
        <w:numPr>
          <w:ilvl w:val="0"/>
          <w:numId w:val="2"/>
        </w:numPr>
        <w:rPr/>
      </w:pPr>
      <w:r>
        <w:rPr/>
        <w:t>Saving a dataframe:</w:t>
      </w:r>
    </w:p>
    <w:tbl>
      <w:tblPr>
        <w:tblStyle w:val="TableGrid"/>
        <w:tblW w:w="8296"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8296"/>
      </w:tblGrid>
      <w:tr>
        <w:trPr/>
        <w:tc>
          <w:tcPr>
            <w:tcW w:w="8296" w:type="dxa"/>
            <w:tcBorders/>
          </w:tcPr>
          <w:p>
            <w:pPr>
              <w:pStyle w:val="ListParagraph"/>
              <w:widowControl/>
              <w:suppressAutoHyphens w:val="true"/>
              <w:spacing w:lineRule="auto" w:line="240" w:before="0" w:after="0"/>
              <w:ind w:left="0"/>
              <w:contextualSpacing/>
              <w:jc w:val="left"/>
              <w:rPr>
                <w:rFonts w:ascii="Calibri" w:hAnsi="Calibri" w:eastAsia="Calibri"/>
              </w:rPr>
            </w:pPr>
            <w:r>
              <w:rPr>
                <w:rFonts w:eastAsia="Calibri" w:cs="" w:ascii="Consolas" w:hAnsi="Consolas"/>
                <w:color w:val="161616"/>
                <w:kern w:val="2"/>
                <w:sz w:val="21"/>
                <w:szCs w:val="21"/>
                <w:shd w:fill="F2F2F2" w:val="clear"/>
                <w:lang w:val="en-GB" w:eastAsia="en-US" w:bidi="ar-SA"/>
              </w:rPr>
              <w:t>bikes_df.write.mode(</w:t>
            </w:r>
            <w:r>
              <w:rPr>
                <w:rStyle w:val="Hljs-string"/>
                <w:rFonts w:eastAsia="Calibri" w:cs="" w:ascii="Consolas" w:hAnsi="Consolas"/>
                <w:color w:val="A31515"/>
                <w:kern w:val="2"/>
                <w:sz w:val="21"/>
                <w:szCs w:val="21"/>
                <w:shd w:fill="F2F2F2" w:val="clear"/>
                <w:lang w:val="en-GB" w:eastAsia="en-US" w:bidi="ar-SA"/>
              </w:rPr>
              <w:t>"overwrite"</w:t>
            </w:r>
            <w:r>
              <w:rPr>
                <w:rFonts w:eastAsia="Calibri" w:cs="" w:ascii="Consolas" w:hAnsi="Consolas"/>
                <w:color w:val="161616"/>
                <w:kern w:val="2"/>
                <w:sz w:val="21"/>
                <w:szCs w:val="21"/>
                <w:shd w:fill="F2F2F2" w:val="clear"/>
                <w:lang w:val="en-GB" w:eastAsia="en-US" w:bidi="ar-SA"/>
              </w:rPr>
              <w:t>).parquet(</w:t>
            </w:r>
            <w:r>
              <w:rPr>
                <w:rStyle w:val="Hljs-string"/>
                <w:rFonts w:eastAsia="Calibri" w:cs="" w:ascii="Consolas" w:hAnsi="Consolas"/>
                <w:color w:val="A31515"/>
                <w:kern w:val="2"/>
                <w:sz w:val="21"/>
                <w:szCs w:val="21"/>
                <w:shd w:fill="F2F2F2" w:val="clear"/>
                <w:lang w:val="en-GB" w:eastAsia="en-US" w:bidi="ar-SA"/>
              </w:rPr>
              <w:t>'Files/product_data/bikes.parquet'</w:t>
            </w:r>
            <w:r>
              <w:rPr>
                <w:rFonts w:eastAsia="Calibri" w:cs="" w:ascii="Consolas" w:hAnsi="Consolas"/>
                <w:color w:val="161616"/>
                <w:kern w:val="2"/>
                <w:sz w:val="21"/>
                <w:szCs w:val="21"/>
                <w:shd w:fill="F2F2F2" w:val="clear"/>
                <w:lang w:val="en-GB" w:eastAsia="en-US" w:bidi="ar-SA"/>
              </w:rPr>
              <w:t>)</w:t>
            </w:r>
          </w:p>
        </w:tc>
      </w:tr>
    </w:tbl>
    <w:p>
      <w:pPr>
        <w:pStyle w:val="ListParagraph"/>
        <w:numPr>
          <w:ilvl w:val="0"/>
          <w:numId w:val="2"/>
        </w:numPr>
        <w:rPr/>
      </w:pPr>
      <w:r>
        <w:rPr/>
        <w:t>Partitioning the output file</w:t>
      </w:r>
    </w:p>
    <w:p>
      <w:pPr>
        <w:pStyle w:val="ListParagraph"/>
        <w:numPr>
          <w:ilvl w:val="1"/>
          <w:numId w:val="2"/>
        </w:numPr>
        <w:rPr/>
      </w:pPr>
      <w:r>
        <w:rPr>
          <w:rFonts w:cs="Segoe UI" w:ascii="Segoe UI" w:hAnsi="Segoe UI"/>
          <w:color w:val="161616"/>
          <w:shd w:fill="FFFFFF" w:val="clear"/>
        </w:rPr>
        <w:t>Partitioning is an optimization technique that enables Spark to maximize performance across the worker nodes. More performance gains can be achieved when filtering data in queries by eliminating unnecessary disk IO.</w:t>
      </w:r>
    </w:p>
    <w:p>
      <w:pPr>
        <w:pStyle w:val="ListParagraph"/>
        <w:numPr>
          <w:ilvl w:val="1"/>
          <w:numId w:val="2"/>
        </w:numPr>
        <w:rPr/>
      </w:pPr>
      <w:r>
        <w:rPr>
          <w:rFonts w:cs="Segoe UI" w:ascii="Segoe UI" w:hAnsi="Segoe UI"/>
          <w:color w:val="161616"/>
          <w:shd w:fill="FFFFFF" w:val="clear"/>
        </w:rPr>
        <w:t>Example to save a dataframe as a partitioned set of files:</w:t>
      </w:r>
    </w:p>
    <w:p>
      <w:pPr>
        <w:pStyle w:val="ListParagraph"/>
        <w:numPr>
          <w:ilvl w:val="1"/>
          <w:numId w:val="2"/>
        </w:numPr>
        <w:rPr/>
      </w:pPr>
      <w:r>
        <w:rPr>
          <w:rFonts w:ascii="Consolas" w:hAnsi="Consolas"/>
          <w:color w:val="161616"/>
          <w:sz w:val="21"/>
          <w:szCs w:val="21"/>
          <w:shd w:fill="F2F2F2" w:val="clear"/>
        </w:rPr>
        <w:t>bikes_df.write.partitionBy(</w:t>
      </w:r>
      <w:r>
        <w:rPr>
          <w:rStyle w:val="Hljs-string"/>
          <w:rFonts w:ascii="Consolas" w:hAnsi="Consolas"/>
          <w:color w:val="A31515"/>
          <w:sz w:val="21"/>
          <w:szCs w:val="21"/>
          <w:shd w:fill="F2F2F2" w:val="clear"/>
        </w:rPr>
        <w:t>"Category"</w:t>
      </w:r>
      <w:r>
        <w:rPr>
          <w:rFonts w:ascii="Consolas" w:hAnsi="Consolas"/>
          <w:color w:val="161616"/>
          <w:sz w:val="21"/>
          <w:szCs w:val="21"/>
          <w:shd w:fill="F2F2F2" w:val="clear"/>
        </w:rPr>
        <w:t>).mode(</w:t>
      </w:r>
      <w:r>
        <w:rPr>
          <w:rStyle w:val="Hljs-string"/>
          <w:rFonts w:ascii="Consolas" w:hAnsi="Consolas"/>
          <w:color w:val="A31515"/>
          <w:sz w:val="21"/>
          <w:szCs w:val="21"/>
          <w:shd w:fill="F2F2F2" w:val="clear"/>
        </w:rPr>
        <w:t>"overwrite"</w:t>
      </w:r>
      <w:r>
        <w:rPr>
          <w:rFonts w:ascii="Consolas" w:hAnsi="Consolas"/>
          <w:color w:val="161616"/>
          <w:sz w:val="21"/>
          <w:szCs w:val="21"/>
          <w:shd w:fill="F2F2F2" w:val="clear"/>
        </w:rPr>
        <w:t>).parquet(</w:t>
      </w:r>
      <w:r>
        <w:rPr>
          <w:rStyle w:val="Hljs-string"/>
          <w:rFonts w:ascii="Consolas" w:hAnsi="Consolas"/>
          <w:color w:val="A31515"/>
          <w:sz w:val="21"/>
          <w:szCs w:val="21"/>
          <w:shd w:fill="F2F2F2" w:val="clear"/>
        </w:rPr>
        <w:t>"Files/bike_data"</w:t>
      </w:r>
      <w:r>
        <w:rPr>
          <w:rFonts w:ascii="Consolas" w:hAnsi="Consolas"/>
          <w:color w:val="161616"/>
          <w:sz w:val="21"/>
          <w:szCs w:val="21"/>
          <w:shd w:fill="F2F2F2" w:val="clear"/>
        </w:rPr>
        <w:t>)</w:t>
      </w:r>
    </w:p>
    <w:p>
      <w:pPr>
        <w:pStyle w:val="ListParagraph"/>
        <w:numPr>
          <w:ilvl w:val="0"/>
          <w:numId w:val="2"/>
        </w:numPr>
        <w:rPr/>
      </w:pPr>
      <w:r>
        <w:rPr/>
        <w:t>Load Partition Data</w:t>
      </w:r>
    </w:p>
    <w:tbl>
      <w:tblPr>
        <w:tblStyle w:val="TableGrid"/>
        <w:tblW w:w="7576"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7576"/>
      </w:tblGrid>
      <w:tr>
        <w:trPr/>
        <w:tc>
          <w:tcPr>
            <w:tcW w:w="7576" w:type="dxa"/>
            <w:tcBorders/>
          </w:tcPr>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road_bikes_df = spark.read.parquet(</w:t>
            </w:r>
            <w:r>
              <w:rPr>
                <w:rFonts w:eastAsia="Times New Roman" w:cs="Times New Roman" w:ascii="Consolas" w:hAnsi="Consolas"/>
                <w:color w:val="A31515"/>
                <w:kern w:val="0"/>
                <w:sz w:val="21"/>
                <w:szCs w:val="21"/>
                <w:shd w:fill="F2F2F2" w:val="clear"/>
                <w:lang w:val="en-GB" w:eastAsia="en-GB" w:bidi="ar-SA"/>
                <w14:ligatures w14:val="none"/>
              </w:rPr>
              <w:t>'Files/bike_data/Category=Road Bikes'</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alibri" w:hAnsi="Calibri" w:eastAsia="Calibri"/>
              </w:rPr>
            </w:pPr>
            <w:r>
              <w:rPr>
                <w:rFonts w:eastAsia="Times New Roman" w:cs="Times New Roman" w:ascii="Consolas" w:hAnsi="Consolas"/>
                <w:color w:val="161616"/>
                <w:kern w:val="0"/>
                <w:sz w:val="21"/>
                <w:szCs w:val="21"/>
                <w:shd w:fill="F2F2F2" w:val="clear"/>
                <w:lang w:val="en-GB" w:eastAsia="en-GB" w:bidi="ar-SA"/>
                <w14:ligatures w14:val="none"/>
              </w:rPr>
              <w:t>display(road_bikes_df.limit(5))</w:t>
            </w:r>
          </w:p>
        </w:tc>
      </w:tr>
    </w:tbl>
    <w:p>
      <w:pPr>
        <w:pStyle w:val="ListParagraph"/>
        <w:numPr>
          <w:ilvl w:val="1"/>
          <w:numId w:val="2"/>
        </w:numPr>
        <w:rPr/>
      </w:pPr>
      <w:r>
        <w:rPr/>
      </w:r>
    </w:p>
    <w:p>
      <w:pPr>
        <w:pStyle w:val="ListParagraph"/>
        <w:numPr>
          <w:ilvl w:val="0"/>
          <w:numId w:val="2"/>
        </w:numPr>
        <w:rPr/>
      </w:pPr>
      <w:r>
        <w:rPr/>
        <w:t>Work with data using Spark SQL</w:t>
      </w:r>
    </w:p>
    <w:p>
      <w:pPr>
        <w:pStyle w:val="ListParagraph"/>
        <w:numPr>
          <w:ilvl w:val="1"/>
          <w:numId w:val="2"/>
        </w:numPr>
        <w:rPr/>
      </w:pPr>
      <w:r>
        <w:rPr>
          <w:rFonts w:cs="Segoe UI" w:ascii="Segoe UI" w:hAnsi="Segoe UI"/>
          <w:color w:val="161616"/>
          <w:shd w:fill="FFFFFF" w:val="clear"/>
        </w:rPr>
        <w:t>The Dataframe API is part of a Spark library named Spark SQL, which enables data analysts to use SQL expressions to query and manipulate data.</w:t>
      </w:r>
    </w:p>
    <w:p>
      <w:pPr>
        <w:pStyle w:val="ListParagraph"/>
        <w:numPr>
          <w:ilvl w:val="1"/>
          <w:numId w:val="2"/>
        </w:numPr>
        <w:rPr/>
      </w:pPr>
      <w:r>
        <w:rPr>
          <w:rFonts w:cs="Segoe UI" w:ascii="Segoe UI" w:hAnsi="Segoe UI"/>
          <w:color w:val="161616"/>
          <w:shd w:fill="FFFFFF" w:val="clear"/>
        </w:rPr>
        <w:t>The Spark catalog is a metastore for relational data objects such as views and tables.</w:t>
      </w:r>
    </w:p>
    <w:p>
      <w:pPr>
        <w:pStyle w:val="ListParagraph"/>
        <w:numPr>
          <w:ilvl w:val="1"/>
          <w:numId w:val="2"/>
        </w:numPr>
        <w:rPr/>
      </w:pPr>
      <w:r>
        <w:rPr>
          <w:rFonts w:cs="Segoe UI" w:ascii="Segoe UI" w:hAnsi="Segoe UI"/>
          <w:color w:val="161616"/>
          <w:shd w:fill="FFFFFF" w:val="clear"/>
        </w:rPr>
        <w:t>One of the simplest ways to make data in a dataframe available for querying in the Spark catalog is to create a temporary view, A </w:t>
      </w:r>
      <w:r>
        <w:rPr>
          <w:rStyle w:val="Emphasis"/>
          <w:rFonts w:cs="Segoe UI" w:ascii="Segoe UI" w:hAnsi="Segoe UI"/>
          <w:color w:val="161616"/>
          <w:shd w:fill="FFFFFF" w:val="clear"/>
        </w:rPr>
        <w:t>view</w:t>
      </w:r>
      <w:r>
        <w:rPr>
          <w:rFonts w:cs="Segoe UI" w:ascii="Segoe UI" w:hAnsi="Segoe UI"/>
          <w:color w:val="161616"/>
          <w:shd w:fill="FFFFFF" w:val="clear"/>
        </w:rPr>
        <w:t> is temporary, meaning that it's automatically deleted at the end of the current session. </w:t>
      </w:r>
    </w:p>
    <w:p>
      <w:pPr>
        <w:pStyle w:val="ListParagraph"/>
        <w:numPr>
          <w:ilvl w:val="2"/>
          <w:numId w:val="2"/>
        </w:numPr>
        <w:rPr/>
      </w:pPr>
      <w:r>
        <w:rPr>
          <w:rFonts w:ascii="Consolas" w:hAnsi="Consolas"/>
          <w:color w:val="161616"/>
          <w:sz w:val="21"/>
          <w:szCs w:val="21"/>
          <w:shd w:fill="F2F2F2" w:val="clear"/>
        </w:rPr>
        <w:t>df.createOrReplaceTempView(</w:t>
      </w:r>
      <w:r>
        <w:rPr>
          <w:rStyle w:val="Hljs-string"/>
          <w:rFonts w:ascii="Consolas" w:hAnsi="Consolas"/>
          <w:color w:val="A31515"/>
          <w:sz w:val="21"/>
          <w:szCs w:val="21"/>
          <w:shd w:fill="F2F2F2" w:val="clear"/>
        </w:rPr>
        <w:t>"products_view"</w:t>
      </w:r>
      <w:r>
        <w:rPr>
          <w:rFonts w:ascii="Consolas" w:hAnsi="Consolas"/>
          <w:color w:val="161616"/>
          <w:sz w:val="21"/>
          <w:szCs w:val="21"/>
          <w:shd w:fill="F2F2F2" w:val="clear"/>
        </w:rPr>
        <w:t>)</w:t>
      </w:r>
    </w:p>
    <w:p>
      <w:pPr>
        <w:pStyle w:val="ListParagraph"/>
        <w:numPr>
          <w:ilvl w:val="1"/>
          <w:numId w:val="2"/>
        </w:numPr>
        <w:rPr/>
      </w:pPr>
      <w:r>
        <w:rPr>
          <w:rFonts w:cs="Segoe UI" w:ascii="Segoe UI" w:hAnsi="Segoe UI"/>
          <w:color w:val="161616"/>
          <w:shd w:fill="FFFFFF" w:val="clear"/>
        </w:rPr>
        <w:t>Tables are metadata structures that store their underlying data in the storage location associated with the catalog.</w:t>
      </w:r>
    </w:p>
    <w:p>
      <w:pPr>
        <w:pStyle w:val="ListParagraph"/>
        <w:numPr>
          <w:ilvl w:val="1"/>
          <w:numId w:val="2"/>
        </w:numPr>
        <w:rPr/>
      </w:pPr>
      <w:r>
        <w:rPr>
          <w:rFonts w:cs="Segoe UI" w:ascii="Segoe UI" w:hAnsi="Segoe UI"/>
          <w:color w:val="161616"/>
          <w:shd w:fill="FFFFFF" w:val="clear"/>
        </w:rPr>
        <w:t>In Microsoft Fabric, data for </w:t>
      </w:r>
      <w:r>
        <w:rPr>
          <w:rStyle w:val="Emphasis"/>
          <w:rFonts w:cs="Segoe UI" w:ascii="Segoe UI" w:hAnsi="Segoe UI"/>
          <w:color w:val="161616"/>
          <w:shd w:fill="FFFFFF" w:val="clear"/>
        </w:rPr>
        <w:t>managed</w:t>
      </w:r>
      <w:r>
        <w:rPr>
          <w:rFonts w:cs="Segoe UI" w:ascii="Segoe UI" w:hAnsi="Segoe UI"/>
          <w:color w:val="161616"/>
          <w:shd w:fill="FFFFFF" w:val="clear"/>
        </w:rPr>
        <w:t> tables is stored in the </w:t>
      </w:r>
      <w:r>
        <w:rPr>
          <w:rStyle w:val="Strong"/>
          <w:rFonts w:cs="Segoe UI" w:ascii="Segoe UI" w:hAnsi="Segoe UI"/>
          <w:color w:val="161616"/>
          <w:shd w:fill="FFFFFF" w:val="clear"/>
        </w:rPr>
        <w:t>Tables</w:t>
      </w:r>
      <w:r>
        <w:rPr>
          <w:rFonts w:cs="Segoe UI" w:ascii="Segoe UI" w:hAnsi="Segoe UI"/>
          <w:color w:val="161616"/>
          <w:shd w:fill="FFFFFF" w:val="clear"/>
        </w:rPr>
        <w:t> storage location shown in your data lake, and any tables created using Spark are listed there.</w:t>
      </w:r>
    </w:p>
    <w:p>
      <w:pPr>
        <w:pStyle w:val="ListParagraph"/>
        <w:numPr>
          <w:ilvl w:val="1"/>
          <w:numId w:val="2"/>
        </w:numPr>
        <w:rPr/>
      </w:pPr>
      <w:r>
        <w:rPr>
          <w:rFonts w:cs="Segoe UI" w:ascii="Segoe UI" w:hAnsi="Segoe UI"/>
          <w:color w:val="161616"/>
          <w:shd w:fill="FFFFFF" w:val="clear"/>
        </w:rPr>
        <w:t>You can create an empty table by using the spark.catalog.createTable method, or you can save a dataframe as a table by using its saveAsTable method</w:t>
      </w:r>
    </w:p>
    <w:p>
      <w:pPr>
        <w:pStyle w:val="ListParagraph"/>
        <w:numPr>
          <w:ilvl w:val="2"/>
          <w:numId w:val="2"/>
        </w:numPr>
        <w:rPr/>
      </w:pPr>
      <w:r>
        <w:rPr>
          <w:rFonts w:ascii="Consolas" w:hAnsi="Consolas"/>
          <w:color w:val="161616"/>
          <w:sz w:val="21"/>
          <w:szCs w:val="21"/>
          <w:shd w:fill="F2F2F2" w:val="clear"/>
        </w:rPr>
        <w:t>df.write.format(</w:t>
      </w:r>
      <w:r>
        <w:rPr>
          <w:rStyle w:val="Hljs-string"/>
          <w:rFonts w:ascii="Consolas" w:hAnsi="Consolas"/>
          <w:color w:val="A31515"/>
          <w:sz w:val="21"/>
          <w:szCs w:val="21"/>
          <w:shd w:fill="F2F2F2" w:val="clear"/>
        </w:rPr>
        <w:t>"delta"</w:t>
      </w:r>
      <w:r>
        <w:rPr>
          <w:rFonts w:ascii="Consolas" w:hAnsi="Consolas"/>
          <w:color w:val="161616"/>
          <w:sz w:val="21"/>
          <w:szCs w:val="21"/>
          <w:shd w:fill="F2F2F2" w:val="clear"/>
        </w:rPr>
        <w:t>).saveAsTable(</w:t>
      </w:r>
      <w:r>
        <w:rPr>
          <w:rStyle w:val="Hljs-string"/>
          <w:rFonts w:ascii="Consolas" w:hAnsi="Consolas"/>
          <w:color w:val="A31515"/>
          <w:sz w:val="21"/>
          <w:szCs w:val="21"/>
          <w:shd w:fill="F2F2F2" w:val="clear"/>
        </w:rPr>
        <w:t>"products"</w:t>
      </w:r>
      <w:r>
        <w:rPr>
          <w:rFonts w:ascii="Consolas" w:hAnsi="Consolas"/>
          <w:color w:val="161616"/>
          <w:sz w:val="21"/>
          <w:szCs w:val="21"/>
          <w:shd w:fill="F2F2F2" w:val="clear"/>
        </w:rPr>
        <w:t>)</w:t>
      </w:r>
    </w:p>
    <w:p>
      <w:pPr>
        <w:pStyle w:val="ListParagraph"/>
        <w:numPr>
          <w:ilvl w:val="1"/>
          <w:numId w:val="2"/>
        </w:numPr>
        <w:rPr/>
      </w:pPr>
      <w:r>
        <w:rPr>
          <w:rFonts w:cs="Segoe UI" w:ascii="Segoe UI" w:hAnsi="Segoe UI"/>
          <w:color w:val="161616"/>
          <w:shd w:fill="FFFFFF" w:val="clear"/>
        </w:rPr>
        <w:t>Deleting a managed table also deletes its underlying data.</w:t>
      </w:r>
    </w:p>
    <w:p>
      <w:pPr>
        <w:pStyle w:val="ListParagraph"/>
        <w:numPr>
          <w:ilvl w:val="1"/>
          <w:numId w:val="2"/>
        </w:numPr>
        <w:rPr/>
      </w:pPr>
      <w:r>
        <w:rPr>
          <w:rFonts w:cs="Segoe UI" w:ascii="Segoe UI" w:hAnsi="Segoe UI"/>
          <w:color w:val="161616"/>
          <w:shd w:fill="EFD9FD" w:val="clear"/>
        </w:rPr>
        <w:t>The Spark catalog supports tables based on files in various formats. The preferred format in Microsoft Fabric is </w:t>
      </w:r>
      <w:r>
        <w:rPr>
          <w:rStyle w:val="Strong"/>
          <w:rFonts w:cs="Segoe UI" w:ascii="Segoe UI" w:hAnsi="Segoe UI"/>
          <w:color w:val="161616"/>
          <w:shd w:fill="EFD9FD" w:val="clear"/>
        </w:rPr>
        <w:t>delta</w:t>
      </w:r>
      <w:r>
        <w:rPr>
          <w:rFonts w:cs="Segoe UI" w:ascii="Segoe UI" w:hAnsi="Segoe UI"/>
          <w:color w:val="161616"/>
          <w:shd w:fill="EFD9FD" w:val="clear"/>
        </w:rPr>
        <w:t>, which is the format for a relational data technology on Spark named </w:t>
      </w:r>
      <w:r>
        <w:rPr>
          <w:rStyle w:val="Emphasis"/>
          <w:rFonts w:cs="Segoe UI" w:ascii="Segoe UI" w:hAnsi="Segoe UI"/>
          <w:color w:val="161616"/>
          <w:shd w:fill="EFD9FD" w:val="clear"/>
        </w:rPr>
        <w:t>Delta Lake</w:t>
      </w:r>
      <w:r>
        <w:rPr>
          <w:rFonts w:cs="Segoe UI" w:ascii="Segoe UI" w:hAnsi="Segoe UI"/>
          <w:color w:val="161616"/>
          <w:shd w:fill="EFD9FD" w:val="clear"/>
        </w:rPr>
        <w:t>. Delta tables support features commonly found in relational database systems, including transactions, versioning, and support for streaming data.</w:t>
      </w:r>
    </w:p>
    <w:p>
      <w:pPr>
        <w:pStyle w:val="ListParagraph"/>
        <w:numPr>
          <w:ilvl w:val="1"/>
          <w:numId w:val="2"/>
        </w:numPr>
        <w:rPr/>
      </w:pPr>
      <w:r>
        <w:rPr>
          <w:rFonts w:cs="Segoe UI" w:ascii="Segoe UI" w:hAnsi="Segoe UI"/>
          <w:color w:val="161616"/>
          <w:shd w:fill="FFFFFF" w:val="clear"/>
        </w:rPr>
        <w:t>Additionally, you can create </w:t>
      </w:r>
      <w:r>
        <w:rPr>
          <w:rStyle w:val="Emphasis"/>
          <w:rFonts w:cs="Segoe UI" w:ascii="Segoe UI" w:hAnsi="Segoe UI"/>
          <w:color w:val="161616"/>
          <w:shd w:fill="FFFFFF" w:val="clear"/>
        </w:rPr>
        <w:t>external</w:t>
      </w:r>
      <w:r>
        <w:rPr>
          <w:rFonts w:cs="Segoe UI" w:ascii="Segoe UI" w:hAnsi="Segoe UI"/>
          <w:color w:val="161616"/>
          <w:shd w:fill="FFFFFF" w:val="clear"/>
        </w:rPr>
        <w:t> tables by using the </w:t>
      </w:r>
      <w:r>
        <w:rPr>
          <w:rStyle w:val="HTMLCode"/>
          <w:rFonts w:eastAsia="DejaVu Sans" w:ascii="Consolas" w:hAnsi="Consolas" w:eastAsiaTheme="majorEastAsia"/>
          <w:color w:val="161616"/>
        </w:rPr>
        <w:t>spark.catalog.createExternalTable</w:t>
      </w:r>
      <w:r>
        <w:rPr>
          <w:rFonts w:cs="Segoe UI" w:ascii="Segoe UI" w:hAnsi="Segoe UI"/>
          <w:color w:val="161616"/>
          <w:shd w:fill="FFFFFF" w:val="clear"/>
        </w:rPr>
        <w:t> method. External tables define metadata in the catalog but get their underlying data from an external storage location; typically a folder in the </w:t>
      </w:r>
      <w:r>
        <w:rPr>
          <w:rStyle w:val="Strong"/>
          <w:rFonts w:cs="Segoe UI" w:ascii="Segoe UI" w:hAnsi="Segoe UI"/>
          <w:color w:val="161616"/>
          <w:shd w:fill="FFFFFF" w:val="clear"/>
        </w:rPr>
        <w:t>Files</w:t>
      </w:r>
      <w:r>
        <w:rPr>
          <w:rFonts w:cs="Segoe UI" w:ascii="Segoe UI" w:hAnsi="Segoe UI"/>
          <w:color w:val="161616"/>
          <w:shd w:fill="FFFFFF" w:val="clear"/>
        </w:rPr>
        <w:t> storage area of a lakehouse. Deleting an external table doesn't delete the underlying data.</w:t>
      </w:r>
    </w:p>
    <w:p>
      <w:pPr>
        <w:pStyle w:val="ListParagraph"/>
        <w:numPr>
          <w:ilvl w:val="1"/>
          <w:numId w:val="2"/>
        </w:numPr>
        <w:rPr/>
      </w:pPr>
      <w:r>
        <w:rPr>
          <w:rFonts w:cs="Segoe UI" w:ascii="Segoe UI" w:hAnsi="Segoe UI"/>
          <w:color w:val="161616"/>
          <w:shd w:fill="DFF6DD" w:val="clear"/>
        </w:rPr>
        <w:t>You can apply the same partitioning technique to delta lake tables as discussed for parquet files in the previous unit. Partitioning tables can result in better performance when querying them.</w:t>
      </w:r>
    </w:p>
    <w:p>
      <w:pPr>
        <w:pStyle w:val="ListParagraph"/>
        <w:numPr>
          <w:ilvl w:val="1"/>
          <w:numId w:val="2"/>
        </w:numPr>
        <w:rPr/>
      </w:pPr>
      <w:r>
        <w:rPr/>
        <w:t>Using the Spark SQL API to query data</w:t>
      </w:r>
    </w:p>
    <w:p>
      <w:pPr>
        <w:pStyle w:val="ListParagraph"/>
        <w:numPr>
          <w:ilvl w:val="2"/>
          <w:numId w:val="2"/>
        </w:numPr>
        <w:rPr/>
      </w:pPr>
      <w:r>
        <w:rPr/>
        <w:t>Python</w:t>
      </w:r>
    </w:p>
    <w:tbl>
      <w:tblPr>
        <w:tblStyle w:val="TableGrid"/>
        <w:tblW w:w="7911"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7911"/>
      </w:tblGrid>
      <w:tr>
        <w:trPr/>
        <w:tc>
          <w:tcPr>
            <w:tcW w:w="7911" w:type="dxa"/>
            <w:tcBorders/>
          </w:tcPr>
          <w:p>
            <w:pPr>
              <w:pStyle w:val="Normal"/>
              <w:widowControl/>
              <w:suppressAutoHyphens w:val="true"/>
              <w:spacing w:lineRule="auto" w:line="240" w:before="0" w:after="0"/>
              <w:ind w:left="360"/>
              <w:jc w:val="left"/>
              <w:rPr>
                <w:rFonts w:ascii="Consolas" w:hAnsi="Consolas" w:eastAsia="Times New Roman" w:cs="Times New Roman"/>
                <w:color w:val="A31515"/>
                <w:kern w:val="0"/>
                <w:sz w:val="18"/>
                <w:szCs w:val="18"/>
                <w:shd w:fill="F2F2F2" w:val="clear"/>
                <w:lang w:eastAsia="en-GB"/>
                <w14:ligatures w14:val="none"/>
              </w:rPr>
            </w:pPr>
            <w:r>
              <w:rPr>
                <w:rFonts w:eastAsia="Times New Roman" w:cs="Times New Roman" w:ascii="Consolas" w:hAnsi="Consolas"/>
                <w:color w:val="161616"/>
                <w:kern w:val="0"/>
                <w:sz w:val="18"/>
                <w:szCs w:val="18"/>
                <w:shd w:fill="F2F2F2" w:val="clear"/>
                <w:lang w:val="en-GB" w:eastAsia="en-GB" w:bidi="ar-SA"/>
                <w14:ligatures w14:val="none"/>
              </w:rPr>
              <w:t>bikes_df = spark.sql(</w:t>
            </w:r>
            <w:r>
              <w:rPr>
                <w:rFonts w:eastAsia="Times New Roman" w:cs="Times New Roman" w:ascii="Consolas" w:hAnsi="Consolas"/>
                <w:color w:val="A31515"/>
                <w:kern w:val="0"/>
                <w:sz w:val="18"/>
                <w:szCs w:val="18"/>
                <w:shd w:fill="F2F2F2" w:val="clear"/>
                <w:lang w:val="en-GB" w:eastAsia="en-GB" w:bidi="ar-SA"/>
                <w14:ligatures w14:val="none"/>
              </w:rPr>
              <w:t>"SELECT ProductID, ProductName, ListPrice \</w:t>
            </w:r>
          </w:p>
          <w:p>
            <w:pPr>
              <w:pStyle w:val="Normal"/>
              <w:widowControl/>
              <w:suppressAutoHyphens w:val="true"/>
              <w:spacing w:lineRule="auto" w:line="240" w:before="0" w:after="0"/>
              <w:ind w:left="360"/>
              <w:jc w:val="left"/>
              <w:rPr>
                <w:rFonts w:ascii="Consolas" w:hAnsi="Consolas" w:eastAsia="Times New Roman" w:cs="Times New Roman"/>
                <w:color w:val="A31515"/>
                <w:kern w:val="0"/>
                <w:sz w:val="18"/>
                <w:szCs w:val="18"/>
                <w:shd w:fill="F2F2F2" w:val="clear"/>
                <w:lang w:eastAsia="en-GB"/>
                <w14:ligatures w14:val="none"/>
              </w:rPr>
            </w:pPr>
            <w:r>
              <w:rPr>
                <w:rFonts w:eastAsia="Times New Roman" w:cs="Times New Roman" w:ascii="Consolas" w:hAnsi="Consolas"/>
                <w:color w:val="A31515"/>
                <w:kern w:val="0"/>
                <w:sz w:val="18"/>
                <w:szCs w:val="18"/>
                <w:shd w:fill="F2F2F2" w:val="clear"/>
                <w:lang w:val="en-GB" w:eastAsia="en-GB" w:bidi="ar-SA"/>
                <w14:ligatures w14:val="none"/>
              </w:rPr>
              <w:t xml:space="preserve">                      </w:t>
            </w:r>
            <w:r>
              <w:rPr>
                <w:rFonts w:eastAsia="Times New Roman" w:cs="Times New Roman" w:ascii="Consolas" w:hAnsi="Consolas"/>
                <w:color w:val="A31515"/>
                <w:kern w:val="0"/>
                <w:sz w:val="18"/>
                <w:szCs w:val="18"/>
                <w:shd w:fill="F2F2F2" w:val="clear"/>
                <w:lang w:val="en-GB" w:eastAsia="en-GB" w:bidi="ar-SA"/>
                <w14:ligatures w14:val="none"/>
              </w:rPr>
              <w:t>FROM products \</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18"/>
                <w:szCs w:val="18"/>
                <w:shd w:fill="F2F2F2" w:val="clear"/>
                <w:lang w:eastAsia="en-GB"/>
                <w14:ligatures w14:val="none"/>
              </w:rPr>
            </w:pPr>
            <w:r>
              <w:rPr>
                <w:rFonts w:eastAsia="Times New Roman" w:cs="Times New Roman" w:ascii="Consolas" w:hAnsi="Consolas"/>
                <w:color w:val="A31515"/>
                <w:kern w:val="0"/>
                <w:sz w:val="18"/>
                <w:szCs w:val="18"/>
                <w:shd w:fill="F2F2F2" w:val="clear"/>
                <w:lang w:val="en-GB" w:eastAsia="en-GB" w:bidi="ar-SA"/>
                <w14:ligatures w14:val="none"/>
              </w:rPr>
              <w:t xml:space="preserve">                      </w:t>
            </w:r>
            <w:r>
              <w:rPr>
                <w:rFonts w:eastAsia="Times New Roman" w:cs="Times New Roman" w:ascii="Consolas" w:hAnsi="Consolas"/>
                <w:color w:val="A31515"/>
                <w:kern w:val="0"/>
                <w:sz w:val="18"/>
                <w:szCs w:val="18"/>
                <w:shd w:fill="F2F2F2" w:val="clear"/>
                <w:lang w:val="en-GB" w:eastAsia="en-GB" w:bidi="ar-SA"/>
                <w14:ligatures w14:val="none"/>
              </w:rPr>
              <w:t>WHERE Category IN ('Mountain Bikes', 'Road Bikes')"</w:t>
            </w:r>
            <w:r>
              <w:rPr>
                <w:rFonts w:eastAsia="Times New Roman" w:cs="Times New Roman" w:ascii="Consolas" w:hAnsi="Consolas"/>
                <w:color w:val="161616"/>
                <w:kern w:val="0"/>
                <w:sz w:val="18"/>
                <w:szCs w:val="18"/>
                <w:shd w:fill="F2F2F2" w:val="clear"/>
                <w:lang w:val="en-GB" w:eastAsia="en-GB" w:bidi="ar-SA"/>
                <w14:ligatures w14:val="none"/>
              </w:rPr>
              <w:t>)</w:t>
            </w:r>
          </w:p>
          <w:p>
            <w:pPr>
              <w:pStyle w:val="Normal"/>
              <w:widowControl/>
              <w:suppressAutoHyphens w:val="true"/>
              <w:spacing w:lineRule="auto" w:line="240" w:before="0" w:after="0"/>
              <w:ind w:left="360"/>
              <w:jc w:val="left"/>
              <w:rPr>
                <w:rFonts w:ascii="Calibri" w:hAnsi="Calibri" w:eastAsia="Calibri"/>
              </w:rPr>
            </w:pPr>
            <w:r>
              <w:rPr>
                <w:rFonts w:eastAsia="Times New Roman" w:cs="Times New Roman" w:ascii="Consolas" w:hAnsi="Consolas"/>
                <w:color w:val="161616"/>
                <w:kern w:val="0"/>
                <w:sz w:val="18"/>
                <w:szCs w:val="18"/>
                <w:shd w:fill="F2F2F2" w:val="clear"/>
                <w:lang w:val="en-GB" w:eastAsia="en-GB" w:bidi="ar-SA"/>
                <w14:ligatures w14:val="none"/>
              </w:rPr>
              <w:t>display(bikes_df)</w:t>
            </w:r>
          </w:p>
        </w:tc>
      </w:tr>
    </w:tbl>
    <w:p>
      <w:pPr>
        <w:pStyle w:val="ListParagraph"/>
        <w:numPr>
          <w:ilvl w:val="1"/>
          <w:numId w:val="2"/>
        </w:numPr>
        <w:rPr/>
      </w:pPr>
      <w:r>
        <w:rPr/>
      </w:r>
    </w:p>
    <w:p>
      <w:pPr>
        <w:pStyle w:val="ListParagraph"/>
        <w:numPr>
          <w:ilvl w:val="1"/>
          <w:numId w:val="2"/>
        </w:numPr>
        <w:rPr/>
      </w:pPr>
      <w:r>
        <w:rPr/>
        <w:t>Using SQL code</w:t>
      </w:r>
    </w:p>
    <w:tbl>
      <w:tblPr>
        <w:tblStyle w:val="TableGrid"/>
        <w:tblW w:w="7576"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7576"/>
      </w:tblGrid>
      <w:tr>
        <w:trPr/>
        <w:tc>
          <w:tcPr>
            <w:tcW w:w="7576" w:type="dxa"/>
            <w:tcBorders/>
          </w:tcPr>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%%sql</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eastAsia="en-GB"/>
                <w14:ligatures w14:val="none"/>
              </w:rPr>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SELECT</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0101FD"/>
                <w:kern w:val="0"/>
                <w:sz w:val="21"/>
                <w:szCs w:val="21"/>
                <w:shd w:fill="F2F2F2" w:val="clear"/>
                <w:lang w:val="en-GB" w:eastAsia="en-GB" w:bidi="ar-SA"/>
                <w14:ligatures w14:val="none"/>
              </w:rPr>
              <w:t>Category</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0101FD"/>
                <w:kern w:val="0"/>
                <w:sz w:val="21"/>
                <w:szCs w:val="21"/>
                <w:shd w:fill="F2F2F2" w:val="clear"/>
                <w:lang w:val="en-GB" w:eastAsia="en-GB" w:bidi="ar-SA"/>
                <w14:ligatures w14:val="none"/>
              </w:rPr>
              <w:t>COUNT</w:t>
            </w:r>
            <w:r>
              <w:rPr>
                <w:rFonts w:eastAsia="Times New Roman" w:cs="Times New Roman" w:ascii="Consolas" w:hAnsi="Consolas"/>
                <w:color w:val="161616"/>
                <w:kern w:val="0"/>
                <w:sz w:val="21"/>
                <w:szCs w:val="21"/>
                <w:shd w:fill="F2F2F2" w:val="clear"/>
                <w:lang w:val="en-GB" w:eastAsia="en-GB" w:bidi="ar-SA"/>
                <w14:ligatures w14:val="none"/>
              </w:rPr>
              <w:t xml:space="preserve">(ProductID) </w:t>
            </w:r>
            <w:r>
              <w:rPr>
                <w:rFonts w:eastAsia="Times New Roman" w:cs="Times New Roman" w:ascii="Consolas" w:hAnsi="Consolas"/>
                <w:color w:val="0101FD"/>
                <w:kern w:val="0"/>
                <w:sz w:val="21"/>
                <w:szCs w:val="21"/>
                <w:shd w:fill="F2F2F2" w:val="clear"/>
                <w:lang w:val="en-GB" w:eastAsia="en-GB" w:bidi="ar-SA"/>
                <w14:ligatures w14:val="none"/>
              </w:rPr>
              <w:t>AS</w:t>
            </w:r>
            <w:r>
              <w:rPr>
                <w:rFonts w:eastAsia="Times New Roman" w:cs="Times New Roman" w:ascii="Consolas" w:hAnsi="Consolas"/>
                <w:color w:val="161616"/>
                <w:kern w:val="0"/>
                <w:sz w:val="21"/>
                <w:szCs w:val="21"/>
                <w:shd w:fill="F2F2F2" w:val="clear"/>
                <w:lang w:val="en-GB" w:eastAsia="en-GB" w:bidi="ar-SA"/>
                <w14:ligatures w14:val="none"/>
              </w:rPr>
              <w:t xml:space="preserve"> ProductCount</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FROM</w:t>
            </w:r>
            <w:r>
              <w:rPr>
                <w:rFonts w:eastAsia="Times New Roman" w:cs="Times New Roman" w:ascii="Consolas" w:hAnsi="Consolas"/>
                <w:color w:val="161616"/>
                <w:kern w:val="0"/>
                <w:sz w:val="21"/>
                <w:szCs w:val="21"/>
                <w:shd w:fill="F2F2F2" w:val="clear"/>
                <w:lang w:val="en-GB" w:eastAsia="en-GB" w:bidi="ar-SA"/>
                <w14:ligatures w14:val="none"/>
              </w:rPr>
              <w:t xml:space="preserve"> products</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GROUP</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0101FD"/>
                <w:kern w:val="0"/>
                <w:sz w:val="21"/>
                <w:szCs w:val="21"/>
                <w:shd w:fill="F2F2F2" w:val="clear"/>
                <w:lang w:val="en-GB" w:eastAsia="en-GB" w:bidi="ar-SA"/>
                <w14:ligatures w14:val="none"/>
              </w:rPr>
              <w:t>BY</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0101FD"/>
                <w:kern w:val="0"/>
                <w:sz w:val="21"/>
                <w:szCs w:val="21"/>
                <w:shd w:fill="F2F2F2" w:val="clear"/>
                <w:lang w:val="en-GB" w:eastAsia="en-GB" w:bidi="ar-SA"/>
                <w14:ligatures w14:val="none"/>
              </w:rPr>
              <w:t>Category</w:t>
            </w:r>
          </w:p>
          <w:p>
            <w:pPr>
              <w:pStyle w:val="Normal"/>
              <w:widowControl/>
              <w:suppressAutoHyphens w:val="true"/>
              <w:spacing w:lineRule="auto" w:line="240" w:before="0" w:after="0"/>
              <w:ind w:left="360"/>
              <w:jc w:val="left"/>
              <w:rPr>
                <w:rFonts w:ascii="Calibri" w:hAnsi="Calibri" w:eastAsia="Calibri"/>
              </w:rPr>
            </w:pPr>
            <w:r>
              <w:rPr>
                <w:rFonts w:eastAsia="Times New Roman" w:cs="Times New Roman" w:ascii="Consolas" w:hAnsi="Consolas"/>
                <w:color w:val="0101FD"/>
                <w:kern w:val="0"/>
                <w:sz w:val="21"/>
                <w:szCs w:val="21"/>
                <w:shd w:fill="F2F2F2" w:val="clear"/>
                <w:lang w:val="en-GB" w:eastAsia="en-GB" w:bidi="ar-SA"/>
                <w14:ligatures w14:val="none"/>
              </w:rPr>
              <w:t>ORDER</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0101FD"/>
                <w:kern w:val="0"/>
                <w:sz w:val="21"/>
                <w:szCs w:val="21"/>
                <w:shd w:fill="F2F2F2" w:val="clear"/>
                <w:lang w:val="en-GB" w:eastAsia="en-GB" w:bidi="ar-SA"/>
                <w14:ligatures w14:val="none"/>
              </w:rPr>
              <w:t>BY</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0101FD"/>
                <w:kern w:val="0"/>
                <w:sz w:val="21"/>
                <w:szCs w:val="21"/>
                <w:shd w:fill="F2F2F2" w:val="clear"/>
                <w:lang w:val="en-GB" w:eastAsia="en-GB" w:bidi="ar-SA"/>
                <w14:ligatures w14:val="none"/>
              </w:rPr>
              <w:t>Category</w:t>
            </w:r>
          </w:p>
        </w:tc>
      </w:tr>
    </w:tbl>
    <w:p>
      <w:pPr>
        <w:pStyle w:val="ListParagraph"/>
        <w:numPr>
          <w:ilvl w:val="1"/>
          <w:numId w:val="2"/>
        </w:numPr>
        <w:rPr/>
      </w:pPr>
      <w:r>
        <w:rPr/>
      </w:r>
    </w:p>
    <w:p>
      <w:pPr>
        <w:pStyle w:val="ListParagraph"/>
        <w:numPr>
          <w:ilvl w:val="1"/>
          <w:numId w:val="2"/>
        </w:numPr>
        <w:rPr/>
      </w:pPr>
      <w:r>
        <w:rPr/>
      </w:r>
    </w:p>
    <w:p>
      <w:pPr>
        <w:pStyle w:val="ListParagraph"/>
        <w:numPr>
          <w:ilvl w:val="1"/>
          <w:numId w:val="2"/>
        </w:numPr>
        <w:rPr/>
      </w:pPr>
      <w:r>
        <w:rPr/>
      </w:r>
    </w:p>
    <w:p>
      <w:pPr>
        <w:pStyle w:val="Heading2"/>
        <w:rPr/>
      </w:pPr>
      <w:r>
        <w:rPr/>
        <w:t>Work with Delta Lake tables in Microsoft Fabric</w:t>
      </w:r>
    </w:p>
    <w:p>
      <w:pPr>
        <w:pStyle w:val="ListParagraph"/>
        <w:numPr>
          <w:ilvl w:val="0"/>
          <w:numId w:val="2"/>
        </w:numPr>
        <w:rPr/>
      </w:pPr>
      <w:hyperlink r:id="rId8">
        <w:r>
          <w:rPr>
            <w:rStyle w:val="Hyperlink"/>
          </w:rPr>
          <w:t>Work with Delta Lake tables in Microsoft Fabric - Training | Microsoft Learn</w:t>
        </w:r>
      </w:hyperlink>
    </w:p>
    <w:p>
      <w:pPr>
        <w:pStyle w:val="ListParagraph"/>
        <w:numPr>
          <w:ilvl w:val="0"/>
          <w:numId w:val="2"/>
        </w:numPr>
        <w:rPr/>
      </w:pPr>
      <w:r>
        <w:rPr/>
        <w:t>Use delta tables with streaming data. Spark Structured Streaming</w:t>
      </w:r>
    </w:p>
    <w:p>
      <w:pPr>
        <w:pStyle w:val="ListParagraph"/>
        <w:numPr>
          <w:ilvl w:val="1"/>
          <w:numId w:val="2"/>
        </w:numPr>
        <w:rPr/>
      </w:pPr>
      <w:r>
        <w:rPr/>
        <w:t>A typical stream processing solution involves constantly reading a stream of data from a source, optionally processing it to select specific fields, aggregate and group values, or otherwise manipulate the data, and writing the results to a sink.</w:t>
      </w:r>
    </w:p>
    <w:p>
      <w:pPr>
        <w:pStyle w:val="ListParagraph"/>
        <w:numPr>
          <w:ilvl w:val="1"/>
          <w:numId w:val="2"/>
        </w:numPr>
        <w:rPr/>
      </w:pPr>
      <w:r>
        <w:rPr/>
        <w:t xml:space="preserve">Spark includes native support for streaming data through </w:t>
      </w:r>
      <w:r>
        <w:rPr>
          <w:b/>
          <w:bCs/>
        </w:rPr>
        <w:t>Spark Structured Streaming</w:t>
      </w:r>
      <w:r>
        <w:rPr/>
        <w:t>, an API that is based on a boundless dataframe in which streaming data is captured for processing. A Spark Structured Streaming dataframe can read data from many different kinds of streaming source, including network ports, real time message brokering services such as Azure Event Hubs or Kafka, or file system locations.</w:t>
      </w:r>
    </w:p>
    <w:p>
      <w:pPr>
        <w:pStyle w:val="ListParagraph"/>
        <w:numPr>
          <w:ilvl w:val="1"/>
          <w:numId w:val="2"/>
        </w:numPr>
        <w:rPr/>
      </w:pPr>
      <w:hyperlink r:id="rId9">
        <w:r>
          <w:rPr>
            <w:rStyle w:val="Hyperlink"/>
          </w:rPr>
          <w:t>Structured Streaming Programming Guide - Spark 3.5.1 Documentation (apache.org)</w:t>
        </w:r>
      </w:hyperlink>
    </w:p>
    <w:p>
      <w:pPr>
        <w:pStyle w:val="ListParagraph"/>
        <w:numPr>
          <w:ilvl w:val="1"/>
          <w:numId w:val="2"/>
        </w:numPr>
        <w:rPr>
          <w:b/>
          <w:bCs/>
        </w:rPr>
      </w:pPr>
      <w:r>
        <w:rPr>
          <w:b/>
          <w:bCs/>
        </w:rPr>
        <w:t>The key idea in Structured Streaming is to treat a live data stream as a table that is being continuously appended</w:t>
      </w:r>
    </w:p>
    <w:p>
      <w:pPr>
        <w:pStyle w:val="ListParagraph"/>
        <w:numPr>
          <w:ilvl w:val="0"/>
          <w:numId w:val="2"/>
        </w:numPr>
        <w:rPr/>
      </w:pPr>
      <w:r>
        <w:rPr/>
        <w:t>Streaming with delta tables</w:t>
      </w:r>
    </w:p>
    <w:p>
      <w:pPr>
        <w:pStyle w:val="ListParagraph"/>
        <w:numPr>
          <w:ilvl w:val="1"/>
          <w:numId w:val="2"/>
        </w:numPr>
        <w:rPr/>
      </w:pPr>
      <w:r>
        <w:rPr/>
        <w:t xml:space="preserve">You can use a delta table as a source or a sink for Spark Structured Streaming. </w:t>
      </w:r>
    </w:p>
    <w:p>
      <w:pPr>
        <w:pStyle w:val="ListParagraph"/>
        <w:numPr>
          <w:ilvl w:val="1"/>
          <w:numId w:val="2"/>
        </w:numPr>
        <w:rPr/>
      </w:pPr>
      <w:r>
        <w:rPr/>
        <w:t>Using a delta table as a streaming source.In the following PySpark example, a delta table is used to store details of Internet sales orders. A stream is created that reads data from the table folder as new data is appended.</w:t>
      </w:r>
    </w:p>
    <w:tbl>
      <w:tblPr>
        <w:tblStyle w:val="TableGrid"/>
        <w:tblW w:w="8454" w:type="dxa"/>
        <w:jc w:val="left"/>
        <w:tblInd w:w="562" w:type="dxa"/>
        <w:tblLayout w:type="fixed"/>
        <w:tblCellMar>
          <w:top w:w="0" w:type="dxa"/>
          <w:left w:w="108" w:type="dxa"/>
          <w:bottom w:w="0" w:type="dxa"/>
          <w:right w:w="108" w:type="dxa"/>
        </w:tblCellMar>
        <w:tblLook w:firstRow="1" w:noVBand="1" w:lastRow="0" w:firstColumn="1" w:lastColumn="0" w:noHBand="0" w:val="04a0"/>
      </w:tblPr>
      <w:tblGrid>
        <w:gridCol w:w="8454"/>
      </w:tblGrid>
      <w:tr>
        <w:trPr/>
        <w:tc>
          <w:tcPr>
            <w:tcW w:w="8454" w:type="dxa"/>
            <w:tcBorders/>
          </w:tcPr>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from</w:t>
            </w:r>
            <w:r>
              <w:rPr>
                <w:rFonts w:eastAsia="Times New Roman" w:cs="Times New Roman" w:ascii="Consolas" w:hAnsi="Consolas"/>
                <w:color w:val="161616"/>
                <w:kern w:val="0"/>
                <w:sz w:val="21"/>
                <w:szCs w:val="21"/>
                <w:shd w:fill="F2F2F2" w:val="clear"/>
                <w:lang w:val="en-GB" w:eastAsia="en-GB" w:bidi="ar-SA"/>
                <w14:ligatures w14:val="none"/>
              </w:rPr>
              <w:t xml:space="preserve"> pyspark.sql.types </w:t>
            </w:r>
            <w:r>
              <w:rPr>
                <w:rFonts w:eastAsia="Times New Roman" w:cs="Times New Roman" w:ascii="Consolas" w:hAnsi="Consolas"/>
                <w:color w:val="0101FD"/>
                <w:kern w:val="0"/>
                <w:sz w:val="21"/>
                <w:szCs w:val="21"/>
                <w:shd w:fill="F2F2F2" w:val="clear"/>
                <w:lang w:val="en-GB" w:eastAsia="en-GB" w:bidi="ar-SA"/>
                <w14:ligatures w14:val="none"/>
              </w:rPr>
              <w:t>import</w:t>
            </w:r>
            <w:r>
              <w:rPr>
                <w:rFonts w:eastAsia="Times New Roman" w:cs="Times New Roman" w:ascii="Consolas" w:hAnsi="Consolas"/>
                <w:color w:val="161616"/>
                <w:kern w:val="0"/>
                <w:sz w:val="21"/>
                <w:szCs w:val="21"/>
                <w:shd w:fill="F2F2F2" w:val="clear"/>
                <w:lang w:val="en-GB" w:eastAsia="en-GB" w:bidi="ar-SA"/>
                <w14:ligatures w14:val="none"/>
              </w:rPr>
              <w:t xml:space="preserve"> *</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from</w:t>
            </w:r>
            <w:r>
              <w:rPr>
                <w:rFonts w:eastAsia="Times New Roman" w:cs="Times New Roman" w:ascii="Consolas" w:hAnsi="Consolas"/>
                <w:color w:val="161616"/>
                <w:kern w:val="0"/>
                <w:sz w:val="21"/>
                <w:szCs w:val="21"/>
                <w:shd w:fill="F2F2F2" w:val="clear"/>
                <w:lang w:val="en-GB" w:eastAsia="en-GB" w:bidi="ar-SA"/>
                <w14:ligatures w14:val="none"/>
              </w:rPr>
              <w:t xml:space="preserve"> pyspark.sql.functions </w:t>
            </w:r>
            <w:r>
              <w:rPr>
                <w:rFonts w:eastAsia="Times New Roman" w:cs="Times New Roman" w:ascii="Consolas" w:hAnsi="Consolas"/>
                <w:color w:val="0101FD"/>
                <w:kern w:val="0"/>
                <w:sz w:val="21"/>
                <w:szCs w:val="21"/>
                <w:shd w:fill="F2F2F2" w:val="clear"/>
                <w:lang w:val="en-GB" w:eastAsia="en-GB" w:bidi="ar-SA"/>
                <w14:ligatures w14:val="none"/>
              </w:rPr>
              <w:t>import</w:t>
            </w:r>
            <w:r>
              <w:rPr>
                <w:rFonts w:eastAsia="Times New Roman" w:cs="Times New Roman" w:ascii="Consolas" w:hAnsi="Consolas"/>
                <w:color w:val="161616"/>
                <w:kern w:val="0"/>
                <w:sz w:val="21"/>
                <w:szCs w:val="21"/>
                <w:shd w:fill="F2F2F2" w:val="clear"/>
                <w:lang w:val="en-GB" w:eastAsia="en-GB" w:bidi="ar-SA"/>
                <w14:ligatures w14:val="none"/>
              </w:rPr>
              <w:t xml:space="preserve"> *</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eastAsia="en-GB"/>
                <w14:ligatures w14:val="none"/>
              </w:rPr>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08000"/>
                <w:kern w:val="0"/>
                <w:sz w:val="21"/>
                <w:szCs w:val="21"/>
                <w:shd w:fill="F2F2F2" w:val="clear"/>
                <w:lang w:val="en-GB" w:eastAsia="en-GB" w:bidi="ar-SA"/>
                <w14:ligatures w14:val="none"/>
              </w:rPr>
              <w:t># Load a streaming dataframe from the Delta Table</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stream_df = spark.readStream.format(</w:t>
            </w:r>
            <w:r>
              <w:rPr>
                <w:rFonts w:eastAsia="Times New Roman" w:cs="Times New Roman" w:ascii="Consolas" w:hAnsi="Consolas"/>
                <w:color w:val="A31515"/>
                <w:kern w:val="0"/>
                <w:sz w:val="21"/>
                <w:szCs w:val="21"/>
                <w:shd w:fill="F2F2F2" w:val="clear"/>
                <w:lang w:val="en-GB" w:eastAsia="en-GB" w:bidi="ar-SA"/>
                <w14:ligatures w14:val="none"/>
              </w:rPr>
              <w:t>"delta"</w:t>
            </w:r>
            <w:r>
              <w:rPr>
                <w:rFonts w:eastAsia="Times New Roman" w:cs="Times New Roman" w:ascii="Consolas" w:hAnsi="Consolas"/>
                <w:color w:val="161616"/>
                <w:kern w:val="0"/>
                <w:sz w:val="21"/>
                <w:szCs w:val="21"/>
                <w:shd w:fill="F2F2F2" w:val="clear"/>
                <w:lang w:val="en-GB" w:eastAsia="en-GB" w:bidi="ar-SA"/>
                <w14:ligatures w14:val="none"/>
              </w:rPr>
              <w:t>) \</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.option(</w:t>
            </w:r>
            <w:r>
              <w:rPr>
                <w:rFonts w:eastAsia="Times New Roman" w:cs="Times New Roman" w:ascii="Consolas" w:hAnsi="Consolas"/>
                <w:color w:val="A31515"/>
                <w:kern w:val="0"/>
                <w:sz w:val="21"/>
                <w:szCs w:val="21"/>
                <w:shd w:fill="F2F2F2" w:val="clear"/>
                <w:lang w:val="en-GB" w:eastAsia="en-GB" w:bidi="ar-SA"/>
                <w14:ligatures w14:val="none"/>
              </w:rPr>
              <w:t>"ignoreChanges"</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A31515"/>
                <w:kern w:val="0"/>
                <w:sz w:val="21"/>
                <w:szCs w:val="21"/>
                <w:shd w:fill="F2F2F2" w:val="clear"/>
                <w:lang w:val="en-GB" w:eastAsia="en-GB" w:bidi="ar-SA"/>
                <w14:ligatures w14:val="none"/>
              </w:rPr>
              <w:t>"true"</w:t>
            </w:r>
            <w:r>
              <w:rPr>
                <w:rFonts w:eastAsia="Times New Roman" w:cs="Times New Roman" w:ascii="Consolas" w:hAnsi="Consolas"/>
                <w:color w:val="161616"/>
                <w:kern w:val="0"/>
                <w:sz w:val="21"/>
                <w:szCs w:val="21"/>
                <w:shd w:fill="F2F2F2" w:val="clear"/>
                <w:lang w:val="en-GB" w:eastAsia="en-GB" w:bidi="ar-SA"/>
                <w14:ligatures w14:val="none"/>
              </w:rPr>
              <w:t>) \</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.load(</w:t>
            </w:r>
            <w:r>
              <w:rPr>
                <w:rFonts w:eastAsia="Times New Roman" w:cs="Times New Roman" w:ascii="Consolas" w:hAnsi="Consolas"/>
                <w:color w:val="A31515"/>
                <w:kern w:val="0"/>
                <w:sz w:val="21"/>
                <w:szCs w:val="21"/>
                <w:shd w:fill="F2F2F2" w:val="clear"/>
                <w:lang w:val="en-GB" w:eastAsia="en-GB" w:bidi="ar-SA"/>
                <w14:ligatures w14:val="none"/>
              </w:rPr>
              <w:t>"Files/delta/internetorders"</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eastAsia="en-GB"/>
                <w14:ligatures w14:val="none"/>
              </w:rPr>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08000"/>
                <w:kern w:val="0"/>
                <w:sz w:val="21"/>
                <w:szCs w:val="21"/>
                <w:shd w:fill="F2F2F2" w:val="clear"/>
                <w:lang w:val="en-GB" w:eastAsia="en-GB" w:bidi="ar-SA"/>
                <w14:ligatures w14:val="none"/>
              </w:rPr>
              <w:t># Now you can process the streaming data in the dataframe</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08000"/>
                <w:kern w:val="0"/>
                <w:sz w:val="21"/>
                <w:szCs w:val="21"/>
                <w:shd w:fill="F2F2F2" w:val="clear"/>
                <w:lang w:val="en-GB" w:eastAsia="en-GB" w:bidi="ar-SA"/>
                <w14:ligatures w14:val="none"/>
              </w:rPr>
              <w:t># for example, show it:</w:t>
            </w:r>
          </w:p>
          <w:p>
            <w:pPr>
              <w:pStyle w:val="Normal"/>
              <w:widowControl/>
              <w:suppressAutoHyphens w:val="true"/>
              <w:spacing w:lineRule="auto" w:line="240" w:before="0" w:after="0"/>
              <w:ind w:left="360"/>
              <w:jc w:val="left"/>
              <w:rPr>
                <w:rFonts w:ascii="Calibri" w:hAnsi="Calibri" w:eastAsia="Calibri"/>
              </w:rPr>
            </w:pPr>
            <w:r>
              <w:rPr>
                <w:rFonts w:eastAsia="Times New Roman" w:cs="Times New Roman" w:ascii="Consolas" w:hAnsi="Consolas"/>
                <w:color w:val="161616"/>
                <w:kern w:val="0"/>
                <w:sz w:val="21"/>
                <w:szCs w:val="21"/>
                <w:shd w:fill="F2F2F2" w:val="clear"/>
                <w:lang w:val="en-GB" w:eastAsia="en-GB" w:bidi="ar-SA"/>
                <w14:ligatures w14:val="none"/>
              </w:rPr>
              <w:t>stream_df.show()</w:t>
            </w:r>
          </w:p>
        </w:tc>
      </w:tr>
    </w:tbl>
    <w:p>
      <w:pPr>
        <w:pStyle w:val="ListParagraph"/>
        <w:numPr>
          <w:ilvl w:val="1"/>
          <w:numId w:val="2"/>
        </w:numPr>
        <w:rPr/>
      </w:pPr>
      <w:r>
        <w:rPr/>
      </w:r>
    </w:p>
    <w:p>
      <w:pPr>
        <w:pStyle w:val="ListParagraph"/>
        <w:numPr>
          <w:ilvl w:val="1"/>
          <w:numId w:val="2"/>
        </w:numPr>
        <w:rPr/>
      </w:pPr>
      <w:r>
        <w:rPr/>
        <w:t>Note: When using a delta table as a streaming source, only append operations can be included in the stream. Data modifications will cause an error unless you specify the ignoreChanges or ignoreDeletes option.</w:t>
      </w:r>
    </w:p>
    <w:p>
      <w:pPr>
        <w:pStyle w:val="ListParagraph"/>
        <w:numPr>
          <w:ilvl w:val="0"/>
          <w:numId w:val="2"/>
        </w:numPr>
        <w:rPr/>
      </w:pPr>
      <w:r>
        <w:rPr/>
        <w:t>Using a delta table as a streaming sink</w:t>
      </w:r>
    </w:p>
    <w:p>
      <w:pPr>
        <w:pStyle w:val="ListParagraph"/>
        <w:numPr>
          <w:ilvl w:val="1"/>
          <w:numId w:val="2"/>
        </w:numPr>
        <w:rPr/>
      </w:pPr>
      <w:r>
        <w:rPr/>
        <w:t>In the following PySpark example, a stream of data is read from JSON files in a folder. The JSON data in each file contains the status for an IoT device in the format {"device":"Dev1","status":"ok"} New data is added to the stream whenever a file is added to the folder. The input stream is a boundless dataframe, which is then written in delta format to a folder location for a delta table.</w:t>
      </w:r>
    </w:p>
    <w:tbl>
      <w:tblPr>
        <w:tblStyle w:val="TableGrid"/>
        <w:tblW w:w="8595" w:type="dxa"/>
        <w:jc w:val="left"/>
        <w:tblInd w:w="421" w:type="dxa"/>
        <w:tblLayout w:type="fixed"/>
        <w:tblCellMar>
          <w:top w:w="0" w:type="dxa"/>
          <w:left w:w="108" w:type="dxa"/>
          <w:bottom w:w="0" w:type="dxa"/>
          <w:right w:w="108" w:type="dxa"/>
        </w:tblCellMar>
        <w:tblLook w:firstRow="1" w:noVBand="1" w:lastRow="0" w:firstColumn="1" w:lastColumn="0" w:noHBand="0" w:val="04a0"/>
      </w:tblPr>
      <w:tblGrid>
        <w:gridCol w:w="8595"/>
      </w:tblGrid>
      <w:tr>
        <w:trPr/>
        <w:tc>
          <w:tcPr>
            <w:tcW w:w="8595" w:type="dxa"/>
            <w:tcBorders/>
          </w:tcPr>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from</w:t>
            </w:r>
            <w:r>
              <w:rPr>
                <w:rFonts w:eastAsia="Times New Roman" w:cs="Times New Roman" w:ascii="Consolas" w:hAnsi="Consolas"/>
                <w:color w:val="161616"/>
                <w:kern w:val="0"/>
                <w:sz w:val="21"/>
                <w:szCs w:val="21"/>
                <w:shd w:fill="F2F2F2" w:val="clear"/>
                <w:lang w:val="en-GB" w:eastAsia="en-GB" w:bidi="ar-SA"/>
                <w14:ligatures w14:val="none"/>
              </w:rPr>
              <w:t xml:space="preserve"> pyspark.sql.types </w:t>
            </w:r>
            <w:r>
              <w:rPr>
                <w:rFonts w:eastAsia="Times New Roman" w:cs="Times New Roman" w:ascii="Consolas" w:hAnsi="Consolas"/>
                <w:color w:val="0101FD"/>
                <w:kern w:val="0"/>
                <w:sz w:val="21"/>
                <w:szCs w:val="21"/>
                <w:shd w:fill="F2F2F2" w:val="clear"/>
                <w:lang w:val="en-GB" w:eastAsia="en-GB" w:bidi="ar-SA"/>
                <w14:ligatures w14:val="none"/>
              </w:rPr>
              <w:t>import</w:t>
            </w:r>
            <w:r>
              <w:rPr>
                <w:rFonts w:eastAsia="Times New Roman" w:cs="Times New Roman" w:ascii="Consolas" w:hAnsi="Consolas"/>
                <w:color w:val="161616"/>
                <w:kern w:val="0"/>
                <w:sz w:val="21"/>
                <w:szCs w:val="21"/>
                <w:shd w:fill="F2F2F2" w:val="clear"/>
                <w:lang w:val="en-GB" w:eastAsia="en-GB" w:bidi="ar-SA"/>
                <w14:ligatures w14:val="none"/>
              </w:rPr>
              <w:t xml:space="preserve"> *</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from</w:t>
            </w:r>
            <w:r>
              <w:rPr>
                <w:rFonts w:eastAsia="Times New Roman" w:cs="Times New Roman" w:ascii="Consolas" w:hAnsi="Consolas"/>
                <w:color w:val="161616"/>
                <w:kern w:val="0"/>
                <w:sz w:val="21"/>
                <w:szCs w:val="21"/>
                <w:shd w:fill="F2F2F2" w:val="clear"/>
                <w:lang w:val="en-GB" w:eastAsia="en-GB" w:bidi="ar-SA"/>
                <w14:ligatures w14:val="none"/>
              </w:rPr>
              <w:t xml:space="preserve"> pyspark.sql.functions </w:t>
            </w:r>
            <w:r>
              <w:rPr>
                <w:rFonts w:eastAsia="Times New Roman" w:cs="Times New Roman" w:ascii="Consolas" w:hAnsi="Consolas"/>
                <w:color w:val="0101FD"/>
                <w:kern w:val="0"/>
                <w:sz w:val="21"/>
                <w:szCs w:val="21"/>
                <w:shd w:fill="F2F2F2" w:val="clear"/>
                <w:lang w:val="en-GB" w:eastAsia="en-GB" w:bidi="ar-SA"/>
                <w14:ligatures w14:val="none"/>
              </w:rPr>
              <w:t>import</w:t>
            </w:r>
            <w:r>
              <w:rPr>
                <w:rFonts w:eastAsia="Times New Roman" w:cs="Times New Roman" w:ascii="Consolas" w:hAnsi="Consolas"/>
                <w:color w:val="161616"/>
                <w:kern w:val="0"/>
                <w:sz w:val="21"/>
                <w:szCs w:val="21"/>
                <w:shd w:fill="F2F2F2" w:val="clear"/>
                <w:lang w:val="en-GB" w:eastAsia="en-GB" w:bidi="ar-SA"/>
                <w14:ligatures w14:val="none"/>
              </w:rPr>
              <w:t xml:space="preserve"> *</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eastAsia="en-GB"/>
                <w14:ligatures w14:val="none"/>
              </w:rPr>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08000"/>
                <w:kern w:val="0"/>
                <w:sz w:val="21"/>
                <w:szCs w:val="21"/>
                <w:shd w:fill="F2F2F2" w:val="clear"/>
                <w:lang w:val="en-GB" w:eastAsia="en-GB" w:bidi="ar-SA"/>
                <w14:ligatures w14:val="none"/>
              </w:rPr>
              <w:t># Create a stream that reads JSON data from a folder</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inputPath = </w:t>
            </w:r>
            <w:r>
              <w:rPr>
                <w:rFonts w:eastAsia="Times New Roman" w:cs="Times New Roman" w:ascii="Consolas" w:hAnsi="Consolas"/>
                <w:color w:val="A31515"/>
                <w:kern w:val="0"/>
                <w:sz w:val="21"/>
                <w:szCs w:val="21"/>
                <w:shd w:fill="F2F2F2" w:val="clear"/>
                <w:lang w:val="en-GB" w:eastAsia="en-GB" w:bidi="ar-SA"/>
                <w14:ligatures w14:val="none"/>
              </w:rPr>
              <w:t>'Files/streamingdata/'</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jsonSchema = StructType([</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StructField(</w:t>
            </w:r>
            <w:r>
              <w:rPr>
                <w:rFonts w:eastAsia="Times New Roman" w:cs="Times New Roman" w:ascii="Consolas" w:hAnsi="Consolas"/>
                <w:color w:val="A31515"/>
                <w:kern w:val="0"/>
                <w:sz w:val="21"/>
                <w:szCs w:val="21"/>
                <w:shd w:fill="F2F2F2" w:val="clear"/>
                <w:lang w:val="en-GB" w:eastAsia="en-GB" w:bidi="ar-SA"/>
                <w14:ligatures w14:val="none"/>
              </w:rPr>
              <w:t>"device"</w:t>
            </w:r>
            <w:r>
              <w:rPr>
                <w:rFonts w:eastAsia="Times New Roman" w:cs="Times New Roman" w:ascii="Consolas" w:hAnsi="Consolas"/>
                <w:color w:val="161616"/>
                <w:kern w:val="0"/>
                <w:sz w:val="21"/>
                <w:szCs w:val="21"/>
                <w:shd w:fill="F2F2F2" w:val="clear"/>
                <w:lang w:val="en-GB" w:eastAsia="en-GB" w:bidi="ar-SA"/>
                <w14:ligatures w14:val="none"/>
              </w:rPr>
              <w:t xml:space="preserve">, StringType(), </w:t>
            </w:r>
            <w:r>
              <w:rPr>
                <w:rFonts w:eastAsia="Times New Roman" w:cs="Times New Roman" w:ascii="Consolas" w:hAnsi="Consolas"/>
                <w:color w:val="07704A"/>
                <w:kern w:val="0"/>
                <w:sz w:val="21"/>
                <w:szCs w:val="21"/>
                <w:shd w:fill="F2F2F2" w:val="clear"/>
                <w:lang w:val="en-GB" w:eastAsia="en-GB" w:bidi="ar-SA"/>
                <w14:ligatures w14:val="none"/>
              </w:rPr>
              <w:t>False</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161616"/>
                <w:kern w:val="0"/>
                <w:sz w:val="21"/>
                <w:szCs w:val="21"/>
                <w:shd w:fill="F2F2F2" w:val="clear"/>
                <w:lang w:val="en-GB" w:eastAsia="en-GB" w:bidi="ar-SA"/>
                <w14:ligatures w14:val="none"/>
              </w:rPr>
              <w:t>StructField(</w:t>
            </w:r>
            <w:r>
              <w:rPr>
                <w:rFonts w:eastAsia="Times New Roman" w:cs="Times New Roman" w:ascii="Consolas" w:hAnsi="Consolas"/>
                <w:color w:val="A31515"/>
                <w:kern w:val="0"/>
                <w:sz w:val="21"/>
                <w:szCs w:val="21"/>
                <w:shd w:fill="F2F2F2" w:val="clear"/>
                <w:lang w:val="en-GB" w:eastAsia="en-GB" w:bidi="ar-SA"/>
                <w14:ligatures w14:val="none"/>
              </w:rPr>
              <w:t>"status"</w:t>
            </w:r>
            <w:r>
              <w:rPr>
                <w:rFonts w:eastAsia="Times New Roman" w:cs="Times New Roman" w:ascii="Consolas" w:hAnsi="Consolas"/>
                <w:color w:val="161616"/>
                <w:kern w:val="0"/>
                <w:sz w:val="21"/>
                <w:szCs w:val="21"/>
                <w:shd w:fill="F2F2F2" w:val="clear"/>
                <w:lang w:val="en-GB" w:eastAsia="en-GB" w:bidi="ar-SA"/>
                <w14:ligatures w14:val="none"/>
              </w:rPr>
              <w:t xml:space="preserve">, StringType(), </w:t>
            </w:r>
            <w:r>
              <w:rPr>
                <w:rFonts w:eastAsia="Times New Roman" w:cs="Times New Roman" w:ascii="Consolas" w:hAnsi="Consolas"/>
                <w:color w:val="07704A"/>
                <w:kern w:val="0"/>
                <w:sz w:val="21"/>
                <w:szCs w:val="21"/>
                <w:shd w:fill="F2F2F2" w:val="clear"/>
                <w:lang w:val="en-GB" w:eastAsia="en-GB" w:bidi="ar-SA"/>
                <w14:ligatures w14:val="none"/>
              </w:rPr>
              <w:t>False</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stream_df = spark.readStream.schema(jsonSchema).option(</w:t>
            </w:r>
            <w:r>
              <w:rPr>
                <w:rFonts w:eastAsia="Times New Roman" w:cs="Times New Roman" w:ascii="Consolas" w:hAnsi="Consolas"/>
                <w:color w:val="A31515"/>
                <w:kern w:val="0"/>
                <w:sz w:val="21"/>
                <w:szCs w:val="21"/>
                <w:shd w:fill="F2F2F2" w:val="clear"/>
                <w:lang w:val="en-GB" w:eastAsia="en-GB" w:bidi="ar-SA"/>
                <w14:ligatures w14:val="none"/>
              </w:rPr>
              <w:t>"maxFilesPerTrigger"</w:t>
            </w:r>
            <w:r>
              <w:rPr>
                <w:rFonts w:eastAsia="Times New Roman" w:cs="Times New Roman" w:ascii="Consolas" w:hAnsi="Consolas"/>
                <w:color w:val="161616"/>
                <w:kern w:val="0"/>
                <w:sz w:val="21"/>
                <w:szCs w:val="21"/>
                <w:shd w:fill="F2F2F2" w:val="clear"/>
                <w:lang w:val="en-GB" w:eastAsia="en-GB" w:bidi="ar-SA"/>
                <w14:ligatures w14:val="none"/>
              </w:rPr>
              <w:t>, 1).json(inputPath)</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eastAsia="en-GB"/>
                <w14:ligatures w14:val="none"/>
              </w:rPr>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08000"/>
                <w:kern w:val="0"/>
                <w:sz w:val="21"/>
                <w:szCs w:val="21"/>
                <w:shd w:fill="F2F2F2" w:val="clear"/>
                <w:lang w:val="en-GB" w:eastAsia="en-GB" w:bidi="ar-SA"/>
                <w14:ligatures w14:val="none"/>
              </w:rPr>
              <w:t># Write the stream to a delta table</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table_path = </w:t>
            </w:r>
            <w:r>
              <w:rPr>
                <w:rFonts w:eastAsia="Times New Roman" w:cs="Times New Roman" w:ascii="Consolas" w:hAnsi="Consolas"/>
                <w:color w:val="A31515"/>
                <w:kern w:val="0"/>
                <w:sz w:val="21"/>
                <w:szCs w:val="21"/>
                <w:shd w:fill="F2F2F2" w:val="clear"/>
                <w:lang w:val="en-GB" w:eastAsia="en-GB" w:bidi="ar-SA"/>
                <w14:ligatures w14:val="none"/>
              </w:rPr>
              <w:t>'Files/delta/devicetable'</w:t>
            </w:r>
          </w:p>
          <w:p>
            <w:pPr>
              <w:pStyle w:val="Normal"/>
              <w:widowControl/>
              <w:suppressAutoHyphens w:val="true"/>
              <w:spacing w:lineRule="auto" w:line="240" w:before="0" w:after="0"/>
              <w:ind w:left="360"/>
              <w:jc w:val="left"/>
              <w:rPr>
                <w:rFonts w:ascii="Consolas" w:hAnsi="Consolas" w:eastAsia="Times New Roman" w:cs="Times New Roman"/>
                <w:color w:val="A31515"/>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checkpoint_path = </w:t>
            </w:r>
            <w:r>
              <w:rPr>
                <w:rFonts w:eastAsia="Times New Roman" w:cs="Times New Roman" w:ascii="Consolas" w:hAnsi="Consolas"/>
                <w:color w:val="A31515"/>
                <w:kern w:val="0"/>
                <w:sz w:val="21"/>
                <w:szCs w:val="21"/>
                <w:shd w:fill="F2F2F2" w:val="clear"/>
                <w:lang w:val="en-GB" w:eastAsia="en-GB" w:bidi="ar-SA"/>
                <w14:ligatures w14:val="none"/>
              </w:rPr>
              <w:t>'Files/delta/checkpoint'</w:t>
            </w:r>
          </w:p>
          <w:p>
            <w:pPr>
              <w:pStyle w:val="Normal"/>
              <w:widowControl/>
              <w:suppressAutoHyphens w:val="true"/>
              <w:spacing w:lineRule="auto" w:line="240" w:before="0" w:after="0"/>
              <w:ind w:left="360"/>
              <w:jc w:val="left"/>
              <w:rPr>
                <w:rFonts w:ascii="Calibri" w:hAnsi="Calibri" w:eastAsia="Calibri"/>
              </w:rPr>
            </w:pPr>
            <w:r>
              <w:rPr>
                <w:rFonts w:eastAsia="Calibri" w:cs="" w:ascii="Consolas" w:hAnsi="Consolas"/>
                <w:color w:val="161616"/>
                <w:kern w:val="2"/>
                <w:sz w:val="21"/>
                <w:szCs w:val="21"/>
                <w:shd w:fill="F2F2F2" w:val="clear"/>
                <w:lang w:val="en-GB" w:eastAsia="en-US" w:bidi="ar-SA"/>
              </w:rPr>
              <w:t>delta_stream = stream_df.writeStream.format(</w:t>
            </w:r>
            <w:r>
              <w:rPr>
                <w:rStyle w:val="Hljs-string"/>
                <w:rFonts w:eastAsia="Calibri" w:cs="" w:ascii="Consolas" w:hAnsi="Consolas"/>
                <w:color w:val="A31515"/>
                <w:kern w:val="2"/>
                <w:sz w:val="21"/>
                <w:szCs w:val="21"/>
                <w:shd w:fill="F2F2F2" w:val="clear"/>
                <w:lang w:val="en-GB" w:eastAsia="en-US" w:bidi="ar-SA"/>
              </w:rPr>
              <w:t>"delta"</w:t>
            </w:r>
            <w:r>
              <w:rPr>
                <w:rFonts w:eastAsia="Calibri" w:cs="" w:ascii="Consolas" w:hAnsi="Consolas"/>
                <w:color w:val="161616"/>
                <w:kern w:val="2"/>
                <w:sz w:val="21"/>
                <w:szCs w:val="21"/>
                <w:shd w:fill="F2F2F2" w:val="clear"/>
                <w:lang w:val="en-GB" w:eastAsia="en-US" w:bidi="ar-SA"/>
              </w:rPr>
              <w:t>).option(</w:t>
            </w:r>
            <w:r>
              <w:rPr>
                <w:rStyle w:val="Hljs-string"/>
                <w:rFonts w:eastAsia="Calibri" w:cs="" w:ascii="Consolas" w:hAnsi="Consolas"/>
                <w:color w:val="A31515"/>
                <w:kern w:val="2"/>
                <w:sz w:val="21"/>
                <w:szCs w:val="21"/>
                <w:shd w:fill="F2F2F2" w:val="clear"/>
                <w:lang w:val="en-GB" w:eastAsia="en-US" w:bidi="ar-SA"/>
              </w:rPr>
              <w:t>"checkpointLocation"</w:t>
            </w:r>
            <w:r>
              <w:rPr>
                <w:rFonts w:eastAsia="Calibri" w:cs="" w:ascii="Consolas" w:hAnsi="Consolas"/>
                <w:color w:val="161616"/>
                <w:kern w:val="2"/>
                <w:sz w:val="21"/>
                <w:szCs w:val="21"/>
                <w:shd w:fill="F2F2F2" w:val="clear"/>
                <w:lang w:val="en-GB" w:eastAsia="en-US" w:bidi="ar-SA"/>
              </w:rPr>
              <w:t>, checkpoint_path).start(table_path)</w:t>
            </w:r>
          </w:p>
        </w:tc>
      </w:tr>
    </w:tbl>
    <w:p>
      <w:pPr>
        <w:pStyle w:val="ListParagraph"/>
        <w:numPr>
          <w:ilvl w:val="1"/>
          <w:numId w:val="2"/>
        </w:numPr>
        <w:rPr/>
      </w:pPr>
      <w:r>
        <w:rPr/>
      </w:r>
    </w:p>
    <w:p>
      <w:pPr>
        <w:pStyle w:val="ListParagraph"/>
        <w:numPr>
          <w:ilvl w:val="1"/>
          <w:numId w:val="2"/>
        </w:numPr>
        <w:rPr/>
      </w:pPr>
      <w:r>
        <w:rPr/>
        <w:t>Note:The checkpointLocation option is used to write a checkpoint file that tracks the state of the stream processing. This file enables you to recover from failure at the point where stream processing left off.</w:t>
      </w:r>
    </w:p>
    <w:p>
      <w:pPr>
        <w:pStyle w:val="ListParagraph"/>
        <w:numPr>
          <w:ilvl w:val="1"/>
          <w:numId w:val="2"/>
        </w:numPr>
        <w:rPr/>
      </w:pPr>
      <w:r>
        <w:rPr/>
        <w:t>After the streaming process has started, you can query the Delta Lake table to which the streaming output is being written to see the latest data. For example, the following code creates a catalog table for the Delta Lake table folder and queries it:</w:t>
      </w:r>
    </w:p>
    <w:tbl>
      <w:tblPr>
        <w:tblStyle w:val="TableGrid"/>
        <w:tblW w:w="8595" w:type="dxa"/>
        <w:jc w:val="left"/>
        <w:tblInd w:w="421" w:type="dxa"/>
        <w:tblLayout w:type="fixed"/>
        <w:tblCellMar>
          <w:top w:w="0" w:type="dxa"/>
          <w:left w:w="108" w:type="dxa"/>
          <w:bottom w:w="0" w:type="dxa"/>
          <w:right w:w="108" w:type="dxa"/>
        </w:tblCellMar>
        <w:tblLook w:firstRow="1" w:noVBand="1" w:lastRow="0" w:firstColumn="1" w:lastColumn="0" w:noHBand="0" w:val="04a0"/>
      </w:tblPr>
      <w:tblGrid>
        <w:gridCol w:w="8595"/>
      </w:tblGrid>
      <w:tr>
        <w:trPr/>
        <w:tc>
          <w:tcPr>
            <w:tcW w:w="8595" w:type="dxa"/>
            <w:tcBorders/>
          </w:tcPr>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%%sql</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eastAsia="en-GB"/>
                <w14:ligatures w14:val="none"/>
              </w:rPr>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CREATE</w:t>
            </w:r>
            <w:r>
              <w:rPr>
                <w:rFonts w:eastAsia="Times New Roman" w:cs="Times New Roman" w:ascii="Consolas" w:hAnsi="Consolas"/>
                <w:color w:val="161616"/>
                <w:kern w:val="0"/>
                <w:sz w:val="21"/>
                <w:szCs w:val="21"/>
                <w:shd w:fill="F2F2F2" w:val="clear"/>
                <w:lang w:val="en-GB" w:eastAsia="en-GB" w:bidi="ar-SA"/>
                <w14:ligatures w14:val="none"/>
              </w:rPr>
              <w:t xml:space="preserve"> </w:t>
            </w:r>
            <w:r>
              <w:rPr>
                <w:rFonts w:eastAsia="Times New Roman" w:cs="Times New Roman" w:ascii="Consolas" w:hAnsi="Consolas"/>
                <w:color w:val="0101FD"/>
                <w:kern w:val="0"/>
                <w:sz w:val="21"/>
                <w:szCs w:val="21"/>
                <w:shd w:fill="F2F2F2" w:val="clear"/>
                <w:lang w:val="en-GB" w:eastAsia="en-GB" w:bidi="ar-SA"/>
                <w14:ligatures w14:val="none"/>
              </w:rPr>
              <w:t>TABLE</w:t>
            </w:r>
            <w:r>
              <w:rPr>
                <w:rFonts w:eastAsia="Times New Roman" w:cs="Times New Roman" w:ascii="Consolas" w:hAnsi="Consolas"/>
                <w:color w:val="161616"/>
                <w:kern w:val="0"/>
                <w:sz w:val="21"/>
                <w:szCs w:val="21"/>
                <w:shd w:fill="F2F2F2" w:val="clear"/>
                <w:lang w:val="en-GB" w:eastAsia="en-GB" w:bidi="ar-SA"/>
                <w14:ligatures w14:val="none"/>
              </w:rPr>
              <w:t xml:space="preserve"> DeviceTable</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USING</w:t>
            </w:r>
            <w:r>
              <w:rPr>
                <w:rFonts w:eastAsia="Times New Roman" w:cs="Times New Roman" w:ascii="Consolas" w:hAnsi="Consolas"/>
                <w:color w:val="161616"/>
                <w:kern w:val="0"/>
                <w:sz w:val="21"/>
                <w:szCs w:val="21"/>
                <w:shd w:fill="F2F2F2" w:val="clear"/>
                <w:lang w:val="en-GB" w:eastAsia="en-GB" w:bidi="ar-SA"/>
                <w14:ligatures w14:val="none"/>
              </w:rPr>
              <w:t xml:space="preserve"> DELTA</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val="en-GB" w:eastAsia="en-GB" w:bidi="ar-SA"/>
                <w14:ligatures w14:val="none"/>
              </w:rPr>
              <w:t xml:space="preserve">LOCATION </w:t>
            </w:r>
            <w:r>
              <w:rPr>
                <w:rFonts w:eastAsia="Times New Roman" w:cs="Times New Roman" w:ascii="Consolas" w:hAnsi="Consolas"/>
                <w:color w:val="A31515"/>
                <w:kern w:val="0"/>
                <w:sz w:val="21"/>
                <w:szCs w:val="21"/>
                <w:shd w:fill="F2F2F2" w:val="clear"/>
                <w:lang w:val="en-GB" w:eastAsia="en-GB" w:bidi="ar-SA"/>
                <w14:ligatures w14:val="none"/>
              </w:rPr>
              <w:t>'Files/delta/devicetable'</w:t>
            </w:r>
            <w:r>
              <w:rPr>
                <w:rFonts w:eastAsia="Times New Roman" w:cs="Times New Roman" w:ascii="Consolas" w:hAnsi="Consolas"/>
                <w:color w:val="161616"/>
                <w:kern w:val="0"/>
                <w:sz w:val="21"/>
                <w:szCs w:val="21"/>
                <w:shd w:fill="F2F2F2" w:val="clear"/>
                <w:lang w:val="en-GB" w:eastAsia="en-GB" w:bidi="ar-SA"/>
                <w14:ligatures w14:val="none"/>
              </w:rPr>
              <w:t>;</w:t>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161616"/>
                <w:kern w:val="0"/>
                <w:sz w:val="21"/>
                <w:szCs w:val="21"/>
                <w:shd w:fill="F2F2F2" w:val="clear"/>
                <w:lang w:eastAsia="en-GB"/>
                <w14:ligatures w14:val="none"/>
              </w:rPr>
            </w:r>
          </w:p>
          <w:p>
            <w:pPr>
              <w:pStyle w:val="Normal"/>
              <w:widowControl/>
              <w:suppressAutoHyphens w:val="true"/>
              <w:spacing w:lineRule="auto" w:line="240" w:before="0" w:after="0"/>
              <w:ind w:left="360"/>
              <w:jc w:val="left"/>
              <w:rPr>
                <w:rFonts w:ascii="Consolas" w:hAnsi="Consolas" w:eastAsia="Times New Roman" w:cs="Times New Roman"/>
                <w:color w:val="161616"/>
                <w:kern w:val="0"/>
                <w:sz w:val="21"/>
                <w:szCs w:val="21"/>
                <w:shd w:fill="F2F2F2" w:val="clear"/>
                <w:lang w:eastAsia="en-GB"/>
                <w14:ligatures w14:val="none"/>
              </w:rPr>
            </w:pPr>
            <w:r>
              <w:rPr>
                <w:rFonts w:eastAsia="Times New Roman" w:cs="Times New Roman" w:ascii="Consolas" w:hAnsi="Consolas"/>
                <w:color w:val="0101FD"/>
                <w:kern w:val="0"/>
                <w:sz w:val="21"/>
                <w:szCs w:val="21"/>
                <w:shd w:fill="F2F2F2" w:val="clear"/>
                <w:lang w:val="en-GB" w:eastAsia="en-GB" w:bidi="ar-SA"/>
                <w14:ligatures w14:val="none"/>
              </w:rPr>
              <w:t>SELECT</w:t>
            </w:r>
            <w:r>
              <w:rPr>
                <w:rFonts w:eastAsia="Times New Roman" w:cs="Times New Roman" w:ascii="Consolas" w:hAnsi="Consolas"/>
                <w:color w:val="161616"/>
                <w:kern w:val="0"/>
                <w:sz w:val="21"/>
                <w:szCs w:val="21"/>
                <w:shd w:fill="F2F2F2" w:val="clear"/>
                <w:lang w:val="en-GB" w:eastAsia="en-GB" w:bidi="ar-SA"/>
                <w14:ligatures w14:val="none"/>
              </w:rPr>
              <w:t xml:space="preserve"> device, </w:t>
            </w:r>
            <w:r>
              <w:rPr>
                <w:rFonts w:eastAsia="Times New Roman" w:cs="Times New Roman" w:ascii="Consolas" w:hAnsi="Consolas"/>
                <w:color w:val="0101FD"/>
                <w:kern w:val="0"/>
                <w:sz w:val="21"/>
                <w:szCs w:val="21"/>
                <w:shd w:fill="F2F2F2" w:val="clear"/>
                <w:lang w:val="en-GB" w:eastAsia="en-GB" w:bidi="ar-SA"/>
                <w14:ligatures w14:val="none"/>
              </w:rPr>
              <w:t>status</w:t>
            </w:r>
          </w:p>
          <w:p>
            <w:pPr>
              <w:pStyle w:val="Normal"/>
              <w:widowControl/>
              <w:suppressAutoHyphens w:val="true"/>
              <w:spacing w:lineRule="auto" w:line="240" w:before="0" w:after="0"/>
              <w:ind w:left="360"/>
              <w:jc w:val="left"/>
              <w:rPr>
                <w:rFonts w:ascii="Calibri" w:hAnsi="Calibri" w:eastAsia="Calibri"/>
              </w:rPr>
            </w:pPr>
            <w:r>
              <w:rPr>
                <w:rFonts w:eastAsia="Times New Roman" w:cs="Times New Roman" w:ascii="Consolas" w:hAnsi="Consolas"/>
                <w:color w:val="0101FD"/>
                <w:kern w:val="0"/>
                <w:sz w:val="21"/>
                <w:szCs w:val="21"/>
                <w:shd w:fill="F2F2F2" w:val="clear"/>
                <w:lang w:val="en-GB" w:eastAsia="en-GB" w:bidi="ar-SA"/>
                <w14:ligatures w14:val="none"/>
              </w:rPr>
              <w:t>FROM</w:t>
            </w:r>
            <w:r>
              <w:rPr>
                <w:rFonts w:eastAsia="Times New Roman" w:cs="Times New Roman" w:ascii="Consolas" w:hAnsi="Consolas"/>
                <w:color w:val="161616"/>
                <w:kern w:val="0"/>
                <w:sz w:val="21"/>
                <w:szCs w:val="21"/>
                <w:shd w:fill="F2F2F2" w:val="clear"/>
                <w:lang w:val="en-GB" w:eastAsia="en-GB" w:bidi="ar-SA"/>
                <w14:ligatures w14:val="none"/>
              </w:rPr>
              <w:t xml:space="preserve"> DeviceTable;</w:t>
            </w:r>
          </w:p>
        </w:tc>
      </w:tr>
    </w:tbl>
    <w:p>
      <w:pPr>
        <w:pStyle w:val="ListParagraph"/>
        <w:numPr>
          <w:ilvl w:val="1"/>
          <w:numId w:val="2"/>
        </w:numPr>
        <w:rPr/>
      </w:pPr>
      <w:r>
        <w:rPr/>
      </w:r>
    </w:p>
    <w:p>
      <w:pPr>
        <w:pStyle w:val="ListParagraph"/>
        <w:numPr>
          <w:ilvl w:val="1"/>
          <w:numId w:val="2"/>
        </w:numPr>
        <w:rPr/>
      </w:pPr>
      <w:r>
        <w:rPr/>
        <w:t>To stop the stream of data being written to the Delta Lake table, you can use the stop method of the streaming query:</w:t>
      </w:r>
    </w:p>
    <w:p>
      <w:pPr>
        <w:pStyle w:val="ListParagraph"/>
        <w:numPr>
          <w:ilvl w:val="2"/>
          <w:numId w:val="2"/>
        </w:numPr>
        <w:rPr/>
      </w:pPr>
      <w:r>
        <w:rPr/>
        <w:t>delta_stream.stop()</w:t>
      </w:r>
    </w:p>
    <w:p>
      <w:pPr>
        <w:pStyle w:val="ListParagraph"/>
        <w:numPr>
          <w:ilvl w:val="0"/>
          <w:numId w:val="2"/>
        </w:numPr>
        <w:rPr/>
      </w:pPr>
      <w:r>
        <w:rPr/>
        <w:t xml:space="preserve"> </w:t>
      </w:r>
      <w:r>
        <w:rPr/>
        <w:t xml:space="preserve">Tip: For more information about using delta tables for streaming data, see </w:t>
      </w:r>
      <w:hyperlink r:id="rId10">
        <w:r>
          <w:rPr>
            <w:rStyle w:val="Hyperlink"/>
          </w:rPr>
          <w:t>Table streaming reads and writes — Delta Lake Documentation</w:t>
        </w:r>
      </w:hyperlink>
      <w:r>
        <w:rPr/>
        <w:t>.</w:t>
      </w:r>
    </w:p>
    <w:p>
      <w:pPr>
        <w:pStyle w:val="ListParagraph"/>
        <w:numPr>
          <w:ilvl w:val="0"/>
          <w:numId w:val="2"/>
        </w:numPr>
        <w:rPr>
          <w:rStyle w:val="Hyperlink"/>
          <w:color w:val="auto"/>
          <w:u w:val="none"/>
        </w:rPr>
      </w:pPr>
      <w:r>
        <w:rPr/>
        <w:t xml:space="preserve">Exercise: </w:t>
      </w:r>
      <w:hyperlink r:id="rId11">
        <w:r>
          <w:rPr>
            <w:rStyle w:val="Hyperlink"/>
          </w:rPr>
          <w:t>mslearn-fabric (microsoftlearning.github.io)</w:t>
        </w:r>
      </w:hyperlink>
    </w:p>
    <w:p>
      <w:pPr>
        <w:pStyle w:val="Normal"/>
        <w:rPr/>
      </w:pPr>
      <w:r>
        <w:rPr/>
      </w:r>
    </w:p>
    <w:p>
      <w:pPr>
        <w:pStyle w:val="Heading2"/>
        <w:rPr/>
      </w:pPr>
      <w:r>
        <w:rPr/>
        <w:t>Knowledge check</w:t>
      </w:r>
    </w:p>
    <w:p>
      <w:pPr>
        <w:pStyle w:val="ListParagraph"/>
        <w:numPr>
          <w:ilvl w:val="0"/>
          <w:numId w:val="2"/>
        </w:numPr>
        <w:rPr/>
      </w:pPr>
      <w:r>
        <w:rPr/>
        <w:t xml:space="preserve">Which of the following descriptions best fits Delta Lake? </w:t>
      </w:r>
      <w:r>
        <w:rPr>
          <w:rFonts w:cs="Segoe UI" w:ascii="Segoe UI" w:hAnsi="Segoe UI"/>
          <w:color w:val="161616"/>
          <w:shd w:fill="D7EAF8" w:val="clear"/>
        </w:rPr>
        <w:t>A relational storage layer for Spark that supports tables based on Parquet files.</w:t>
      </w:r>
    </w:p>
    <w:p>
      <w:pPr>
        <w:pStyle w:val="ListParagraph"/>
        <w:numPr>
          <w:ilvl w:val="0"/>
          <w:numId w:val="2"/>
        </w:numPr>
        <w:rPr/>
      </w:pPr>
      <w:r>
        <w:rPr/>
        <w:t>You've loaded a Spark dataframe with data, that you now want to use in a delta table. What format should you use to write the dataframe to storage?</w:t>
      </w:r>
      <w:r>
        <w:rPr>
          <w:rFonts w:cs="Segoe UI" w:ascii="Segoe UI" w:hAnsi="Segoe UI"/>
          <w:color w:val="161616"/>
          <w:shd w:fill="D7EAF8" w:val="clear"/>
        </w:rPr>
        <w:t xml:space="preserve"> DELTA</w:t>
      </w:r>
    </w:p>
    <w:p>
      <w:pPr>
        <w:pStyle w:val="ListParagraph"/>
        <w:numPr>
          <w:ilvl w:val="0"/>
          <w:numId w:val="2"/>
        </w:numPr>
        <w:rPr/>
      </w:pPr>
      <w:r>
        <w:rPr/>
        <w:t>You have a managed table based on a folder that contains data files in delta format. If you drop the table, what happens?</w:t>
      </w:r>
      <w:r>
        <w:rPr>
          <w:rFonts w:cs="Segoe UI" w:ascii="Segoe UI" w:hAnsi="Segoe UI"/>
          <w:color w:val="161616"/>
          <w:shd w:fill="D7EAF8" w:val="clear"/>
        </w:rPr>
        <w:t xml:space="preserve"> The table metadata and data files are deleted.</w:t>
      </w:r>
    </w:p>
    <w:p>
      <w:pPr>
        <w:pStyle w:val="ListParagraph"/>
        <w:rPr>
          <w:rFonts w:ascii="Segoe UI" w:hAnsi="Segoe UI" w:cs="Segoe UI"/>
          <w:color w:val="161616"/>
          <w:shd w:fill="D7EAF8" w:val="clear"/>
        </w:rPr>
      </w:pPr>
      <w:r>
        <w:rPr>
          <w:rFonts w:cs="Segoe UI" w:ascii="Segoe UI" w:hAnsi="Segoe UI"/>
          <w:color w:val="161616"/>
          <w:shd w:fill="D7EAF8" w:val="clear"/>
        </w:rPr>
      </w:r>
    </w:p>
    <w:p>
      <w:pPr>
        <w:pStyle w:val="ListParagraph"/>
        <w:rPr>
          <w:rFonts w:ascii="Segoe UI" w:hAnsi="Segoe UI" w:cs="Segoe UI"/>
          <w:color w:val="161616"/>
          <w:shd w:fill="D7EAF8" w:val="clear"/>
        </w:rPr>
      </w:pPr>
      <w:r>
        <w:rPr>
          <w:rFonts w:cs="Segoe UI" w:ascii="Segoe UI" w:hAnsi="Segoe UI"/>
          <w:color w:val="161616"/>
          <w:shd w:fill="D7EAF8" w:val="clear"/>
        </w:rPr>
      </w:r>
    </w:p>
    <w:p>
      <w:pPr>
        <w:pStyle w:val="ListParagraph"/>
        <w:rPr>
          <w:rFonts w:ascii="Segoe UI" w:hAnsi="Segoe UI" w:cs="Segoe UI"/>
          <w:color w:val="161616"/>
          <w:shd w:fill="D7EAF8" w:val="clear"/>
        </w:rPr>
      </w:pPr>
      <w:r>
        <w:rPr>
          <w:rFonts w:cs="Segoe UI" w:ascii="Segoe UI" w:hAnsi="Segoe UI"/>
          <w:color w:val="161616"/>
          <w:shd w:fill="D7EAF8" w:val="clear"/>
        </w:rPr>
      </w:r>
    </w:p>
    <w:p>
      <w:pPr>
        <w:pStyle w:val="ListParagraph"/>
        <w:rPr>
          <w:rFonts w:ascii="Segoe UI" w:hAnsi="Segoe UI" w:cs="Segoe UI"/>
          <w:color w:val="161616"/>
          <w:shd w:fill="D7EAF8" w:val="clear"/>
        </w:rPr>
      </w:pPr>
      <w:r>
        <w:rPr>
          <w:rFonts w:cs="Segoe UI" w:ascii="Segoe UI" w:hAnsi="Segoe UI"/>
          <w:color w:val="161616"/>
          <w:shd w:fill="D7EAF8" w:val="clear"/>
        </w:rPr>
      </w:r>
    </w:p>
    <w:p>
      <w:pPr>
        <w:pStyle w:val="ListParagraph"/>
        <w:rPr>
          <w:rFonts w:ascii="Segoe UI" w:hAnsi="Segoe UI" w:cs="Segoe UI"/>
          <w:color w:val="161616"/>
          <w:shd w:fill="D7EAF8" w:val="clear"/>
        </w:rPr>
      </w:pPr>
      <w:r>
        <w:rPr>
          <w:rFonts w:cs="Segoe UI" w:ascii="Segoe UI" w:hAnsi="Segoe UI"/>
          <w:color w:val="161616"/>
          <w:shd w:fill="D7EAF8" w:val="clear"/>
        </w:rPr>
      </w:r>
    </w:p>
    <w:p>
      <w:pPr>
        <w:pStyle w:val="ListParagraph"/>
        <w:rPr>
          <w:rFonts w:ascii="Segoe UI" w:hAnsi="Segoe UI" w:cs="Segoe UI"/>
          <w:color w:val="161616"/>
          <w:shd w:fill="D7EAF8" w:val="clear"/>
        </w:rPr>
      </w:pPr>
      <w:r>
        <w:rPr>
          <w:rFonts w:cs="Segoe UI" w:ascii="Segoe UI" w:hAnsi="Segoe UI"/>
          <w:color w:val="161616"/>
          <w:shd w:fill="D7EAF8" w:val="clear"/>
        </w:rPr>
      </w:r>
    </w:p>
    <w:p>
      <w:pPr>
        <w:pStyle w:val="ListParagraph"/>
        <w:rPr>
          <w:rFonts w:ascii="Segoe UI" w:hAnsi="Segoe UI" w:cs="Segoe UI"/>
          <w:color w:val="161616"/>
          <w:shd w:fill="D7EAF8" w:val="clear"/>
        </w:rPr>
      </w:pPr>
      <w:r>
        <w:rPr>
          <w:rFonts w:cs="Segoe UI" w:ascii="Segoe UI" w:hAnsi="Segoe UI"/>
          <w:color w:val="161616"/>
          <w:shd w:fill="D7EAF8" w:val="clear"/>
        </w:rPr>
      </w:r>
    </w:p>
    <w:p>
      <w:pPr>
        <w:pStyle w:val="Heading2"/>
        <w:numPr>
          <w:ilvl w:val="0"/>
          <w:numId w:val="0"/>
        </w:numPr>
        <w:ind w:hanging="0" w:left="0"/>
        <w:rPr/>
      </w:pPr>
      <w:r>
        <w:rPr/>
        <w:t xml:space="preserve">Organize a Fabric lakehouse using medallion architecture design </w:t>
      </w:r>
    </w:p>
    <w:p>
      <w:pPr>
        <w:pStyle w:val="Normal"/>
        <w:numPr>
          <w:ilvl w:val="0"/>
          <w:numId w:val="3"/>
        </w:numPr>
        <w:rPr/>
      </w:pPr>
      <w:r>
        <w:rPr/>
        <w:t>Look at the notebook:  Notebook - Transform data for Gold.ipynb</w:t>
      </w:r>
    </w:p>
    <w:p>
      <w:pPr>
        <w:pStyle w:val="ListParagraph"/>
        <w:rPr>
          <w:rFonts w:ascii="Segoe UI" w:hAnsi="Segoe UI" w:cs="Segoe UI"/>
          <w:color w:val="161616"/>
          <w:shd w:fill="D7EAF8" w:val="clear"/>
        </w:rPr>
      </w:pPr>
      <w:r>
        <w:rPr>
          <w:rFonts w:cs="Segoe UI" w:ascii="Segoe UI" w:hAnsi="Segoe UI"/>
          <w:color w:val="161616"/>
          <w:shd w:fill="D7EAF8" w:val="clear"/>
        </w:rPr>
      </w:r>
    </w:p>
    <w:p>
      <w:pPr>
        <w:pStyle w:val="Heading2"/>
        <w:rPr/>
      </w:pPr>
      <w:r>
        <w:rPr/>
        <w:t>Get started with data warehouses in Microsoft Fabric</w:t>
      </w:r>
    </w:p>
    <w:p>
      <w:pPr>
        <w:pStyle w:val="ListParagraph"/>
        <w:numPr>
          <w:ilvl w:val="0"/>
          <w:numId w:val="2"/>
        </w:numPr>
        <w:rPr/>
      </w:pPr>
      <w:hyperlink r:id="rId12">
        <w:r>
          <w:rPr>
            <w:rStyle w:val="Hyperlink"/>
          </w:rPr>
          <w:t>Get started with data warehouses in Microsoft Fabric - Training | Microsoft Learn</w:t>
        </w:r>
      </w:hyperlink>
    </w:p>
    <w:p>
      <w:pPr>
        <w:pStyle w:val="ListParagraph"/>
        <w:numPr>
          <w:ilvl w:val="0"/>
          <w:numId w:val="2"/>
        </w:numPr>
        <w:rPr/>
      </w:pPr>
      <w:r>
        <w:rPr/>
        <w:t>A common pattern based on a denormalized, multidimensional schema has emerged as the standard design for a relational data warehouse.</w:t>
      </w:r>
    </w:p>
    <w:p>
      <w:pPr>
        <w:pStyle w:val="ListParagraph"/>
        <w:numPr>
          <w:ilvl w:val="0"/>
          <w:numId w:val="2"/>
        </w:numPr>
        <w:rPr/>
      </w:pPr>
      <w:r>
        <w:rPr/>
        <w:t>Fabric's data warehouse:</w:t>
      </w:r>
    </w:p>
    <w:p>
      <w:pPr>
        <w:pStyle w:val="ListParagraph"/>
        <w:numPr>
          <w:ilvl w:val="1"/>
          <w:numId w:val="2"/>
        </w:numPr>
        <w:rPr/>
      </w:pPr>
      <w:r>
        <w:rPr/>
        <w:t>centralizes and organizes data from different departments, systems, and databases into a single, unified view for analysis and reporting purposes.</w:t>
      </w:r>
    </w:p>
    <w:p>
      <w:pPr>
        <w:pStyle w:val="ListParagraph"/>
        <w:numPr>
          <w:ilvl w:val="1"/>
          <w:numId w:val="2"/>
        </w:numPr>
        <w:rPr/>
      </w:pPr>
      <w:r>
        <w:rPr/>
        <w:t>provides full SQL semantics, including the ability to insert, update, and delete data in the tables.</w:t>
      </w:r>
    </w:p>
    <w:p>
      <w:pPr>
        <w:pStyle w:val="ListParagraph"/>
        <w:numPr>
          <w:ilvl w:val="1"/>
          <w:numId w:val="2"/>
        </w:numPr>
        <w:rPr/>
      </w:pPr>
      <w:r>
        <w:rPr/>
        <w:t>is unique because it's built on the Lakehouse, which is stored in Delta format and can be queried using SQL.</w:t>
      </w:r>
    </w:p>
    <w:p>
      <w:pPr>
        <w:pStyle w:val="ListParagraph"/>
        <w:numPr>
          <w:ilvl w:val="1"/>
          <w:numId w:val="2"/>
        </w:numPr>
        <w:rPr/>
      </w:pPr>
      <w:r>
        <w:rPr/>
        <w:t>enables data engineers, analysts, and data scientists to work together to create and query a data warehouse that is optimized for their specific needs.</w:t>
      </w:r>
    </w:p>
    <w:p>
      <w:pPr>
        <w:pStyle w:val="ListParagraph"/>
        <w:numPr>
          <w:ilvl w:val="0"/>
          <w:numId w:val="2"/>
        </w:numPr>
        <w:rPr/>
      </w:pPr>
      <w:r>
        <w:rPr/>
        <w:t>The process of building a modern data warehouse typically consists of:</w:t>
      </w:r>
    </w:p>
    <w:p>
      <w:pPr>
        <w:pStyle w:val="ListParagraph"/>
        <w:numPr>
          <w:ilvl w:val="1"/>
          <w:numId w:val="2"/>
        </w:numPr>
        <w:rPr/>
      </w:pPr>
      <w:r>
        <w:rPr/>
        <w:t xml:space="preserve">  </w:t>
      </w:r>
      <w:r>
        <w:rPr/>
        <w:t xml:space="preserve">-Data ingestion </w:t>
      </w:r>
    </w:p>
    <w:p>
      <w:pPr>
        <w:pStyle w:val="ListParagraph"/>
        <w:numPr>
          <w:ilvl w:val="1"/>
          <w:numId w:val="2"/>
        </w:numPr>
        <w:rPr/>
      </w:pPr>
      <w:r>
        <w:rPr/>
        <w:t xml:space="preserve">  </w:t>
      </w:r>
      <w:r>
        <w:rPr/>
        <w:t xml:space="preserve">-Data storage </w:t>
      </w:r>
    </w:p>
    <w:p>
      <w:pPr>
        <w:pStyle w:val="ListParagraph"/>
        <w:numPr>
          <w:ilvl w:val="1"/>
          <w:numId w:val="2"/>
        </w:numPr>
        <w:rPr/>
      </w:pPr>
      <w:r>
        <w:rPr/>
        <w:t xml:space="preserve">  </w:t>
      </w:r>
      <w:r>
        <w:rPr/>
        <w:t>-Data processing</w:t>
      </w:r>
    </w:p>
    <w:p>
      <w:pPr>
        <w:pStyle w:val="ListParagraph"/>
        <w:numPr>
          <w:ilvl w:val="1"/>
          <w:numId w:val="2"/>
        </w:numPr>
        <w:rPr/>
      </w:pPr>
      <w:r>
        <w:rPr/>
        <w:t xml:space="preserve">  </w:t>
      </w:r>
      <w:r>
        <w:rPr/>
        <w:t xml:space="preserve">-Data analysis and delivery </w:t>
      </w:r>
    </w:p>
    <w:p>
      <w:pPr>
        <w:pStyle w:val="ListParagraph"/>
        <w:numPr>
          <w:ilvl w:val="0"/>
          <w:numId w:val="2"/>
        </w:numPr>
        <w:rPr/>
      </w:pPr>
      <w:r>
        <w:rPr/>
        <w:t>Data engineers build a relational layer on top of data in the Lakehouse, where analysts can use T-SQL and Power BI to explore the data.</w:t>
      </w:r>
    </w:p>
    <w:p>
      <w:pPr>
        <w:pStyle w:val="ListParagraph"/>
        <w:numPr>
          <w:ilvl w:val="0"/>
          <w:numId w:val="2"/>
        </w:numPr>
        <w:rPr/>
      </w:pPr>
      <w:r>
        <w:rPr/>
        <w:t>Tables in a data warehouse</w:t>
      </w:r>
    </w:p>
    <w:p>
      <w:pPr>
        <w:pStyle w:val="ListParagraph"/>
        <w:numPr>
          <w:ilvl w:val="1"/>
          <w:numId w:val="2"/>
        </w:numPr>
        <w:rPr/>
      </w:pPr>
      <w:r>
        <w:rPr/>
        <w:t xml:space="preserve">Fact tables contain the numerical data that you want to analyze. </w:t>
      </w:r>
    </w:p>
    <w:p>
      <w:pPr>
        <w:pStyle w:val="ListParagraph"/>
        <w:numPr>
          <w:ilvl w:val="1"/>
          <w:numId w:val="2"/>
        </w:numPr>
        <w:rPr/>
      </w:pPr>
      <w:r>
        <w:rPr/>
        <w:t>Dimension tables contain descriptive information about the data in the fact tables.</w:t>
      </w:r>
    </w:p>
    <w:p>
      <w:pPr>
        <w:pStyle w:val="ListParagraph"/>
        <w:numPr>
          <w:ilvl w:val="1"/>
          <w:numId w:val="2"/>
        </w:numPr>
        <w:rPr/>
      </w:pPr>
      <w:r>
        <w:rPr/>
        <w:t>dimension table to include two key columns:</w:t>
      </w:r>
    </w:p>
    <w:p>
      <w:pPr>
        <w:pStyle w:val="ListParagraph"/>
        <w:numPr>
          <w:ilvl w:val="2"/>
          <w:numId w:val="2"/>
        </w:numPr>
        <w:rPr/>
      </w:pPr>
      <w:r>
        <w:rPr/>
        <w:t>A surrogate key is a unique identifier for each row in the dimension table. It's often an integer value that is automatically generated by the database management system when a new row is inserted into the table.</w:t>
      </w:r>
    </w:p>
    <w:p>
      <w:pPr>
        <w:pStyle w:val="ListParagraph"/>
        <w:numPr>
          <w:ilvl w:val="2"/>
          <w:numId w:val="2"/>
        </w:numPr>
        <w:rPr/>
      </w:pPr>
      <w:r>
        <w:rPr/>
        <w:t>An alternate key is often a natural or business key that identifies a specific instance of an entity in the transactional source system - such as a product code or a customer ID.</w:t>
      </w:r>
    </w:p>
    <w:p>
      <w:pPr>
        <w:pStyle w:val="ListParagraph"/>
        <w:numPr>
          <w:ilvl w:val="2"/>
          <w:numId w:val="2"/>
        </w:numPr>
        <w:rPr/>
      </w:pPr>
      <w:r>
        <w:rPr/>
        <w:t>You need both surrogate and alternate keys in a data warehouse, because they serve different purposes. Surrogate keys are specific to the data warehouse and help to maintain consistency and accuracy in the data. Alternate keys on the other hand are specific to the source system and help to maintain traceability between the data warehouse and the source system.</w:t>
      </w:r>
    </w:p>
    <w:p>
      <w:pPr>
        <w:pStyle w:val="ListParagraph"/>
        <w:numPr>
          <w:ilvl w:val="0"/>
          <w:numId w:val="2"/>
        </w:numPr>
        <w:rPr/>
      </w:pPr>
      <w:r>
        <w:rPr/>
        <w:t>Special types of dimension tables</w:t>
      </w:r>
    </w:p>
    <w:p>
      <w:pPr>
        <w:pStyle w:val="ListParagraph"/>
        <w:numPr>
          <w:ilvl w:val="1"/>
          <w:numId w:val="2"/>
        </w:numPr>
        <w:rPr/>
      </w:pPr>
      <w:r>
        <w:rPr/>
        <w:t>Special types of dimensions provide additional context and enable more comprehensive data analysis.</w:t>
      </w:r>
    </w:p>
    <w:p>
      <w:pPr>
        <w:pStyle w:val="ListParagraph"/>
        <w:numPr>
          <w:ilvl w:val="1"/>
          <w:numId w:val="2"/>
        </w:numPr>
        <w:rPr/>
      </w:pPr>
      <w:r>
        <w:rPr/>
        <w:t xml:space="preserve">Time dimensions provide information about the time period in which an event occurred. </w:t>
      </w:r>
    </w:p>
    <w:p>
      <w:pPr>
        <w:pStyle w:val="ListParagraph"/>
        <w:numPr>
          <w:ilvl w:val="1"/>
          <w:numId w:val="2"/>
        </w:numPr>
        <w:rPr/>
      </w:pPr>
      <w:r>
        <w:rPr/>
        <w:t xml:space="preserve">Slowly changing dimensions are dimension tables that track changes to dimension attributes over time, like changes to a customer's address or a product's price. </w:t>
      </w:r>
    </w:p>
    <w:p>
      <w:pPr>
        <w:pStyle w:val="ListParagraph"/>
        <w:numPr>
          <w:ilvl w:val="1"/>
          <w:numId w:val="2"/>
        </w:numPr>
        <w:rPr/>
      </w:pPr>
      <w:r>
        <w:rPr/>
        <w:t>They're significant in a data warehouse because they enable users to analyze and understand changes to data over time.</w:t>
      </w:r>
    </w:p>
    <w:p>
      <w:pPr>
        <w:pStyle w:val="ListParagraph"/>
        <w:numPr>
          <w:ilvl w:val="1"/>
          <w:numId w:val="2"/>
        </w:numPr>
        <w:rPr/>
      </w:pPr>
      <w:r>
        <w:rPr/>
        <w:t xml:space="preserve">Slowly changing dimensions ensure that data stays up-to-date and accurate, which is imperative to making good business decisions.   </w:t>
      </w:r>
    </w:p>
    <w:p>
      <w:pPr>
        <w:pStyle w:val="Normal"/>
        <w:rPr/>
      </w:pPr>
      <w:r>
        <w:rPr/>
      </w:r>
    </w:p>
    <w:p>
      <w:pPr>
        <w:pStyle w:val="ListParagraph"/>
        <w:numPr>
          <w:ilvl w:val="0"/>
          <w:numId w:val="2"/>
        </w:numPr>
        <w:rPr/>
      </w:pPr>
      <w:r>
        <w:rPr/>
        <w:t>Data warehouse schema designs</w:t>
      </w:r>
    </w:p>
    <w:p>
      <w:pPr>
        <w:pStyle w:val="ListParagraph"/>
        <w:numPr>
          <w:ilvl w:val="1"/>
          <w:numId w:val="2"/>
        </w:numPr>
        <w:rPr/>
      </w:pPr>
      <w:r>
        <w:rPr/>
        <w:t>In most transactional databases that are used in business applications, the data is normalized to reduce duplication.</w:t>
      </w:r>
    </w:p>
    <w:p>
      <w:pPr>
        <w:pStyle w:val="ListParagraph"/>
        <w:numPr>
          <w:ilvl w:val="1"/>
          <w:numId w:val="2"/>
        </w:numPr>
        <w:rPr/>
      </w:pPr>
      <w:r>
        <w:rPr/>
        <w:t>In a data warehouse however, the dimension data is generally de-normalized to reduce the number of joins required to query the data.</w:t>
      </w:r>
    </w:p>
    <w:p>
      <w:pPr>
        <w:pStyle w:val="ListParagraph"/>
        <w:numPr>
          <w:ilvl w:val="1"/>
          <w:numId w:val="2"/>
        </w:numPr>
        <w:rPr/>
      </w:pPr>
      <w:r>
        <w:rPr/>
        <w:t>a data warehouse is organized as a star schema.You can use the attributes of something to group together numbers in the fact table at different levels.</w:t>
      </w:r>
    </w:p>
    <w:p>
      <w:pPr>
        <w:pStyle w:val="ListParagraph"/>
        <w:numPr>
          <w:ilvl w:val="1"/>
          <w:numId w:val="2"/>
        </w:numPr>
        <w:rPr/>
      </w:pPr>
      <w:r>
        <w:rPr/>
        <w:t>The information for each level can be stored in the same dimension table.</w:t>
      </w:r>
    </w:p>
    <w:p>
      <w:pPr>
        <w:pStyle w:val="ListParagraph"/>
        <w:numPr>
          <w:ilvl w:val="1"/>
          <w:numId w:val="2"/>
        </w:numPr>
        <w:rPr/>
      </w:pPr>
      <w:r>
        <w:rPr/>
        <w:t xml:space="preserve"> </w:t>
      </w:r>
      <w:r>
        <w:rPr/>
        <w:t xml:space="preserve">See What is a star schema? </w:t>
      </w:r>
      <w:hyperlink r:id="rId13">
        <w:r>
          <w:rPr>
            <w:rStyle w:val="Hyperlink"/>
          </w:rPr>
          <w:t>https://learn.microsoft.com/en-us/power-bi/guidance/star-schema</w:t>
        </w:r>
      </w:hyperlink>
    </w:p>
    <w:p>
      <w:pPr>
        <w:pStyle w:val="ListParagraph"/>
        <w:numPr>
          <w:ilvl w:val="1"/>
          <w:numId w:val="2"/>
        </w:numPr>
        <w:rPr/>
      </w:pPr>
      <w:r>
        <w:rPr/>
        <w:t>If there are lots of levels or some information is shared by different things, it might make sense to use a snowflake schema instead.</w:t>
      </w:r>
    </w:p>
    <w:p>
      <w:pPr>
        <w:pStyle w:val="ListParagraph"/>
        <w:numPr>
          <w:ilvl w:val="1"/>
          <w:numId w:val="2"/>
        </w:numPr>
        <w:rPr>
          <w:rFonts w:ascii="Arial" w:hAnsi="Arial" w:eastAsia="Arial" w:cs="DejaVu Sans" w:asciiTheme="minorHAnsi" w:cstheme="minorBidi" w:eastAsiaTheme="minorHAnsi" w:hAnsiTheme="minorHAnsi"/>
          <w:color w:val="auto"/>
          <w:kern w:val="2"/>
          <w:sz w:val="22"/>
          <w:szCs w:val="22"/>
          <w:lang w:val="en-GB" w:eastAsia="en-US" w:bidi="ar-SA"/>
          <w14:ligatures w14:val="standardContextual"/>
        </w:rPr>
      </w:pPr>
      <w:r>
        <w:rPr>
          <w:rFonts w:eastAsia="Arial" w:cs="DejaVu Sans" w:cstheme="minorBidi" w:eastAsiaTheme="minorHAnsi"/>
          <w:color w:val="auto"/>
          <w:kern w:val="2"/>
          <w:sz w:val="22"/>
          <w:szCs w:val="22"/>
          <w:lang w:val="en-GB" w:eastAsia="en-US" w:bidi="ar-SA"/>
          <w14:ligatures w14:val="standardContextual"/>
        </w:rPr>
      </w:r>
    </w:p>
    <w:p>
      <w:pPr>
        <w:pStyle w:val="ListParagraph"/>
        <w:numPr>
          <w:ilvl w:val="0"/>
          <w:numId w:val="2"/>
        </w:numPr>
        <w:rPr>
          <w:rFonts w:ascii="Arial" w:hAnsi="Arial" w:eastAsia="Arial" w:cs="DejaVu Sans" w:asciiTheme="minorHAnsi" w:cstheme="minorBidi" w:eastAsiaTheme="minorHAnsi" w:hAnsiTheme="minorHAnsi"/>
          <w:color w:val="auto"/>
          <w:kern w:val="2"/>
          <w:sz w:val="22"/>
          <w:szCs w:val="22"/>
          <w:lang w:val="en-GB" w:eastAsia="en-US" w:bidi="ar-SA"/>
          <w14:ligatures w14:val="standardContextual"/>
        </w:rPr>
      </w:pPr>
      <w:r>
        <w:rPr>
          <w:rFonts w:eastAsia="Arial" w:cs="DejaVu Sans" w:cstheme="minorBidi" w:eastAsiaTheme="minorHAnsi"/>
          <w:color w:val="auto"/>
          <w:kern w:val="2"/>
          <w:sz w:val="22"/>
          <w:szCs w:val="22"/>
          <w:lang w:val="en-GB" w:eastAsia="en-US" w:bidi="ar-SA"/>
          <w14:ligatures w14:val="standardContextual"/>
        </w:rPr>
        <w:t>Describe a data warehouse in Fabric</w:t>
      </w:r>
    </w:p>
    <w:p>
      <w:pPr>
        <w:pStyle w:val="ListParagraph"/>
        <w:numPr>
          <w:ilvl w:val="1"/>
          <w:numId w:val="2"/>
        </w:numPr>
        <w:rPr>
          <w:rFonts w:ascii="Arial" w:hAnsi="Arial" w:eastAsia="Arial" w:cs="DejaVu Sans" w:asciiTheme="minorHAnsi" w:cstheme="minorBidi" w:eastAsiaTheme="minorHAnsi" w:hAnsiTheme="minorHAnsi"/>
          <w:color w:val="auto"/>
          <w:kern w:val="2"/>
          <w:sz w:val="22"/>
          <w:szCs w:val="22"/>
          <w:lang w:val="en-GB" w:eastAsia="en-US" w:bidi="ar-SA"/>
          <w14:ligatures w14:val="standardContextual"/>
        </w:rPr>
      </w:pPr>
      <w:r>
        <w:rPr>
          <w:rFonts w:eastAsia="Arial" w:cs="DejaVu Sans" w:cstheme="minorBidi" w:eastAsiaTheme="minorHAnsi"/>
          <w:color w:val="auto"/>
          <w:kern w:val="2"/>
          <w:sz w:val="22"/>
          <w:szCs w:val="22"/>
          <w:lang w:val="en-GB" w:eastAsia="en-US" w:bidi="ar-SA"/>
          <w14:ligatures w14:val="standardContextual"/>
        </w:rPr>
        <w:t>In the data warehouse experience in Fabric, you can build a relational layer on top of physical data in the Lakehouse and expose it to analysis and reporting tools.</w:t>
      </w:r>
    </w:p>
    <w:p>
      <w:pPr>
        <w:pStyle w:val="ListParagraph"/>
        <w:numPr>
          <w:ilvl w:val="1"/>
          <w:numId w:val="2"/>
        </w:numPr>
        <w:rPr>
          <w:rFonts w:ascii="Arial" w:hAnsi="Arial" w:eastAsia="Arial" w:cs="DejaVu Sans" w:asciiTheme="minorHAnsi" w:cstheme="minorBidi" w:eastAsiaTheme="minorHAnsi" w:hAnsiTheme="minorHAnsi"/>
          <w:color w:val="auto"/>
          <w:kern w:val="2"/>
          <w:sz w:val="22"/>
          <w:szCs w:val="22"/>
          <w:lang w:val="en-GB" w:eastAsia="en-US" w:bidi="ar-SA"/>
          <w14:ligatures w14:val="standardContextual"/>
        </w:rPr>
      </w:pPr>
      <w:r>
        <w:rPr>
          <w:rFonts w:eastAsia="Arial" w:cs="DejaVu Sans" w:cstheme="minorBidi" w:eastAsiaTheme="minorHAnsi"/>
          <w:color w:val="auto"/>
          <w:kern w:val="2"/>
          <w:sz w:val="22"/>
          <w:szCs w:val="22"/>
          <w:lang w:val="en-GB" w:eastAsia="en-US" w:bidi="ar-SA"/>
          <w14:ligatures w14:val="standardContextual"/>
        </w:rPr>
        <w:t xml:space="preserve"> </w:t>
      </w:r>
      <w:r>
        <w:rPr>
          <w:rFonts w:eastAsia="Arial" w:cs="DejaVu Sans" w:cstheme="minorBidi" w:eastAsiaTheme="minorHAnsi"/>
          <w:color w:val="auto"/>
          <w:kern w:val="2"/>
          <w:sz w:val="22"/>
          <w:szCs w:val="22"/>
          <w:lang w:val="en-GB" w:eastAsia="en-US" w:bidi="ar-SA"/>
          <w14:ligatures w14:val="standardContextual"/>
        </w:rPr>
        <w:t>There are a few ways to ingest data into a Fabric data warehouse, including Pipelines, Dataflows, cross-database querying, and the COPY INTO command.</w:t>
      </w:r>
    </w:p>
    <w:p>
      <w:pPr>
        <w:pStyle w:val="ListParagraph"/>
        <w:numPr>
          <w:ilvl w:val="1"/>
          <w:numId w:val="2"/>
        </w:numPr>
        <w:rPr>
          <w:rFonts w:ascii="Arial" w:hAnsi="Arial" w:eastAsia="Arial" w:cs="DejaVu Sans" w:asciiTheme="minorHAnsi" w:cstheme="minorBidi" w:eastAsiaTheme="minorHAnsi" w:hAnsiTheme="minorHAnsi"/>
          <w:color w:val="auto"/>
          <w:kern w:val="2"/>
          <w:sz w:val="22"/>
          <w:szCs w:val="22"/>
          <w:lang w:val="en-GB" w:eastAsia="en-US" w:bidi="ar-SA"/>
          <w14:ligatures w14:val="standardContextual"/>
        </w:rPr>
      </w:pPr>
      <w:r>
        <w:rPr>
          <w:rFonts w:eastAsia="Arial" w:cs="DejaVu Sans" w:cstheme="minorBidi" w:eastAsiaTheme="minorHAnsi"/>
          <w:color w:val="auto"/>
          <w:kern w:val="2"/>
          <w:sz w:val="22"/>
          <w:szCs w:val="22"/>
          <w:lang w:val="en-GB" w:eastAsia="en-US" w:bidi="ar-SA"/>
          <w14:ligatures w14:val="standardContextual"/>
        </w:rPr>
        <w:t>You can copy data from an external location into a table in the data warehouse using the </w:t>
      </w:r>
      <w:r>
        <w:rPr>
          <w:rStyle w:val="SourceText"/>
          <w:rFonts w:eastAsia="Arial" w:cs="DejaVu Sans" w:cstheme="minorBidi" w:eastAsiaTheme="minorHAnsi"/>
          <w:color w:val="auto"/>
          <w:kern w:val="2"/>
          <w:sz w:val="22"/>
          <w:szCs w:val="22"/>
          <w:lang w:val="en-GB" w:eastAsia="en-US" w:bidi="ar-SA"/>
          <w14:ligatures w14:val="standardContextual"/>
        </w:rPr>
        <w:t>COPY INTO</w:t>
      </w:r>
      <w:r>
        <w:rPr>
          <w:rFonts w:eastAsia="Arial" w:cs="DejaVu Sans" w:cstheme="minorBidi" w:eastAsiaTheme="minorHAnsi"/>
          <w:color w:val="auto"/>
          <w:kern w:val="2"/>
          <w:sz w:val="22"/>
          <w:szCs w:val="22"/>
          <w:lang w:val="en-GB" w:eastAsia="en-US" w:bidi="ar-SA"/>
          <w14:ligatures w14:val="standardContextual"/>
        </w:rPr>
        <w:t xml:space="preserve"> syntax. For example: </w:t>
      </w:r>
    </w:p>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top w:val="single" w:sz="4" w:space="0" w:color="000000"/>
              <w:left w:val="single" w:sz="4" w:space="0" w:color="000000"/>
              <w:bottom w:val="single" w:sz="4" w:space="0" w:color="000000"/>
              <w:right w:val="single" w:sz="4" w:space="0" w:color="000000"/>
            </w:tcBorders>
          </w:tcPr>
          <w:p>
            <w:pPr>
              <w:pStyle w:val="TableContents"/>
              <w:rPr/>
            </w:pPr>
            <w:r>
              <w:rPr/>
              <w:t>COPY INTO dbo.Region</w:t>
            </w:r>
          </w:p>
          <w:p>
            <w:pPr>
              <w:pStyle w:val="TableContents"/>
              <w:rPr/>
            </w:pPr>
            <w:r>
              <w:rPr/>
              <w:t>FROM 'https://mystorageaccountxxx.blob.core.windows.net/private/Region.csv' WITH (</w:t>
            </w:r>
          </w:p>
          <w:p>
            <w:pPr>
              <w:pStyle w:val="TableContents"/>
              <w:rPr/>
            </w:pPr>
            <w:r>
              <w:rPr/>
              <w:t xml:space="preserve">            </w:t>
            </w:r>
            <w:r>
              <w:rPr/>
              <w:t>FILE_TYPE = 'CSV'</w:t>
            </w:r>
          </w:p>
          <w:p>
            <w:pPr>
              <w:pStyle w:val="TableContents"/>
              <w:rPr/>
            </w:pPr>
            <w:r>
              <w:rPr/>
              <w:t xml:space="preserve">            </w:t>
            </w:r>
            <w:r>
              <w:rPr/>
              <w:t>,CREDENTIAL = (IDENTITY = 'Shared Access Signature', SECRET = 'xxx')</w:t>
            </w:r>
          </w:p>
          <w:p>
            <w:pPr>
              <w:pStyle w:val="TableContents"/>
              <w:rPr/>
            </w:pPr>
            <w:r>
              <w:rPr/>
              <w:t xml:space="preserve">            </w:t>
            </w:r>
            <w:r>
              <w:rPr/>
              <w:t>,FIRSTROW = 2 )</w:t>
            </w:r>
          </w:p>
          <w:p>
            <w:pPr>
              <w:pStyle w:val="TableContents"/>
              <w:widowControl w:val="false"/>
              <w:suppressLineNumbers/>
              <w:spacing w:before="0" w:after="160"/>
              <w:rPr/>
            </w:pPr>
            <w:r>
              <w:rPr/>
              <w:t>GO</w:t>
            </w:r>
          </w:p>
        </w:tc>
      </w:tr>
    </w:tbl>
    <w:p>
      <w:pPr>
        <w:pStyle w:val="ListParagraph"/>
        <w:numPr>
          <w:ilvl w:val="1"/>
          <w:numId w:val="2"/>
        </w:numPr>
        <w:rPr>
          <w:rFonts w:ascii="Arial" w:hAnsi="Arial" w:eastAsia="Arial" w:cs="DejaVu Sans" w:asciiTheme="minorHAnsi" w:cstheme="minorBidi" w:eastAsiaTheme="minorHAnsi" w:hAnsiTheme="minorHAnsi"/>
          <w:color w:val="auto"/>
          <w:kern w:val="2"/>
          <w:sz w:val="22"/>
          <w:szCs w:val="22"/>
          <w:lang w:val="en-GB" w:eastAsia="en-US" w:bidi="ar-SA"/>
          <w14:ligatures w14:val="standardContextual"/>
        </w:rPr>
      </w:pPr>
      <w:r>
        <w:rPr>
          <w:rFonts w:eastAsia="Arial" w:cs="DejaVu Sans" w:cstheme="minorBidi" w:eastAsiaTheme="minorHAnsi"/>
          <w:color w:val="auto"/>
          <w:kern w:val="2"/>
          <w:sz w:val="22"/>
          <w:szCs w:val="22"/>
          <w:lang w:val="en-GB" w:eastAsia="en-US" w:bidi="ar-SA"/>
          <w14:ligatures w14:val="standardContextual"/>
        </w:rPr>
      </w:r>
    </w:p>
    <w:p>
      <w:pPr>
        <w:pStyle w:val="ListParagraph"/>
        <w:numPr>
          <w:ilvl w:val="0"/>
          <w:numId w:val="2"/>
        </w:numPr>
        <w:rPr>
          <w:rFonts w:ascii="Arial" w:hAnsi="Arial" w:eastAsia="Arial" w:cs="DejaVu Sans" w:asciiTheme="minorHAnsi" w:cstheme="minorBidi" w:eastAsiaTheme="minorHAnsi" w:hAnsiTheme="minorHAnsi"/>
          <w:color w:val="auto"/>
          <w:kern w:val="2"/>
          <w:sz w:val="22"/>
          <w:szCs w:val="22"/>
          <w:lang w:val="en-GB" w:eastAsia="en-US" w:bidi="ar-SA"/>
          <w14:ligatures w14:val="standardContextual"/>
        </w:rPr>
      </w:pPr>
      <w:r>
        <w:rPr>
          <w:rFonts w:eastAsia="Arial" w:cs="DejaVu Sans" w:cstheme="minorBidi" w:eastAsiaTheme="minorHAnsi"/>
          <w:color w:val="auto"/>
          <w:kern w:val="2"/>
          <w:sz w:val="22"/>
          <w:szCs w:val="22"/>
          <w:lang w:val="en-GB" w:eastAsia="en-US" w:bidi="ar-SA"/>
          <w14:ligatures w14:val="standardContextual"/>
        </w:rPr>
        <w:t xml:space="preserve">Table considerations: </w:t>
      </w:r>
    </w:p>
    <w:p>
      <w:pPr>
        <w:pStyle w:val="ListParagraph"/>
        <w:numPr>
          <w:ilvl w:val="1"/>
          <w:numId w:val="2"/>
        </w:numPr>
        <w:rPr/>
      </w:pPr>
      <w:r>
        <w:rPr>
          <w:rFonts w:eastAsia="Arial" w:cs="DejaVu Sans" w:cstheme="minorBidi" w:eastAsiaTheme="minorHAnsi"/>
          <w:color w:val="auto"/>
          <w:kern w:val="2"/>
          <w:sz w:val="22"/>
          <w:szCs w:val="22"/>
          <w:lang w:val="en-GB" w:eastAsia="en-US" w:bidi="ar-SA"/>
          <w14:ligatures w14:val="standardContextual"/>
        </w:rPr>
        <w:t>Generally, you should implement a data warehouse load process that performs tasks in the following order:</w:t>
      </w:r>
    </w:p>
    <w:p>
      <w:pPr>
        <w:pStyle w:val="ListParagraph"/>
        <w:numPr>
          <w:ilvl w:val="2"/>
          <w:numId w:val="2"/>
        </w:numPr>
        <w:rPr/>
      </w:pPr>
      <w:r>
        <w:rPr/>
        <w:t>Ingest the new data to be loaded into a data lake, applying pre-load cleansing or transformations as required.</w:t>
      </w:r>
    </w:p>
    <w:p>
      <w:pPr>
        <w:pStyle w:val="ListParagraph"/>
        <w:numPr>
          <w:ilvl w:val="2"/>
          <w:numId w:val="2"/>
        </w:numPr>
        <w:rPr/>
      </w:pPr>
      <w:r>
        <w:rPr/>
        <w:t>Load the data from files into staging tables in the relational data warehouse.</w:t>
      </w:r>
    </w:p>
    <w:p>
      <w:pPr>
        <w:pStyle w:val="ListParagraph"/>
        <w:numPr>
          <w:ilvl w:val="2"/>
          <w:numId w:val="2"/>
        </w:numPr>
        <w:rPr/>
      </w:pPr>
      <w:r>
        <w:rPr/>
        <w:t>Load the dimension tables from the dimension data in the staging tables, updating existing rows or inserting new rows and generating surrogate key values as necessary.</w:t>
      </w:r>
    </w:p>
    <w:p>
      <w:pPr>
        <w:pStyle w:val="ListParagraph"/>
        <w:numPr>
          <w:ilvl w:val="2"/>
          <w:numId w:val="2"/>
        </w:numPr>
        <w:rPr/>
      </w:pPr>
      <w:r>
        <w:rPr/>
        <w:t>Load the fact tables from the fact data in the staging tables, looking up the appropriate surrogate keys for related dimensions.</w:t>
      </w:r>
    </w:p>
    <w:p>
      <w:pPr>
        <w:pStyle w:val="ListParagraph"/>
        <w:numPr>
          <w:ilvl w:val="2"/>
          <w:numId w:val="2"/>
        </w:numPr>
        <w:rPr/>
      </w:pPr>
      <w:r>
        <w:rPr/>
        <w:t>Perform post-load optimization by updating indexes and table distribution statistics.</w:t>
      </w:r>
    </w:p>
    <w:p>
      <w:pPr>
        <w:pStyle w:val="ListParagraph"/>
        <w:numPr>
          <w:ilvl w:val="0"/>
          <w:numId w:val="2"/>
        </w:numPr>
        <w:rPr>
          <w:rFonts w:ascii="Segoe UI" w:hAnsi="Segoe UI" w:cs="Segoe UI"/>
          <w:color w:val="161616"/>
          <w:shd w:fill="D7EAF8" w:val="clear"/>
        </w:rPr>
      </w:pPr>
      <w:r>
        <w:rPr>
          <w:rFonts w:eastAsia="Arial" w:cs="DejaVu Sans" w:cstheme="minorBidi" w:eastAsiaTheme="minorHAnsi"/>
          <w:color w:val="auto"/>
          <w:kern w:val="2"/>
          <w:sz w:val="22"/>
          <w:szCs w:val="22"/>
          <w:lang w:val="en-GB" w:eastAsia="en-US" w:bidi="ar-SA"/>
          <w14:ligatures w14:val="standardContextual"/>
        </w:rPr>
        <w:t>Good practice</w:t>
      </w:r>
      <w:r>
        <w:rPr>
          <w:rFonts w:cs="Segoe UI" w:ascii="Segoe UI" w:hAnsi="Segoe UI"/>
          <w:color w:val="161616"/>
          <w:shd w:fill="D7EAF8" w:val="clear"/>
        </w:rPr>
        <w:t xml:space="preserve">: </w:t>
      </w:r>
      <w:hyperlink r:id="rId14">
        <w:r>
          <w:rPr>
            <w:rStyle w:val="Hyperlink"/>
            <w:rFonts w:cs="Segoe UI" w:ascii="Segoe UI" w:hAnsi="Segoe UI"/>
            <w:color w:val="161616"/>
            <w:shd w:fill="D7EAF8" w:val="clear"/>
          </w:rPr>
          <w:t>Fabric decision guide - choose a data store - Microsoft Fabric | Microsoft Learn</w:t>
        </w:r>
      </w:hyperlink>
      <w:r>
        <w:rPr>
          <w:rFonts w:cs="Segoe UI" w:ascii="Segoe UI" w:hAnsi="Segoe UI"/>
          <w:color w:val="161616"/>
          <w:shd w:fill="D7EAF8" w:val="clear"/>
        </w:rPr>
        <w:t xml:space="preserve"> </w:t>
      </w:r>
    </w:p>
    <w:p>
      <w:pPr>
        <w:pStyle w:val="ListParagraph"/>
        <w:numPr>
          <w:ilvl w:val="0"/>
          <w:numId w:val="2"/>
        </w:numPr>
        <w:rPr>
          <w:rFonts w:ascii="Segoe UI" w:hAnsi="Segoe UI" w:cs="Segoe UI"/>
          <w:color w:val="161616"/>
          <w:shd w:fill="D7EAF8" w:val="clear"/>
        </w:rPr>
      </w:pPr>
      <w:r>
        <w:rPr>
          <w:rFonts w:cs="Segoe UI" w:ascii="Segoe UI" w:hAnsi="Segoe UI"/>
          <w:color w:val="161616"/>
          <w:shd w:fill="D7EAF8" w:val="clear"/>
        </w:rPr>
        <w:t xml:space="preserve">Exercise:  </w:t>
      </w:r>
      <w:hyperlink r:id="rId15">
        <w:r>
          <w:rPr>
            <w:rStyle w:val="Hyperlink"/>
            <w:rFonts w:cs="Segoe UI" w:ascii="Segoe UI" w:hAnsi="Segoe UI"/>
            <w:color w:val="161616"/>
            <w:shd w:fill="D7EAF8" w:val="clear"/>
          </w:rPr>
          <w:t>Exercise - Analyze data in a data warehouse - Training | Microsoft Learn</w:t>
        </w:r>
      </w:hyperlink>
      <w:r>
        <w:rPr>
          <w:rFonts w:cs="Segoe UI" w:ascii="Segoe UI" w:hAnsi="Segoe UI"/>
          <w:color w:val="161616"/>
          <w:shd w:fill="D7EAF8" w:val="clear"/>
        </w:rPr>
        <w:t xml:space="preserve"> </w:t>
      </w:r>
    </w:p>
    <w:p>
      <w:pPr>
        <w:pStyle w:val="ListParagraph"/>
        <w:spacing w:before="0" w:after="160"/>
        <w:contextualSpacing/>
        <w:rPr>
          <w:rFonts w:ascii="Segoe UI" w:hAnsi="Segoe UI" w:cs="Segoe UI"/>
          <w:color w:val="161616"/>
          <w:shd w:fill="D7EAF8" w:val="clear"/>
        </w:rPr>
      </w:pPr>
      <w:r>
        <w:rPr>
          <w:rFonts w:cs="Segoe UI" w:ascii="Segoe UI" w:hAnsi="Segoe UI"/>
          <w:color w:val="161616"/>
          <w:shd w:fill="D7EAF8" w:val="clear"/>
        </w:rPr>
      </w:r>
    </w:p>
    <w:p>
      <w:pPr>
        <w:pStyle w:val="ListParagraph"/>
        <w:spacing w:before="0" w:after="160"/>
        <w:contextualSpacing/>
        <w:rPr>
          <w:rFonts w:ascii="Segoe UI" w:hAnsi="Segoe UI" w:cs="Segoe UI"/>
          <w:color w:val="161616"/>
          <w:shd w:fill="D7EAF8" w:val="clear"/>
        </w:rPr>
      </w:pPr>
      <w:r>
        <w:rPr>
          <w:rFonts w:cs="Segoe UI" w:ascii="Segoe UI" w:hAnsi="Segoe UI"/>
          <w:color w:val="161616"/>
          <w:shd w:fill="D7EAF8" w:val="clear"/>
        </w:rPr>
      </w:r>
    </w:p>
    <w:p>
      <w:pPr>
        <w:pStyle w:val="Heading2"/>
        <w:rPr/>
      </w:pPr>
      <w:r>
        <w:rPr/>
        <w:t>Load data into a Microsoft Fabric data warehouse</w:t>
      </w:r>
    </w:p>
    <w:p>
      <w:pPr>
        <w:pStyle w:val="Normal"/>
        <w:numPr>
          <w:ilvl w:val="0"/>
          <w:numId w:val="4"/>
        </w:numPr>
        <w:rPr/>
      </w:pPr>
      <w:hyperlink r:id="rId16">
        <w:r>
          <w:rPr>
            <w:rStyle w:val="Hyperlink"/>
          </w:rPr>
          <w:t>Load data into a Microsoft Fabric data warehouse - Training | Microsoft Learn</w:t>
        </w:r>
      </w:hyperlink>
      <w:r>
        <w:rPr/>
        <w:t xml:space="preserve"> </w:t>
      </w:r>
    </w:p>
    <w:p>
      <w:pPr>
        <w:pStyle w:val="Normal"/>
        <w:numPr>
          <w:ilvl w:val="0"/>
          <w:numId w:val="4"/>
        </w:numPr>
        <w:rPr/>
      </w:pPr>
      <w:r>
        <w:rPr/>
        <w:t>Unlike a dedicated SQL pool in Synapse Analytics, a warehouse in Microsoft Fabric is centered around a single data lake. The data in the Microsoft Fabric warehouse is stored in the Parquet file format.</w:t>
      </w:r>
    </w:p>
    <w:p>
      <w:pPr>
        <w:pStyle w:val="Normal"/>
        <w:numPr>
          <w:ilvl w:val="0"/>
          <w:numId w:val="4"/>
        </w:numPr>
        <w:rPr/>
      </w:pPr>
      <w:r>
        <w:rPr/>
        <w:t>It takes advantage of the SQL engine’s extensive capabilities, where a unique copy of their data is stored in Microsoft OneLake.</w:t>
      </w:r>
    </w:p>
    <w:p>
      <w:pPr>
        <w:pStyle w:val="Normal"/>
        <w:numPr>
          <w:ilvl w:val="0"/>
          <w:numId w:val="4"/>
        </w:numPr>
        <w:rPr/>
      </w:pPr>
      <w:r>
        <w:rPr/>
        <w:t>Investing time and resources in designing and implementing a robust data loading strategy is essential for the success of the data warehouse project.</w:t>
      </w:r>
    </w:p>
    <w:p>
      <w:pPr>
        <w:pStyle w:val="Normal"/>
        <w:numPr>
          <w:ilvl w:val="0"/>
          <w:numId w:val="4"/>
        </w:numPr>
        <w:rPr/>
      </w:pPr>
      <w:r>
        <w:rPr/>
        <w:t xml:space="preserve"> </w:t>
      </w:r>
      <w:r>
        <w:rPr/>
        <w:t>Understand data ingestion and data load operations</w:t>
      </w:r>
    </w:p>
    <w:p>
      <w:pPr>
        <w:pStyle w:val="Normal"/>
        <w:numPr>
          <w:ilvl w:val="1"/>
          <w:numId w:val="4"/>
        </w:numPr>
        <w:rPr/>
      </w:pPr>
      <w:r>
        <w:rPr/>
        <w:t>Stage your data</w:t>
      </w:r>
    </w:p>
    <w:p>
      <w:pPr>
        <w:pStyle w:val="Normal"/>
        <w:numPr>
          <w:ilvl w:val="1"/>
          <w:numId w:val="4"/>
        </w:numPr>
        <w:rPr/>
      </w:pPr>
      <w:r>
        <w:rPr/>
        <w:t>type of data loads:</w:t>
      </w:r>
    </w:p>
    <w:tbl>
      <w:tblPr>
        <w:tblW w:w="10320" w:type="dxa"/>
        <w:jc w:val="left"/>
        <w:tblInd w:w="-590" w:type="dxa"/>
        <w:tblLayout w:type="fixed"/>
        <w:tblCellMar>
          <w:top w:w="0" w:type="dxa"/>
          <w:left w:w="0" w:type="dxa"/>
          <w:bottom w:w="28" w:type="dxa"/>
          <w:right w:w="0" w:type="dxa"/>
        </w:tblCellMar>
      </w:tblPr>
      <w:tblGrid>
        <w:gridCol w:w="1420"/>
        <w:gridCol w:w="2059"/>
        <w:gridCol w:w="1361"/>
        <w:gridCol w:w="1179"/>
        <w:gridCol w:w="1721"/>
        <w:gridCol w:w="2579"/>
      </w:tblGrid>
      <w:tr>
        <w:trPr>
          <w:tblHeader w:val="true"/>
        </w:trPr>
        <w:tc>
          <w:tcPr>
            <w:tcW w:w="1420" w:type="dxa"/>
            <w:tcBorders>
              <w:bottom w:val="single" w:sz="2" w:space="0" w:color="000000"/>
            </w:tcBorders>
            <w:vAlign w:val="center"/>
          </w:tcPr>
          <w:p>
            <w:pPr>
              <w:pStyle w:val="TableHeading"/>
              <w:spacing w:before="0" w:after="160"/>
              <w:ind w:hanging="0" w:left="0" w:right="0"/>
              <w:jc w:val="left"/>
              <w:rPr/>
            </w:pPr>
            <w:r>
              <w:rPr/>
              <w:t>Load Type</w:t>
            </w:r>
          </w:p>
        </w:tc>
        <w:tc>
          <w:tcPr>
            <w:tcW w:w="2059" w:type="dxa"/>
            <w:tcBorders>
              <w:bottom w:val="single" w:sz="2" w:space="0" w:color="000000"/>
            </w:tcBorders>
            <w:vAlign w:val="center"/>
          </w:tcPr>
          <w:p>
            <w:pPr>
              <w:pStyle w:val="TableHeading"/>
              <w:spacing w:before="0" w:after="160"/>
              <w:ind w:hanging="0" w:left="0" w:right="0"/>
              <w:jc w:val="left"/>
              <w:rPr/>
            </w:pPr>
            <w:r>
              <w:rPr/>
              <w:t>Description</w:t>
            </w:r>
          </w:p>
        </w:tc>
        <w:tc>
          <w:tcPr>
            <w:tcW w:w="1361" w:type="dxa"/>
            <w:tcBorders>
              <w:bottom w:val="single" w:sz="2" w:space="0" w:color="000000"/>
            </w:tcBorders>
            <w:vAlign w:val="center"/>
          </w:tcPr>
          <w:p>
            <w:pPr>
              <w:pStyle w:val="TableHeading"/>
              <w:spacing w:before="0" w:after="160"/>
              <w:ind w:hanging="0" w:left="0" w:right="0"/>
              <w:jc w:val="left"/>
              <w:rPr/>
            </w:pPr>
            <w:r>
              <w:rPr/>
              <w:t>Operation</w:t>
            </w:r>
          </w:p>
        </w:tc>
        <w:tc>
          <w:tcPr>
            <w:tcW w:w="1179" w:type="dxa"/>
            <w:tcBorders>
              <w:bottom w:val="single" w:sz="2" w:space="0" w:color="000000"/>
            </w:tcBorders>
            <w:vAlign w:val="center"/>
          </w:tcPr>
          <w:p>
            <w:pPr>
              <w:pStyle w:val="TableHeading"/>
              <w:spacing w:before="0" w:after="160"/>
              <w:ind w:hanging="0" w:left="0" w:right="0"/>
              <w:jc w:val="left"/>
              <w:rPr/>
            </w:pPr>
            <w:r>
              <w:rPr/>
              <w:t>Duration</w:t>
            </w:r>
          </w:p>
        </w:tc>
        <w:tc>
          <w:tcPr>
            <w:tcW w:w="1721" w:type="dxa"/>
            <w:tcBorders>
              <w:bottom w:val="single" w:sz="2" w:space="0" w:color="000000"/>
            </w:tcBorders>
            <w:vAlign w:val="center"/>
          </w:tcPr>
          <w:p>
            <w:pPr>
              <w:pStyle w:val="TableHeading"/>
              <w:spacing w:before="0" w:after="160"/>
              <w:ind w:hanging="0" w:left="0" w:right="0"/>
              <w:jc w:val="left"/>
              <w:rPr/>
            </w:pPr>
            <w:r>
              <w:rPr/>
              <w:t>Complexity</w:t>
            </w:r>
          </w:p>
        </w:tc>
        <w:tc>
          <w:tcPr>
            <w:tcW w:w="2579" w:type="dxa"/>
            <w:tcBorders>
              <w:bottom w:val="single" w:sz="2" w:space="0" w:color="000000"/>
            </w:tcBorders>
            <w:vAlign w:val="center"/>
          </w:tcPr>
          <w:p>
            <w:pPr>
              <w:pStyle w:val="TableHeading"/>
              <w:spacing w:before="0" w:after="160"/>
              <w:ind w:hanging="0" w:left="0" w:right="0"/>
              <w:jc w:val="left"/>
              <w:rPr/>
            </w:pPr>
            <w:r>
              <w:rPr/>
              <w:t>Best used</w:t>
            </w:r>
          </w:p>
        </w:tc>
      </w:tr>
      <w:tr>
        <w:trPr/>
        <w:tc>
          <w:tcPr>
            <w:tcW w:w="1420" w:type="dxa"/>
            <w:tcBorders>
              <w:bottom w:val="single" w:sz="2" w:space="0" w:color="000000"/>
            </w:tcBorders>
            <w:vAlign w:val="center"/>
          </w:tcPr>
          <w:p>
            <w:pPr>
              <w:pStyle w:val="TableContents"/>
              <w:spacing w:before="0" w:after="160"/>
              <w:ind w:hanging="0" w:left="0" w:right="0"/>
              <w:jc w:val="left"/>
              <w:rPr/>
            </w:pPr>
            <w:r>
              <w:rPr>
                <w:rStyle w:val="Strong"/>
              </w:rPr>
              <w:t>Full (initial) load</w:t>
            </w:r>
          </w:p>
        </w:tc>
        <w:tc>
          <w:tcPr>
            <w:tcW w:w="2059" w:type="dxa"/>
            <w:tcBorders>
              <w:bottom w:val="single" w:sz="2" w:space="0" w:color="000000"/>
            </w:tcBorders>
            <w:vAlign w:val="center"/>
          </w:tcPr>
          <w:p>
            <w:pPr>
              <w:pStyle w:val="TableContents"/>
              <w:spacing w:before="0" w:after="160"/>
              <w:ind w:hanging="0" w:left="0" w:right="0"/>
              <w:jc w:val="left"/>
              <w:rPr/>
            </w:pPr>
            <w:r>
              <w:rPr/>
              <w:t>The process of populating the data warehouse for the first time.</w:t>
            </w:r>
          </w:p>
        </w:tc>
        <w:tc>
          <w:tcPr>
            <w:tcW w:w="1361" w:type="dxa"/>
            <w:tcBorders>
              <w:bottom w:val="single" w:sz="2" w:space="0" w:color="000000"/>
            </w:tcBorders>
            <w:vAlign w:val="center"/>
          </w:tcPr>
          <w:p>
            <w:pPr>
              <w:pStyle w:val="TableContents"/>
              <w:spacing w:before="0" w:after="160"/>
              <w:ind w:hanging="0" w:left="0" w:right="0"/>
              <w:jc w:val="left"/>
              <w:rPr/>
            </w:pPr>
            <w:r>
              <w:rPr/>
              <w:t>All the tables are truncated and reloaded, and the old data is lost</w:t>
            </w:r>
          </w:p>
        </w:tc>
        <w:tc>
          <w:tcPr>
            <w:tcW w:w="1179" w:type="dxa"/>
            <w:tcBorders>
              <w:bottom w:val="single" w:sz="2" w:space="0" w:color="000000"/>
            </w:tcBorders>
            <w:vAlign w:val="center"/>
          </w:tcPr>
          <w:p>
            <w:pPr>
              <w:pStyle w:val="TableContents"/>
              <w:spacing w:before="0" w:after="160"/>
              <w:ind w:hanging="0" w:left="0" w:right="0"/>
              <w:jc w:val="left"/>
              <w:rPr/>
            </w:pPr>
            <w:r>
              <w:rPr/>
              <w:t>It may take longer to complete due to the amount of data being handled</w:t>
            </w:r>
          </w:p>
        </w:tc>
        <w:tc>
          <w:tcPr>
            <w:tcW w:w="1721" w:type="dxa"/>
            <w:tcBorders>
              <w:bottom w:val="single" w:sz="2" w:space="0" w:color="000000"/>
            </w:tcBorders>
            <w:vAlign w:val="center"/>
          </w:tcPr>
          <w:p>
            <w:pPr>
              <w:pStyle w:val="TableContents"/>
              <w:spacing w:before="0" w:after="160"/>
              <w:ind w:hanging="0" w:left="0" w:right="0"/>
              <w:jc w:val="left"/>
              <w:rPr/>
            </w:pPr>
            <w:r>
              <w:rPr/>
              <w:t>Easier to implement as there's no history preserved</w:t>
            </w:r>
          </w:p>
        </w:tc>
        <w:tc>
          <w:tcPr>
            <w:tcW w:w="2579" w:type="dxa"/>
            <w:tcBorders>
              <w:bottom w:val="single" w:sz="2" w:space="0" w:color="000000"/>
            </w:tcBorders>
            <w:vAlign w:val="center"/>
          </w:tcPr>
          <w:p>
            <w:pPr>
              <w:pStyle w:val="TableContents"/>
              <w:spacing w:before="0" w:after="160"/>
              <w:ind w:hanging="0" w:left="0" w:right="0"/>
              <w:jc w:val="left"/>
              <w:rPr/>
            </w:pPr>
            <w:r>
              <w:rPr/>
              <w:t>This method is typically used when setting up a new data warehouse, or when a complete refresh of the data is required</w:t>
            </w:r>
          </w:p>
        </w:tc>
      </w:tr>
      <w:tr>
        <w:trPr/>
        <w:tc>
          <w:tcPr>
            <w:tcW w:w="1420" w:type="dxa"/>
            <w:tcBorders>
              <w:bottom w:val="single" w:sz="2" w:space="0" w:color="000000"/>
            </w:tcBorders>
            <w:vAlign w:val="center"/>
          </w:tcPr>
          <w:p>
            <w:pPr>
              <w:pStyle w:val="TableContents"/>
              <w:spacing w:before="0" w:after="160"/>
              <w:ind w:hanging="0" w:left="0" w:right="0"/>
              <w:jc w:val="left"/>
              <w:rPr/>
            </w:pPr>
            <w:r>
              <w:rPr>
                <w:rStyle w:val="Strong"/>
              </w:rPr>
              <w:t>Incremental load</w:t>
            </w:r>
          </w:p>
        </w:tc>
        <w:tc>
          <w:tcPr>
            <w:tcW w:w="2059" w:type="dxa"/>
            <w:tcBorders>
              <w:bottom w:val="single" w:sz="2" w:space="0" w:color="000000"/>
            </w:tcBorders>
            <w:vAlign w:val="center"/>
          </w:tcPr>
          <w:p>
            <w:pPr>
              <w:pStyle w:val="TableContents"/>
              <w:spacing w:before="0" w:after="160"/>
              <w:ind w:hanging="0" w:left="0" w:right="0"/>
              <w:jc w:val="left"/>
              <w:rPr/>
            </w:pPr>
            <w:r>
              <w:rPr/>
              <w:t>The process of updating the data warehouse with the changes since the last update</w:t>
            </w:r>
          </w:p>
        </w:tc>
        <w:tc>
          <w:tcPr>
            <w:tcW w:w="1361" w:type="dxa"/>
            <w:tcBorders>
              <w:bottom w:val="single" w:sz="2" w:space="0" w:color="000000"/>
            </w:tcBorders>
            <w:vAlign w:val="center"/>
          </w:tcPr>
          <w:p>
            <w:pPr>
              <w:pStyle w:val="TableContents"/>
              <w:spacing w:before="0" w:after="160"/>
              <w:ind w:hanging="0" w:left="0" w:right="0"/>
              <w:jc w:val="left"/>
              <w:rPr/>
            </w:pPr>
            <w:r>
              <w:rPr/>
              <w:t>The history is preserved, and tables are updated with new information</w:t>
            </w:r>
          </w:p>
        </w:tc>
        <w:tc>
          <w:tcPr>
            <w:tcW w:w="1179" w:type="dxa"/>
            <w:tcBorders>
              <w:bottom w:val="single" w:sz="2" w:space="0" w:color="000000"/>
            </w:tcBorders>
            <w:vAlign w:val="center"/>
          </w:tcPr>
          <w:p>
            <w:pPr>
              <w:pStyle w:val="TableContents"/>
              <w:spacing w:before="0" w:after="160"/>
              <w:ind w:hanging="0" w:left="0" w:right="0"/>
              <w:jc w:val="left"/>
              <w:rPr/>
            </w:pPr>
            <w:r>
              <w:rPr/>
              <w:t>Takes less time than the initial load</w:t>
            </w:r>
          </w:p>
        </w:tc>
        <w:tc>
          <w:tcPr>
            <w:tcW w:w="1721" w:type="dxa"/>
            <w:tcBorders>
              <w:bottom w:val="single" w:sz="2" w:space="0" w:color="000000"/>
            </w:tcBorders>
            <w:vAlign w:val="center"/>
          </w:tcPr>
          <w:p>
            <w:pPr>
              <w:pStyle w:val="TableContents"/>
              <w:spacing w:before="0" w:after="160"/>
              <w:ind w:hanging="0" w:left="0" w:right="0"/>
              <w:jc w:val="left"/>
              <w:rPr/>
            </w:pPr>
            <w:r>
              <w:rPr/>
              <w:t>Implementation is more complex than the initial load</w:t>
            </w:r>
          </w:p>
        </w:tc>
        <w:tc>
          <w:tcPr>
            <w:tcW w:w="2579" w:type="dxa"/>
            <w:tcBorders>
              <w:bottom w:val="single" w:sz="2" w:space="0" w:color="000000"/>
            </w:tcBorders>
            <w:vAlign w:val="center"/>
          </w:tcPr>
          <w:p>
            <w:pPr>
              <w:pStyle w:val="TableContents"/>
              <w:spacing w:before="0" w:after="160"/>
              <w:jc w:val="left"/>
              <w:rPr/>
            </w:pPr>
            <w:r>
              <w:rPr/>
              <w:t>This method is commonly used for regular updates to the data warehouse, such as daily or hourly updates. It requires mechanisms to track changes in the source data since the last load.</w:t>
            </w:r>
          </w:p>
        </w:tc>
      </w:tr>
    </w:tbl>
    <w:p>
      <w:pPr>
        <w:pStyle w:val="Normal"/>
        <w:numPr>
          <w:ilvl w:val="1"/>
          <w:numId w:val="4"/>
        </w:numPr>
        <w:rPr/>
      </w:pPr>
      <w:r>
        <w:rPr/>
        <w:t>type of data loads:</w:t>
      </w:r>
    </w:p>
    <w:p>
      <w:pPr>
        <w:pStyle w:val="Normal"/>
        <w:numPr>
          <w:ilvl w:val="1"/>
          <w:numId w:val="4"/>
        </w:numPr>
        <w:rPr/>
      </w:pPr>
      <w:r>
        <w:rPr/>
        <w:t xml:space="preserve">Incremental Load: </w:t>
      </w:r>
      <w:hyperlink r:id="rId17">
        <w:r>
          <w:rPr>
            <w:rStyle w:val="Hyperlink"/>
          </w:rPr>
          <w:t>Incrementally load data from Data Warehouse to Lakehouse - Microsoft Fabric | Microsoft Learn</w:t>
        </w:r>
      </w:hyperlink>
      <w:r>
        <w:rPr/>
        <w:t xml:space="preserve"> </w:t>
      </w:r>
    </w:p>
    <w:p>
      <w:pPr>
        <w:pStyle w:val="Normal"/>
        <w:numPr>
          <w:ilvl w:val="2"/>
          <w:numId w:val="4"/>
        </w:numPr>
        <w:rPr/>
      </w:pPr>
      <w:r>
        <w:rPr/>
        <w:t xml:space="preserve">COPY (Transact-SQL) statement, data pipelines, dataflows, and cross-warehouse are the four data ingestion options available in Microsoft Fabric for loading data into a data warehouse. </w:t>
      </w:r>
    </w:p>
    <w:p>
      <w:pPr>
        <w:pStyle w:val="Normal"/>
        <w:numPr>
          <w:ilvl w:val="2"/>
          <w:numId w:val="4"/>
        </w:numPr>
        <w:rPr/>
      </w:pPr>
      <w:r>
        <w:rPr/>
        <w:t xml:space="preserve">The COPY (Transact-SQL) statement currently supports the PARQUET and CSV file formats, and Azure Data Lake Storage (ADLS) Gen2 and Azure Blob Storage as data sources. </w:t>
      </w:r>
    </w:p>
    <w:p>
      <w:pPr>
        <w:pStyle w:val="Normal"/>
        <w:numPr>
          <w:ilvl w:val="2"/>
          <w:numId w:val="4"/>
        </w:numPr>
        <w:rPr/>
      </w:pPr>
      <w:r>
        <w:rPr/>
        <w:t xml:space="preserve">When working with external data on files, we recommend that files are at least 4 MB in size. </w:t>
      </w:r>
    </w:p>
    <w:p>
      <w:pPr>
        <w:pStyle w:val="Normal"/>
        <w:numPr>
          <w:ilvl w:val="2"/>
          <w:numId w:val="4"/>
        </w:numPr>
        <w:rPr/>
      </w:pPr>
      <w:r>
        <w:rPr/>
        <w:t>Exercise: Load data into a warehouse in Microsoft Fabric</w:t>
      </w:r>
    </w:p>
    <w:p>
      <w:pPr>
        <w:pStyle w:val="Normal"/>
        <w:numPr>
          <w:ilvl w:val="3"/>
          <w:numId w:val="4"/>
        </w:numPr>
        <w:rPr/>
      </w:pPr>
      <w:hyperlink r:id="rId18">
        <w:r>
          <w:rPr>
            <w:rStyle w:val="Hyperlink"/>
          </w:rPr>
          <w:t>mslearn-fabric (microsoftlearning.github.io)</w:t>
        </w:r>
      </w:hyperlink>
      <w:r>
        <w:rPr/>
        <w:t xml:space="preserve"> </w:t>
      </w:r>
    </w:p>
    <w:p>
      <w:pPr>
        <w:pStyle w:val="Normal"/>
        <w:rPr/>
      </w:pPr>
      <w:r>
        <w:rPr/>
      </w:r>
    </w:p>
    <w:p>
      <w:pPr>
        <w:pStyle w:val="Heading2"/>
        <w:rPr/>
      </w:pPr>
      <w:r>
        <w:rPr/>
        <w:t>Use tools to optimize Power BI performance</w:t>
      </w:r>
    </w:p>
    <w:p>
      <w:pPr>
        <w:pStyle w:val="Normal"/>
        <w:numPr>
          <w:ilvl w:val="1"/>
          <w:numId w:val="4"/>
        </w:numPr>
        <w:rPr/>
      </w:pPr>
      <w:r>
        <w:rPr/>
        <w:t xml:space="preserve">Use Performance analyzer : </w:t>
      </w:r>
      <w:hyperlink r:id="rId19">
        <w:r>
          <w:rPr>
            <w:rStyle w:val="Hyperlink"/>
          </w:rPr>
          <w:t>Use Performance Analyzer to examine report element performance in Power BI Desktop - Power BI | Microsoft Learn</w:t>
        </w:r>
      </w:hyperlink>
      <w:r>
        <w:rPr/>
        <w:t xml:space="preserve"> </w:t>
      </w:r>
    </w:p>
    <w:p>
      <w:pPr>
        <w:pStyle w:val="Normal"/>
        <w:numPr>
          <w:ilvl w:val="1"/>
          <w:numId w:val="4"/>
        </w:numPr>
        <w:rPr/>
      </w:pPr>
      <w:hyperlink r:id="rId20">
        <w:r>
          <w:rPr>
            <w:rStyle w:val="Hyperlink"/>
          </w:rPr>
          <w:t>DAX Studio | DAX Studio</w:t>
        </w:r>
      </w:hyperlink>
      <w:r>
        <w:rPr/>
        <w:t xml:space="preserve"> is an open-source tool for executing DAX queries against Power BI and Analysis Services models. </w:t>
      </w:r>
    </w:p>
    <w:p>
      <w:pPr>
        <w:pStyle w:val="Normal"/>
        <w:numPr>
          <w:ilvl w:val="1"/>
          <w:numId w:val="4"/>
        </w:numPr>
        <w:rPr/>
      </w:pPr>
      <w:r>
        <w:rPr/>
        <w:t>DAX Studio is useful for:</w:t>
      </w:r>
    </w:p>
    <w:p>
      <w:pPr>
        <w:pStyle w:val="BodyText"/>
        <w:numPr>
          <w:ilvl w:val="1"/>
          <w:numId w:val="10"/>
        </w:numPr>
        <w:tabs>
          <w:tab w:val="clear" w:pos="720"/>
          <w:tab w:val="left" w:pos="0" w:leader="none"/>
        </w:tabs>
        <w:spacing w:before="0" w:after="0"/>
        <w:ind w:hanging="283" w:left="1418" w:right="0"/>
        <w:rPr/>
      </w:pPr>
      <w:r>
        <w:rPr/>
        <w:t>Reviewing the contents of your data model.</w:t>
      </w:r>
    </w:p>
    <w:p>
      <w:pPr>
        <w:pStyle w:val="BodyText"/>
        <w:numPr>
          <w:ilvl w:val="1"/>
          <w:numId w:val="11"/>
        </w:numPr>
        <w:tabs>
          <w:tab w:val="clear" w:pos="720"/>
          <w:tab w:val="left" w:pos="0" w:leader="none"/>
        </w:tabs>
        <w:ind w:hanging="283" w:left="1418" w:right="0"/>
        <w:rPr/>
      </w:pPr>
      <w:r>
        <w:rPr/>
        <w:t>Writing and optimizing complex DAX formulas and queries.</w:t>
      </w:r>
    </w:p>
    <w:p>
      <w:pPr>
        <w:pStyle w:val="BodyText"/>
        <w:numPr>
          <w:ilvl w:val="1"/>
          <w:numId w:val="12"/>
        </w:numPr>
        <w:tabs>
          <w:tab w:val="clear" w:pos="720"/>
          <w:tab w:val="left" w:pos="0" w:leader="none"/>
        </w:tabs>
        <w:ind w:hanging="283" w:left="1418" w:right="0"/>
        <w:rPr/>
      </w:pPr>
      <w:hyperlink r:id="rId21">
        <w:r>
          <w:rPr>
            <w:rStyle w:val="Hyperlink"/>
          </w:rPr>
          <w:t>Troubleshoot DAX performance by using DAX Studio - Training | Microsoft Learn</w:t>
        </w:r>
      </w:hyperlink>
      <w:r>
        <w:rPr/>
        <w:t xml:space="preserve"> </w:t>
      </w:r>
    </w:p>
    <w:p>
      <w:pPr>
        <w:pStyle w:val="Normal"/>
        <w:numPr>
          <w:ilvl w:val="1"/>
          <w:numId w:val="4"/>
        </w:numPr>
        <w:spacing w:before="0" w:after="160"/>
        <w:rPr/>
      </w:pPr>
      <w:r>
        <w:rPr/>
        <w:t>Best Practice Analyzer (BPA)</w:t>
      </w:r>
    </w:p>
    <w:p>
      <w:pPr>
        <w:pStyle w:val="Normal"/>
        <w:numPr>
          <w:ilvl w:val="2"/>
          <w:numId w:val="4"/>
        </w:numPr>
        <w:spacing w:before="0" w:after="160"/>
        <w:rPr/>
      </w:pPr>
      <w:hyperlink r:id="rId22">
        <w:r>
          <w:rPr>
            <w:rStyle w:val="Hyperlink"/>
          </w:rPr>
          <w:t>Best practice rules to improve your model&amp;#8217;s performance | Microsoft Power BI Blog | Microsoft Power BI</w:t>
        </w:r>
      </w:hyperlink>
      <w:r>
        <w:rPr/>
        <w:t xml:space="preserve"> </w:t>
      </w:r>
    </w:p>
    <w:p>
      <w:pPr>
        <w:pStyle w:val="BodyText"/>
        <w:numPr>
          <w:ilvl w:val="2"/>
          <w:numId w:val="4"/>
        </w:numPr>
        <w:spacing w:before="0" w:after="160"/>
        <w:rPr/>
      </w:pPr>
      <w:r>
        <w:rPr/>
        <w:t>To use the pre-defined BPA rules, download the </w:t>
      </w:r>
      <w:hyperlink r:id="rId23">
        <w:r>
          <w:rPr>
            <w:rStyle w:val="Hyperlink"/>
          </w:rPr>
          <w:t>BPA rules .json file</w:t>
        </w:r>
      </w:hyperlink>
      <w:r>
        <w:rPr/>
        <w:t> from the GitHub repository. The rules are divided into categories for easier viewing, for example:</w:t>
      </w:r>
    </w:p>
    <w:p>
      <w:pPr>
        <w:pStyle w:val="BodyText"/>
        <w:numPr>
          <w:ilvl w:val="2"/>
          <w:numId w:val="7"/>
        </w:numPr>
        <w:pBdr/>
        <w:tabs>
          <w:tab w:val="clear" w:pos="720"/>
          <w:tab w:val="left" w:pos="0" w:leader="none"/>
        </w:tabs>
        <w:spacing w:before="0" w:after="0"/>
        <w:ind w:hanging="283" w:left="2127" w:right="0"/>
        <w:rPr/>
      </w:pPr>
      <w:r>
        <w:rPr/>
        <w:t>Performance</w:t>
      </w:r>
    </w:p>
    <w:p>
      <w:pPr>
        <w:pStyle w:val="BodyText"/>
        <w:numPr>
          <w:ilvl w:val="2"/>
          <w:numId w:val="7"/>
        </w:numPr>
        <w:pBdr/>
        <w:tabs>
          <w:tab w:val="clear" w:pos="720"/>
          <w:tab w:val="left" w:pos="0" w:leader="none"/>
        </w:tabs>
        <w:spacing w:before="0" w:after="0"/>
        <w:ind w:hanging="283" w:left="2127" w:right="0"/>
        <w:rPr/>
      </w:pPr>
      <w:r>
        <w:rPr/>
        <w:t>DAX Expressions</w:t>
      </w:r>
    </w:p>
    <w:p>
      <w:pPr>
        <w:pStyle w:val="BodyText"/>
        <w:numPr>
          <w:ilvl w:val="2"/>
          <w:numId w:val="7"/>
        </w:numPr>
        <w:pBdr/>
        <w:tabs>
          <w:tab w:val="clear" w:pos="720"/>
          <w:tab w:val="left" w:pos="0" w:leader="none"/>
        </w:tabs>
        <w:spacing w:before="0" w:after="0"/>
        <w:ind w:hanging="283" w:left="2127" w:right="0"/>
        <w:rPr/>
      </w:pPr>
      <w:r>
        <w:rPr/>
        <w:t>Error Prevention</w:t>
      </w:r>
    </w:p>
    <w:p>
      <w:pPr>
        <w:pStyle w:val="BodyText"/>
        <w:numPr>
          <w:ilvl w:val="2"/>
          <w:numId w:val="7"/>
        </w:numPr>
        <w:pBdr/>
        <w:tabs>
          <w:tab w:val="clear" w:pos="720"/>
          <w:tab w:val="left" w:pos="0" w:leader="none"/>
        </w:tabs>
        <w:spacing w:before="0" w:after="0"/>
        <w:ind w:hanging="283" w:left="2127" w:right="0"/>
        <w:rPr/>
      </w:pPr>
      <w:r>
        <w:rPr/>
        <w:t>Formatting</w:t>
      </w:r>
    </w:p>
    <w:p>
      <w:pPr>
        <w:pStyle w:val="BodyText"/>
        <w:numPr>
          <w:ilvl w:val="2"/>
          <w:numId w:val="7"/>
        </w:numPr>
        <w:pBdr/>
        <w:tabs>
          <w:tab w:val="clear" w:pos="720"/>
          <w:tab w:val="left" w:pos="0" w:leader="none"/>
        </w:tabs>
        <w:ind w:hanging="283" w:left="2127" w:right="0"/>
        <w:rPr/>
      </w:pPr>
      <w:r>
        <w:rPr/>
        <w:t>Maintenance</w:t>
      </w:r>
    </w:p>
    <w:p>
      <w:pPr>
        <w:pStyle w:val="Normal"/>
        <w:numPr>
          <w:ilvl w:val="2"/>
          <w:numId w:val="4"/>
        </w:numPr>
        <w:spacing w:before="0" w:after="160"/>
        <w:rPr/>
      </w:pPr>
      <w:r>
        <w:rPr/>
        <w:t>Run BPA in Tabular Editor</w:t>
      </w:r>
    </w:p>
    <w:p>
      <w:pPr>
        <w:pStyle w:val="Normal"/>
        <w:numPr>
          <w:ilvl w:val="3"/>
          <w:numId w:val="4"/>
        </w:numPr>
        <w:spacing w:before="0" w:after="160"/>
        <w:rPr/>
      </w:pPr>
      <w:r>
        <w:rPr/>
        <w:t>Install </w:t>
      </w:r>
      <w:hyperlink r:id="rId24">
        <w:r>
          <w:rPr>
            <w:rStyle w:val="Hyperlink"/>
          </w:rPr>
          <w:t>Tabular Editor</w:t>
        </w:r>
      </w:hyperlink>
      <w:r>
        <w:rPr/>
        <w:t xml:space="preserve"> :</w:t>
      </w:r>
    </w:p>
    <w:p>
      <w:pPr>
        <w:pStyle w:val="Normal"/>
        <w:numPr>
          <w:ilvl w:val="4"/>
          <w:numId w:val="4"/>
        </w:numPr>
        <w:spacing w:before="0" w:after="160"/>
        <w:rPr/>
      </w:pPr>
      <w:r>
        <w:rPr/>
        <w:t xml:space="preserve"> </w:t>
      </w:r>
      <w:hyperlink r:id="rId25">
        <w:r>
          <w:rPr>
            <w:rStyle w:val="Hyperlink"/>
          </w:rPr>
          <w:t>TabularEditor/TabularEditor: This is the code repository and issue tracker for Tabular Editor 2.X (free, open-source version). This repository is being maintained by Daniel Otykier. (github.com)</w:t>
        </w:r>
      </w:hyperlink>
      <w:r>
        <w:rPr/>
        <w:t xml:space="preserve"> </w:t>
      </w:r>
    </w:p>
    <w:p>
      <w:pPr>
        <w:pStyle w:val="Normal"/>
        <w:numPr>
          <w:ilvl w:val="3"/>
          <w:numId w:val="4"/>
        </w:numPr>
        <w:spacing w:before="0" w:after="160"/>
        <w:rPr/>
      </w:pPr>
      <w:r>
        <w:rPr/>
        <w:t>Tabular Object Model (TOM)</w:t>
      </w:r>
    </w:p>
    <w:p>
      <w:pPr>
        <w:pStyle w:val="Normal"/>
        <w:numPr>
          <w:ilvl w:val="4"/>
          <w:numId w:val="4"/>
        </w:numPr>
        <w:spacing w:before="0" w:after="160"/>
        <w:rPr/>
      </w:pPr>
      <w:hyperlink r:id="rId26">
        <w:r>
          <w:rPr>
            <w:rStyle w:val="Hyperlink"/>
          </w:rPr>
          <w:t>Tabular Object Model (TOM) | Microsoft Learn</w:t>
        </w:r>
      </w:hyperlink>
      <w:r>
        <w:rPr/>
        <w:t xml:space="preserve"> </w:t>
      </w:r>
    </w:p>
    <w:p>
      <w:pPr>
        <w:pStyle w:val="Normal"/>
        <w:numPr>
          <w:ilvl w:val="3"/>
          <w:numId w:val="4"/>
        </w:numPr>
        <w:spacing w:before="0" w:after="160"/>
        <w:rPr/>
      </w:pPr>
      <w:r>
        <w:rPr/>
        <w:t>Exercise: Use tools to optimize Power BI performance</w:t>
      </w:r>
    </w:p>
    <w:p>
      <w:pPr>
        <w:pStyle w:val="Normal"/>
        <w:numPr>
          <w:ilvl w:val="4"/>
          <w:numId w:val="4"/>
        </w:numPr>
        <w:spacing w:before="0" w:after="160"/>
        <w:rPr/>
      </w:pPr>
      <w:hyperlink r:id="rId27">
        <w:r>
          <w:rPr>
            <w:rStyle w:val="Hyperlink"/>
          </w:rPr>
          <w:t>Exercise: Use tools to optimize Power BI performance - Training | Microsoft Learn</w:t>
        </w:r>
      </w:hyperlink>
      <w:r>
        <w:rPr/>
        <w:t xml:space="preserve"> </w:t>
      </w:r>
    </w:p>
    <w:p>
      <w:pPr>
        <w:pStyle w:val="Normal"/>
        <w:numPr>
          <w:ilvl w:val="4"/>
          <w:numId w:val="4"/>
        </w:numPr>
        <w:spacing w:before="0" w:after="160"/>
        <w:rPr/>
      </w:pPr>
      <w:r>
        <w:rPr/>
      </w:r>
    </w:p>
    <w:p>
      <w:pPr>
        <w:pStyle w:val="Normal"/>
        <w:numPr>
          <w:ilvl w:val="4"/>
          <w:numId w:val="4"/>
        </w:numPr>
        <w:spacing w:before="0" w:after="160"/>
        <w:rPr/>
      </w:pPr>
      <w:r>
        <w:rPr/>
      </w:r>
    </w:p>
    <w:p>
      <w:pPr>
        <w:pStyle w:val="Heading2"/>
        <w:rPr/>
      </w:pPr>
      <w:r>
        <w:rPr/>
        <w:t>Create and manage a Power BI deployment pipeline</w:t>
      </w:r>
    </w:p>
    <w:p>
      <w:pPr>
        <w:pStyle w:val="Normal"/>
        <w:numPr>
          <w:ilvl w:val="0"/>
          <w:numId w:val="8"/>
        </w:numPr>
        <w:rPr/>
      </w:pPr>
      <w:hyperlink r:id="rId28">
        <w:r>
          <w:rPr>
            <w:rStyle w:val="Hyperlink"/>
          </w:rPr>
          <w:t>Create and manage a Power BI deployment pipeline - Training | Microsoft Learn</w:t>
        </w:r>
      </w:hyperlink>
      <w:r>
        <w:rPr/>
        <w:t xml:space="preserve"> </w:t>
      </w:r>
    </w:p>
    <w:p>
      <w:pPr>
        <w:pStyle w:val="Normal"/>
        <w:numPr>
          <w:ilvl w:val="0"/>
          <w:numId w:val="8"/>
        </w:numPr>
        <w:rPr/>
      </w:pPr>
      <w:r>
        <w:fldChar w:fldCharType="begin"/>
      </w:r>
      <w:r>
        <w:rPr>
          <w:rStyle w:val="Hyperlink"/>
        </w:rPr>
        <w:instrText xml:space="preserve"> HYPERLINK "https://learn.microsoft.com/en-us/fabric/cicd/deployment-pipelines/get-started-with-deployment-pipelines?tabs=from-fabric" \l "step-4---create-deployment-rules"</w:instrText>
      </w:r>
      <w:r>
        <w:rPr>
          <w:rStyle w:val="Hyperlink"/>
        </w:rPr>
        <w:fldChar w:fldCharType="separate"/>
      </w:r>
      <w:r>
        <w:rPr>
          <w:rStyle w:val="Hyperlink"/>
        </w:rPr>
        <w:t>Get started using deployment pipelines, the Fabric Application lifecycle management (ALM) tool - Microsoft Fabric | Microsoft Learn</w:t>
      </w:r>
      <w:r>
        <w:rPr>
          <w:rStyle w:val="Hyperlink"/>
        </w:rPr>
        <w:fldChar w:fldCharType="end"/>
      </w:r>
      <w:r>
        <w:rPr/>
        <w:t xml:space="preserve"> </w:t>
      </w:r>
    </w:p>
    <w:p>
      <w:pPr>
        <w:pStyle w:val="Normal"/>
        <w:numPr>
          <w:ilvl w:val="0"/>
          <w:numId w:val="8"/>
        </w:numPr>
        <w:rPr/>
      </w:pPr>
      <w:r>
        <w:fldChar w:fldCharType="begin"/>
      </w:r>
      <w:r>
        <w:rPr>
          <w:rStyle w:val="Hyperlink"/>
        </w:rPr>
        <w:instrText xml:space="preserve"> HYPERLINK "https://learn.microsoft.com/en-us/fabric/cicd/deployment-pipelines/understand-the-deployment-process" \l "permissions/?azure-portal=true"</w:instrText>
      </w:r>
      <w:r>
        <w:rPr>
          <w:rStyle w:val="Hyperlink"/>
        </w:rPr>
        <w:fldChar w:fldCharType="separate"/>
      </w:r>
      <w:r>
        <w:rPr>
          <w:rStyle w:val="Hyperlink"/>
        </w:rPr>
        <w:t>The Microsoft Fabric deployment pipelines process - Microsoft Fabric | Microsoft Learn</w:t>
      </w:r>
      <w:r>
        <w:rPr>
          <w:rStyle w:val="Hyperlink"/>
        </w:rPr>
        <w:fldChar w:fldCharType="end"/>
      </w:r>
      <w:r>
        <w:rPr/>
        <w:t xml:space="preserve"> </w:t>
      </w:r>
    </w:p>
    <w:p>
      <w:pPr>
        <w:pStyle w:val="Normal"/>
        <w:numPr>
          <w:ilvl w:val="0"/>
          <w:numId w:val="8"/>
        </w:numPr>
        <w:rPr/>
      </w:pPr>
      <w:hyperlink r:id="rId29">
        <w:r>
          <w:rPr/>
        </w:r>
      </w:hyperlink>
    </w:p>
    <w:p>
      <w:pPr>
        <w:pStyle w:val="Normal"/>
        <w:numPr>
          <w:ilvl w:val="0"/>
          <w:numId w:val="8"/>
        </w:numPr>
        <w:rPr/>
      </w:pPr>
      <w:hyperlink r:id="rId30">
        <w:r>
          <w:rPr/>
        </w:r>
      </w:hyperlink>
    </w:p>
    <w:p>
      <w:pPr>
        <w:pStyle w:val="Heading2"/>
        <w:rPr/>
      </w:pPr>
      <w:hyperlink r:id="rId31">
        <w:r>
          <w:rPr/>
          <w:t xml:space="preserve">Administer Microsoft Fabric </w:t>
        </w:r>
      </w:hyperlink>
    </w:p>
    <w:p>
      <w:pPr>
        <w:pStyle w:val="Normal"/>
        <w:numPr>
          <w:ilvl w:val="0"/>
          <w:numId w:val="9"/>
        </w:numPr>
        <w:rPr/>
      </w:pPr>
      <w:r>
        <w:rPr/>
        <w:t>Understand Fabric concepts: tenant, capacity, domain, workspace, and item:</w:t>
      </w:r>
    </w:p>
    <w:p>
      <w:pPr>
        <w:pStyle w:val="Normal"/>
        <w:numPr>
          <w:ilvl w:val="0"/>
          <w:numId w:val="9"/>
        </w:numPr>
        <w:rPr/>
      </w:pPr>
      <w:r>
        <w:rPr/>
        <w:t>A Fabric tenant is a dedicated space for organizations to create, store, and manage Fabric items. There's often a single instance of Fabric for an organization, and it's aligned with Microsoft Entra ID. The Fabric tenant maps to the root of OneLake and is at the top level of the hierarchy.</w:t>
      </w:r>
    </w:p>
    <w:p>
      <w:pPr>
        <w:pStyle w:val="Normal"/>
        <w:numPr>
          <w:ilvl w:val="0"/>
          <w:numId w:val="9"/>
        </w:numPr>
        <w:rPr/>
      </w:pPr>
      <w:r>
        <w:rPr/>
        <w:t>Capacity is a dedicated set of resources that is available at a given time to be used. A tenant can have one or more capacities associated with it. Capacity defines the ability of a resource to perform an activity or to produce output. Different items consume different capacity at a certain time. Fabric offers capacity through the Fabric SKU and Trials.</w:t>
      </w:r>
    </w:p>
    <w:p>
      <w:pPr>
        <w:pStyle w:val="Normal"/>
        <w:numPr>
          <w:ilvl w:val="0"/>
          <w:numId w:val="9"/>
        </w:numPr>
        <w:rPr/>
      </w:pPr>
      <w:r>
        <w:rPr/>
        <w:t>A domain is a logical grouping of workspaces. Domains are used to organize items in a way that makes sense for your organization. You can group things together in a way that makes it easier for the right people to have access to the right workspaces. For example, you might have a domain for sales, another for marketing, and another for finance.</w:t>
      </w:r>
    </w:p>
    <w:p>
      <w:pPr>
        <w:pStyle w:val="Normal"/>
        <w:numPr>
          <w:ilvl w:val="0"/>
          <w:numId w:val="9"/>
        </w:numPr>
        <w:rPr/>
      </w:pPr>
      <w:r>
        <w:rPr/>
        <w:t>A workspace is a collection of items that brings together different functionality in a single tenant. It acts as a container that leverages capacity for the work that is executed, and provides controls for who can access the items in it. For example, in a sales workspace, users associated with the sales organization can create a data warehouse, run notebooks, create semantic models, create reports, etc.</w:t>
      </w:r>
    </w:p>
    <w:p>
      <w:pPr>
        <w:pStyle w:val="Normal"/>
        <w:numPr>
          <w:ilvl w:val="0"/>
          <w:numId w:val="9"/>
        </w:numPr>
        <w:spacing w:before="0" w:after="160"/>
        <w:rPr/>
      </w:pPr>
      <w:r>
        <w:rPr/>
        <w:t>Fabric items are the building blocks of the Fabric platform. They're the objects that you create and manage in Fabric. There are different types of items, such as data warehouses, data pipelines, semantic models, reports, and dashboards.</w:t>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erif">
    <w:altName w:val="Times New Roman"/>
    <w:charset w:val="00"/>
    <w:family w:val="swiss"/>
    <w:pitch w:val="variable"/>
  </w:font>
  <w:font w:name="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Segoe UI">
    <w:charset w:val="00"/>
    <w:family w:val="roman"/>
    <w:pitch w:val="variable"/>
  </w:font>
  <w:font w:name="Consolas">
    <w:charset w:val="00"/>
    <w:family w:val="roman"/>
    <w:pitch w:val="variable"/>
  </w:font>
  <w:font w:name="Calibri">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suff w:val="nothing"/>
      <w:lvlText w:val=""/>
      <w:lvlJc w:val="left"/>
      <w:pPr>
        <w:tabs>
          <w:tab w:val="num" w:pos="0"/>
        </w:tabs>
        <w:ind w:left="57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suff w:val="nothing"/>
      <w:lvlText w:val=""/>
      <w:lvlJc w:val="left"/>
      <w:pPr>
        <w:tabs>
          <w:tab w:val="num" w:pos="0"/>
        </w:tabs>
        <w:ind w:left="57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suff w:val="nothing"/>
      <w:lvlText w:val=""/>
      <w:lvlJc w:val="left"/>
      <w:pPr>
        <w:tabs>
          <w:tab w:val="num" w:pos="570"/>
        </w:tabs>
        <w:ind w:left="57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4"/>
    <w:lvlOverride w:ilvl="0">
      <w:lvl w:ilvl="0">
        <w:start w:val="1"/>
        <w:numFmt w:val="bullet"/>
        <w:suff w:val="nothing"/>
        <w:lvlText w:val=""/>
        <w:lvlJc w:val="left"/>
        <w:pPr>
          <w:tabs>
            <w:tab w:val="num" w:pos="0"/>
          </w:tabs>
          <w:ind w:left="570" w:hanging="0"/>
        </w:pPr>
        <w:rPr>
          <w:rFonts w:ascii="Symbol" w:hAnsi="Symbol" w:cs="Symbol" w:hint="default"/>
        </w:rPr>
      </w:lvl>
    </w:lvlOverride>
    <w:lvlOverride w:ilvl="0">
      <w:startOverride w:val="1"/>
    </w:lvlOverride>
    <w:lvlOverride w:ilvl="1">
      <w:lvl w:ilvl="1">
        <w:start w:val="1"/>
        <w:numFmt w:val="bullet"/>
        <w:lvlText w:val=""/>
        <w:lvlJc w:val="left"/>
        <w:pPr>
          <w:tabs>
            <w:tab w:val="num" w:pos="1418"/>
          </w:tabs>
          <w:ind w:left="1418" w:hanging="283"/>
        </w:pPr>
        <w:rPr>
          <w:rFonts w:ascii="Symbol" w:hAnsi="Symbol" w:cs="Symbol" w:hint="default"/>
        </w:rPr>
      </w:lvl>
      <w:startOverride w:val="1"/>
    </w:lvlOverride>
    <w:lvlOverride w:ilvl="1">
      <w:startOverride w:val="1"/>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2">
      <w:startOverride w:val="1"/>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3">
      <w:startOverride w:val="1"/>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4">
      <w:startOverride w:val="1"/>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5">
      <w:startOverride w:val="1"/>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6">
      <w:startOverride w:val="1"/>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7">
      <w:startOverride w:val="1"/>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11">
    <w:abstractNumId w:val="4"/>
    <w:lvlOverride w:ilvl="0">
      <w:lvl w:ilvl="0">
        <w:start w:val="1"/>
        <w:numFmt w:val="bullet"/>
        <w:suff w:val="nothing"/>
        <w:lvlText w:val=""/>
        <w:lvlJc w:val="left"/>
        <w:pPr>
          <w:tabs>
            <w:tab w:val="num" w:pos="0"/>
          </w:tabs>
          <w:ind w:left="570" w:hanging="0"/>
        </w:pPr>
        <w:rPr>
          <w:rFonts w:ascii="Symbol" w:hAnsi="Symbol" w:cs="Symbol" w:hint="default"/>
        </w:rPr>
      </w:lvl>
    </w:lvlOverride>
    <w:lvlOverride w:ilvl="0">
      <w:startOverride w:val="1"/>
    </w:lvlOverride>
    <w:lvlOverride w:ilvl="1">
      <w:lvl w:ilvl="1">
        <w:start w:val="1"/>
        <w:numFmt w:val="bullet"/>
        <w:lvlText w:val=""/>
        <w:lvlJc w:val="left"/>
        <w:pPr>
          <w:tabs>
            <w:tab w:val="num" w:pos="1418"/>
          </w:tabs>
          <w:ind w:left="1418" w:hanging="283"/>
        </w:pPr>
        <w:rPr>
          <w:rFonts w:ascii="Symbol" w:hAnsi="Symbol" w:cs="Symbol" w:hint="default"/>
        </w:rPr>
      </w:lvl>
      <w:startOverride w:val="1"/>
    </w:lvlOverride>
    <w:lvlOverride w:ilvl="1">
      <w:startOverride w:val="1"/>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2">
      <w:startOverride w:val="1"/>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3">
      <w:startOverride w:val="1"/>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4">
      <w:startOverride w:val="1"/>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5">
      <w:startOverride w:val="1"/>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6">
      <w:startOverride w:val="1"/>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7">
      <w:startOverride w:val="1"/>
    </w:lvlOverride>
    <w:lvlOverride w:ilvl="8">
      <w:lvl w:ilvl="8">
        <w:start w:val="1"/>
        <w:numFmt w:val="bullet"/>
        <w:lvlText w:val=""/>
        <w:lvlJc w:val="left"/>
        <w:pPr>
          <w:tabs>
            <w:tab w:val="num" w:pos="6381"/>
          </w:tabs>
          <w:ind w:left="6381" w:hanging="283"/>
        </w:pPr>
        <w:rPr>
          <w:rFonts w:ascii="Symbol" w:hAnsi="Symbol" w:cs="Symbol" w:hint="default"/>
        </w:rPr>
      </w:lvl>
    </w:lvlOverride>
  </w:num>
  <w:num w:numId="12">
    <w:abstractNumId w:val="4"/>
    <w:lvlOverride w:ilvl="0">
      <w:lvl w:ilvl="0">
        <w:start w:val="1"/>
        <w:numFmt w:val="bullet"/>
        <w:suff w:val="nothing"/>
        <w:lvlText w:val=""/>
        <w:lvlJc w:val="left"/>
        <w:pPr>
          <w:tabs>
            <w:tab w:val="num" w:pos="0"/>
          </w:tabs>
          <w:ind w:left="570" w:hanging="0"/>
        </w:pPr>
        <w:rPr>
          <w:rFonts w:ascii="Symbol" w:hAnsi="Symbol" w:cs="Symbol" w:hint="default"/>
        </w:rPr>
      </w:lvl>
    </w:lvlOverride>
    <w:lvlOverride w:ilvl="0">
      <w:startOverride w:val="1"/>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1">
      <w:startOverride w:val="1"/>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2">
      <w:startOverride w:val="1"/>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3">
      <w:startOverride w:val="1"/>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4">
      <w:startOverride w:val="1"/>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5">
      <w:startOverride w:val="1"/>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6">
      <w:startOverride w:val="1"/>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7">
      <w:startOverride w:val="1"/>
    </w:lvlOverride>
    <w:lvlOverride w:ilvl="8">
      <w:lvl w:ilvl="8">
        <w:start w:val="1"/>
        <w:numFmt w:val="bullet"/>
        <w:lvlText w:val=""/>
        <w:lvlJc w:val="left"/>
        <w:pPr>
          <w:tabs>
            <w:tab w:val="num" w:pos="6381"/>
          </w:tabs>
          <w:ind w:left="6381" w:hanging="283"/>
        </w:pPr>
        <w:rPr>
          <w:rFonts w:ascii="Symbol" w:hAnsi="Symbol" w:cs="Symbol" w:hint="default"/>
        </w:rPr>
      </w:lvl>
    </w:lvlOverride>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rial" w:hAnsi="Arial" w:eastAsia="Arial" w:cs="DejaVu San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link w:val="Heading1Char"/>
    <w:uiPriority w:val="9"/>
    <w:qFormat/>
    <w:rsid w:val="00d0628f"/>
    <w:pPr>
      <w:spacing w:lineRule="auto" w:line="240" w:beforeAutospacing="1" w:afterAutospacing="1"/>
      <w:outlineLvl w:val="0"/>
    </w:pPr>
    <w:rPr>
      <w:rFonts w:ascii="Times New Roman" w:hAnsi="Times New Roman" w:eastAsia="Times New Roman" w:cs="Times New Roman"/>
      <w:b/>
      <w:bCs/>
      <w:sz w:val="48"/>
      <w:szCs w:val="48"/>
      <w:lang w:eastAsia="en-GB"/>
      <w14:ligatures w14:val="none"/>
    </w:rPr>
  </w:style>
  <w:style w:type="paragraph" w:styleId="Heading2">
    <w:name w:val="Heading 2"/>
    <w:basedOn w:val="Normal"/>
    <w:next w:val="Normal"/>
    <w:link w:val="Heading2Char"/>
    <w:uiPriority w:val="9"/>
    <w:unhideWhenUsed/>
    <w:qFormat/>
    <w:rsid w:val="001e342a"/>
    <w:pPr>
      <w:keepNext w:val="true"/>
      <w:keepLines/>
      <w:spacing w:before="40" w:after="0"/>
      <w:outlineLvl w:val="1"/>
    </w:pPr>
    <w:rPr>
      <w:rFonts w:ascii="Arial" w:hAnsi="Arial" w:eastAsia="DejaVu Sans" w:cs="DejaVu Sans" w:asciiTheme="majorHAnsi" w:cstheme="majorBidi" w:eastAsiaTheme="majorEastAsia" w:hAnsiTheme="majorHAnsi"/>
      <w:color w:themeColor="accent1" w:themeShade="bf" w:val="2E74B5"/>
      <w:sz w:val="26"/>
      <w:szCs w:val="26"/>
    </w:rPr>
  </w:style>
  <w:style w:type="paragraph" w:styleId="Heading3">
    <w:name w:val="Heading 3"/>
    <w:basedOn w:val="Heading"/>
    <w:next w:val="BodyText"/>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0628f"/>
    <w:rPr>
      <w:rFonts w:ascii="Times New Roman" w:hAnsi="Times New Roman" w:eastAsia="Times New Roman" w:cs="Times New Roman"/>
      <w:b/>
      <w:bCs/>
      <w:kern w:val="2"/>
      <w:sz w:val="48"/>
      <w:szCs w:val="48"/>
      <w:lang w:eastAsia="en-GB"/>
      <w14:ligatures w14:val="none"/>
    </w:rPr>
  </w:style>
  <w:style w:type="character" w:styleId="Heading2Char" w:customStyle="1">
    <w:name w:val="Heading 2 Char"/>
    <w:basedOn w:val="DefaultParagraphFont"/>
    <w:link w:val="Heading2"/>
    <w:uiPriority w:val="9"/>
    <w:qFormat/>
    <w:rsid w:val="001e342a"/>
    <w:rPr>
      <w:rFonts w:ascii="Arial" w:hAnsi="Arial" w:eastAsia="DejaVu Sans" w:cs="DejaVu Sans" w:asciiTheme="majorHAnsi" w:cstheme="majorBidi" w:eastAsiaTheme="majorEastAsia" w:hAnsiTheme="majorHAnsi"/>
      <w:color w:themeColor="accent1" w:themeShade="bf" w:val="2E74B5"/>
      <w:sz w:val="26"/>
      <w:szCs w:val="26"/>
    </w:rPr>
  </w:style>
  <w:style w:type="character" w:styleId="Emphasis">
    <w:name w:val="Emphasis"/>
    <w:basedOn w:val="DefaultParagraphFont"/>
    <w:uiPriority w:val="20"/>
    <w:qFormat/>
    <w:rsid w:val="001e342a"/>
    <w:rPr>
      <w:i/>
      <w:iCs/>
    </w:rPr>
  </w:style>
  <w:style w:type="character" w:styleId="Hyperlink">
    <w:name w:val="Hyperlink"/>
    <w:basedOn w:val="DefaultParagraphFont"/>
    <w:uiPriority w:val="99"/>
    <w:unhideWhenUsed/>
    <w:rsid w:val="00812c28"/>
    <w:rPr>
      <w:color w:val="0000FF"/>
      <w:u w:val="single"/>
    </w:rPr>
  </w:style>
  <w:style w:type="character" w:styleId="Strong">
    <w:name w:val="Strong"/>
    <w:basedOn w:val="DefaultParagraphFont"/>
    <w:uiPriority w:val="22"/>
    <w:qFormat/>
    <w:rsid w:val="00301470"/>
    <w:rPr>
      <w:b/>
      <w:bCs/>
    </w:rPr>
  </w:style>
  <w:style w:type="character" w:styleId="Hljs-keyword" w:customStyle="1">
    <w:name w:val="hljs-keyword"/>
    <w:basedOn w:val="DefaultParagraphFont"/>
    <w:qFormat/>
    <w:rsid w:val="00082d52"/>
    <w:rPr/>
  </w:style>
  <w:style w:type="character" w:styleId="Hljs-string" w:customStyle="1">
    <w:name w:val="hljs-string"/>
    <w:basedOn w:val="DefaultParagraphFont"/>
    <w:qFormat/>
    <w:rsid w:val="00082d52"/>
    <w:rPr/>
  </w:style>
  <w:style w:type="character" w:styleId="Hljs-number" w:customStyle="1">
    <w:name w:val="hljs-number"/>
    <w:basedOn w:val="DefaultParagraphFont"/>
    <w:qFormat/>
    <w:rsid w:val="00082d52"/>
    <w:rPr/>
  </w:style>
  <w:style w:type="character" w:styleId="Hljs-literal" w:customStyle="1">
    <w:name w:val="hljs-literal"/>
    <w:basedOn w:val="DefaultParagraphFont"/>
    <w:qFormat/>
    <w:rsid w:val="00082d52"/>
    <w:rPr/>
  </w:style>
  <w:style w:type="character" w:styleId="HTMLCode">
    <w:name w:val="HTML Code"/>
    <w:basedOn w:val="DefaultParagraphFont"/>
    <w:uiPriority w:val="99"/>
    <w:semiHidden/>
    <w:unhideWhenUsed/>
    <w:qFormat/>
    <w:rsid w:val="00565a2e"/>
    <w:rPr>
      <w:rFonts w:ascii="Courier New" w:hAnsi="Courier New" w:eastAsia="Times New Roman" w:cs="Courier New"/>
      <w:sz w:val="20"/>
      <w:szCs w:val="20"/>
    </w:rPr>
  </w:style>
  <w:style w:type="character" w:styleId="Hljs-comment" w:customStyle="1">
    <w:name w:val="hljs-comment"/>
    <w:basedOn w:val="DefaultParagraphFont"/>
    <w:qFormat/>
    <w:rsid w:val="009f178d"/>
    <w:rPr/>
  </w:style>
  <w:style w:type="character" w:styleId="FollowedHyperlink">
    <w:name w:val="FollowedHyperlink"/>
    <w:basedOn w:val="DefaultParagraphFont"/>
    <w:uiPriority w:val="99"/>
    <w:semiHidden/>
    <w:unhideWhenUsed/>
    <w:rsid w:val="0071764f"/>
    <w:rPr>
      <w:color w:themeColor="followedHyperlink" w:val="954F72"/>
      <w:u w:val="single"/>
    </w:rPr>
  </w:style>
  <w:style w:type="character" w:styleId="UnresolvedMention">
    <w:name w:val="Unresolved Mention"/>
    <w:basedOn w:val="DefaultParagraphFont"/>
    <w:uiPriority w:val="99"/>
    <w:semiHidden/>
    <w:unhideWhenUsed/>
    <w:qFormat/>
    <w:rsid w:val="00db6ac1"/>
    <w:rPr>
      <w:color w:val="605E5C"/>
      <w:shd w:fill="E1DFDD" w:val="clear"/>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1"/>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1448f6"/>
    <w:pPr>
      <w:spacing w:before="0" w:after="160"/>
      <w:ind w:left="720"/>
      <w:contextualSpacing/>
    </w:pPr>
    <w:rPr/>
  </w:style>
  <w:style w:type="paragraph" w:styleId="NormalWeb">
    <w:name w:val="Normal (Web)"/>
    <w:basedOn w:val="Normal"/>
    <w:uiPriority w:val="99"/>
    <w:semiHidden/>
    <w:unhideWhenUsed/>
    <w:qFormat/>
    <w:rsid w:val="001e342a"/>
    <w:pPr>
      <w:spacing w:lineRule="auto" w:line="240" w:beforeAutospacing="1" w:afterAutospacing="1"/>
    </w:pPr>
    <w:rPr>
      <w:rFonts w:ascii="Times New Roman" w:hAnsi="Times New Roman" w:eastAsia="Times New Roman" w:cs="Times New Roman"/>
      <w:kern w:val="0"/>
      <w:sz w:val="24"/>
      <w:szCs w:val="24"/>
      <w:lang w:eastAsia="en-GB"/>
      <w14:ligatures w14:val="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82d5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microsoft.com/en-us/fabric/" TargetMode="External"/><Relationship Id="rId3" Type="http://schemas.openxmlformats.org/officeDocument/2006/relationships/hyperlink" Target="https://docs.delta.io/latest/index.html" TargetMode="External"/><Relationship Id="rId4" Type="http://schemas.openxmlformats.org/officeDocument/2006/relationships/hyperlink" Target="https://learn.microsoft.com/en-us/fabric/admin/microsoft-fabric-admin" TargetMode="External"/><Relationship Id="rId5" Type="http://schemas.openxmlformats.org/officeDocument/2006/relationships/image" Target="media/image1.png"/><Relationship Id="rId6" Type="http://schemas.openxmlformats.org/officeDocument/2006/relationships/hyperlink" Target="https://learn.microsoft.com/en-us/fabric/onelake/onelake-shortcuts" TargetMode="External"/><Relationship Id="rId7" Type="http://schemas.openxmlformats.org/officeDocument/2006/relationships/hyperlink" Target="https://microsoftlearning.github.io/mslearn-fabric/Instructions/Labs/01-lakehouse.html" TargetMode="External"/><Relationship Id="rId8" Type="http://schemas.openxmlformats.org/officeDocument/2006/relationships/hyperlink" Target="https://learn.microsoft.com/en-us/training/modules/work-delta-lake-tables-fabric/" TargetMode="External"/><Relationship Id="rId9" Type="http://schemas.openxmlformats.org/officeDocument/2006/relationships/hyperlink" Target="https://spark.apache.org/docs/latest/structured-streaming-programming-guide.html" TargetMode="External"/><Relationship Id="rId10" Type="http://schemas.openxmlformats.org/officeDocument/2006/relationships/hyperlink" Target="https://docs.delta.io/latest/delta-streaming.html" TargetMode="External"/><Relationship Id="rId11" Type="http://schemas.openxmlformats.org/officeDocument/2006/relationships/hyperlink" Target="https://microsoftlearning.github.io/mslearn-fabric/Instructions/Labs/03-delta-lake.html" TargetMode="External"/><Relationship Id="rId12" Type="http://schemas.openxmlformats.org/officeDocument/2006/relationships/hyperlink" Target="https://learn.microsoft.com/en-us/training/modules/get-started-data-warehouse/?WT.mc_id=cloudskillschallenge_b696c18d-7201-4aff-9c7d-d33014d93b25" TargetMode="External"/><Relationship Id="rId13" Type="http://schemas.openxmlformats.org/officeDocument/2006/relationships/hyperlink" Target="https://learn.microsoft.com/en-us/power-bi/guidance/star-schema" TargetMode="External"/><Relationship Id="rId14" Type="http://schemas.openxmlformats.org/officeDocument/2006/relationships/hyperlink" Target="https://learn.microsoft.com/en-us/fabric/get-started/decision-guide-data-store?toc=%2Ffabric%2Fdata-warehouse%2Ftoc.json&amp;bc=%2Ffabric%2Fdata-warehouse%2Ftoc.json" TargetMode="External"/><Relationship Id="rId15" Type="http://schemas.openxmlformats.org/officeDocument/2006/relationships/hyperlink" Target="https://learn.microsoft.com/en-us/training/modules/get-started-data-warehouse/7-exercise" TargetMode="External"/><Relationship Id="rId16" Type="http://schemas.openxmlformats.org/officeDocument/2006/relationships/hyperlink" Target="https://learn.microsoft.com/en-us/training/modules/load-data-into-microsoft-fabric-data-warehouse/?WT.mc_id=cloudskillschallenge_b696c18d-7201-4aff-9c7d-d33014d93b25" TargetMode="External"/><Relationship Id="rId17" Type="http://schemas.openxmlformats.org/officeDocument/2006/relationships/hyperlink" Target="https://learn.microsoft.com/en-us/fabric/data-factory/tutorial-incremental-copy-data-warehouse-lakehouse" TargetMode="External"/><Relationship Id="rId18" Type="http://schemas.openxmlformats.org/officeDocument/2006/relationships/hyperlink" Target="https://microsoftlearning.github.io/mslearn-fabric/Instructions/Labs/06a-data-warehouse-load.html" TargetMode="External"/><Relationship Id="rId19" Type="http://schemas.openxmlformats.org/officeDocument/2006/relationships/hyperlink" Target="https://learn.microsoft.com/en-us/power-bi/create-reports/desktop-performance-analyzer" TargetMode="External"/><Relationship Id="rId20" Type="http://schemas.openxmlformats.org/officeDocument/2006/relationships/hyperlink" Target="https://daxstudio.org/" TargetMode="External"/><Relationship Id="rId21" Type="http://schemas.openxmlformats.org/officeDocument/2006/relationships/hyperlink" Target="https://learn.microsoft.com/en-us/training/modules/use-tools-optimize-power-bi-performance/3-troubleshoot-dax-performance-use-dax-studio" TargetMode="External"/><Relationship Id="rId22" Type="http://schemas.openxmlformats.org/officeDocument/2006/relationships/hyperlink" Target="https://powerbi.microsoft.com/en-gb/blog/best-practice-rules-to-improve-your-models-performance/" TargetMode="External"/><Relationship Id="rId23" Type="http://schemas.openxmlformats.org/officeDocument/2006/relationships/hyperlink" Target="https://github.com/microsoft/Analysis-Services/tree/master/BestPracticeRules" TargetMode="External"/><Relationship Id="rId24" Type="http://schemas.openxmlformats.org/officeDocument/2006/relationships/hyperlink" Target="https://github.com/TabularEditor/TabularEditor" TargetMode="External"/><Relationship Id="rId25" Type="http://schemas.openxmlformats.org/officeDocument/2006/relationships/hyperlink" Target="https://github.com/TabularEditor/TabularEditor" TargetMode="External"/><Relationship Id="rId26" Type="http://schemas.openxmlformats.org/officeDocument/2006/relationships/hyperlink" Target="https://learn.microsoft.com/en-us/analysis-services/tom/introduction-to-the-tabular-object-model-tom-in-analysis-services-amo?view=asallproducts-allversions" TargetMode="External"/><Relationship Id="rId27" Type="http://schemas.openxmlformats.org/officeDocument/2006/relationships/hyperlink" Target="https://learn.microsoft.com/en-us/training/modules/use-tools-optimize-power-bi-performance/5-exercise" TargetMode="External"/><Relationship Id="rId28" Type="http://schemas.openxmlformats.org/officeDocument/2006/relationships/hyperlink" Target="https://learn.microsoft.com/en-us/training/modules/power-bi-deployment-pipelines/?WT.mc_id=cloudskillschallenge_b696c18d-7201-4aff-9c7d-d33014d93b25" TargetMode="External"/><Relationship Id="rId29" Type="http://schemas.openxmlformats.org/officeDocument/2006/relationships/hyperlink" Target="https://learn.microsoft.com/en-us/training/modules/administer-fabric/" TargetMode="External"/><Relationship Id="rId30" Type="http://schemas.openxmlformats.org/officeDocument/2006/relationships/hyperlink" Target="https://learn.microsoft.com/en-us/training/modules/administer-fabric/" TargetMode="External"/><Relationship Id="rId31" Type="http://schemas.openxmlformats.org/officeDocument/2006/relationships/hyperlink" Target="https://learn.microsoft.com/en-us/training/modules/administer-fabric/"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AE79D-9285-4FED-B8B4-9057B96A7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Application>LibreOffice/7.6.4.1$Windows_X86_64 LibreOffice_project/e19e193f88cd6c0525a17fb7a176ed8e6a3e2aa1</Application>
  <AppVersion>15.0000</AppVersion>
  <Pages>12</Pages>
  <Words>4003</Words>
  <Characters>21761</Characters>
  <CharactersWithSpaces>25458</CharactersWithSpaces>
  <Paragraphs>309</Paragraphs>
  <Company>Connells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2024-03-20T09:29:00Z</dcterms:created>
  <dc:creator>Hamid Mohsendokht</dc:creator>
  <dc:description/>
  <dc:language>en-GB</dc:language>
  <cp:lastModifiedBy/>
  <dcterms:modified xsi:type="dcterms:W3CDTF">2024-04-16T22:42:43Z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a858335383dbafa19761b22cd38c3d19dfe0ed8307038cc24c7f6273f197e5f2</vt:lpwstr>
  </property>
</Properties>
</file>