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48" w:rsidRPr="005746F0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:rsidR="00052E14" w:rsidRDefault="00052E14" w:rsidP="000662F2">
      <w:pPr>
        <w:bidi/>
        <w:jc w:val="center"/>
        <w:rPr>
          <w:lang w:val="en-US" w:bidi="fa-IR"/>
        </w:rPr>
      </w:pPr>
    </w:p>
    <w:p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3EB1F43F" wp14:editId="4BF3E98E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</w:t>
      </w:r>
      <w:r w:rsidR="00F240C8">
        <w:rPr>
          <w:rFonts w:cs="B Nazanin" w:hint="cs"/>
          <w:b/>
          <w:bCs/>
          <w:sz w:val="32"/>
          <w:szCs w:val="32"/>
          <w:rtl/>
          <w:lang w:bidi="fa-IR"/>
        </w:rPr>
        <w:t>3</w:t>
      </w:r>
    </w:p>
    <w:p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:rsidR="00903EBB" w:rsidRPr="00903EBB" w:rsidRDefault="00ED45A2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اسفند</w:t>
      </w:r>
      <w:r w:rsidR="00052E14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052E14" w:rsidRPr="00D04D48">
        <w:rPr>
          <w:rFonts w:cs="B Nazanin"/>
          <w:rtl/>
        </w:rPr>
        <w:t>۱۴۰</w:t>
      </w:r>
      <w:r w:rsidR="005B2B09">
        <w:rPr>
          <w:rFonts w:cs="B Nazanin" w:hint="cs"/>
          <w:rtl/>
        </w:rPr>
        <w:t>2</w:t>
      </w:r>
    </w:p>
    <w:p w:rsidR="00C26FA9" w:rsidRDefault="00ED45A2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:rsidR="007766A2" w:rsidRDefault="007766A2" w:rsidP="007766A2">
      <w:pPr>
        <w:pStyle w:val="parsi"/>
        <w:rPr>
          <w:b/>
          <w:bCs/>
          <w:rtl/>
          <w:lang w:val="en-US"/>
        </w:rPr>
      </w:pPr>
    </w:p>
    <w:p w:rsidR="007766A2" w:rsidRDefault="007766A2" w:rsidP="007766A2">
      <w:pPr>
        <w:pStyle w:val="parsi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ج) </w:t>
      </w:r>
      <w:r>
        <w:rPr>
          <w:rFonts w:hint="cs"/>
          <w:rtl/>
          <w:lang w:val="en-US"/>
        </w:rPr>
        <w:t xml:space="preserve">با تصور </w:t>
      </w:r>
      <w:r>
        <w:rPr>
          <w:lang w:val="en-US"/>
        </w:rPr>
        <w:t>M1</w:t>
      </w:r>
      <w:r>
        <w:rPr>
          <w:rFonts w:hint="cs"/>
          <w:rtl/>
          <w:lang w:val="en-US"/>
        </w:rPr>
        <w:t xml:space="preserve"> و </w:t>
      </w:r>
      <w:r>
        <w:rPr>
          <w:lang w:val="en-US"/>
        </w:rPr>
        <w:t>M2</w:t>
      </w:r>
      <w:r>
        <w:rPr>
          <w:rFonts w:hint="cs"/>
          <w:rtl/>
          <w:lang w:val="en-US"/>
        </w:rPr>
        <w:t xml:space="preserve"> دو آتاماتا برای زبان‌های </w:t>
      </w:r>
      <w:r>
        <w:rPr>
          <w:lang w:val="en-US"/>
        </w:rPr>
        <w:t>L1</w:t>
      </w:r>
      <w:r>
        <w:rPr>
          <w:rFonts w:hint="cs"/>
          <w:rtl/>
          <w:lang w:val="en-US"/>
        </w:rPr>
        <w:t xml:space="preserve"> و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L2</w:t>
      </w:r>
      <w:r>
        <w:rPr>
          <w:rFonts w:hint="cs"/>
          <w:rtl/>
          <w:lang w:val="en-US"/>
        </w:rPr>
        <w:t xml:space="preserve"> می‌توان اثبات ساختاری زیر را برای اجتماع دو زبان متصور بود که یک وضعیت شروع با دو یال تهی به هر زبان میرود:</w:t>
      </w:r>
    </w:p>
    <w:p w:rsidR="000D3B7D" w:rsidRDefault="000D3B7D" w:rsidP="007766A2">
      <w:pPr>
        <w:pStyle w:val="parsi"/>
        <w:rPr>
          <w:rtl/>
          <w:lang w:val="en-US"/>
        </w:rPr>
      </w:pPr>
    </w:p>
    <w:p w:rsidR="00560ECC" w:rsidRDefault="00560ECC" w:rsidP="00560ECC">
      <w:pPr>
        <w:pStyle w:val="parsi"/>
        <w:jc w:val="center"/>
        <w:rPr>
          <w:rtl/>
          <w:lang w:val="en-US"/>
        </w:rPr>
      </w:pPr>
      <w:r>
        <w:rPr>
          <w:rFonts w:hint="cs"/>
          <w:noProof/>
          <w:rtl/>
          <w:lang w:val="en-US" w:bidi="ar-SA"/>
        </w:rPr>
        <w:drawing>
          <wp:inline distT="0" distB="0" distL="0" distR="0" wp14:anchorId="0A68DD9E" wp14:editId="740AA800">
            <wp:extent cx="2819400" cy="16078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5 21-56-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A2" w:rsidRDefault="007766A2" w:rsidP="00F240C8">
      <w:pPr>
        <w:pStyle w:val="parsi"/>
        <w:rPr>
          <w:lang w:val="en-US"/>
        </w:rPr>
      </w:pPr>
    </w:p>
    <w:p w:rsidR="000D3B7D" w:rsidRDefault="000D3B7D" w:rsidP="00F240C8">
      <w:pPr>
        <w:pStyle w:val="parsi"/>
        <w:rPr>
          <w:b/>
          <w:bCs/>
          <w:rtl/>
          <w:lang w:val="en-US"/>
        </w:rPr>
      </w:pPr>
    </w:p>
    <w:p w:rsidR="00F240C8" w:rsidRDefault="006F279B" w:rsidP="00F240C8">
      <w:pPr>
        <w:pStyle w:val="parsi"/>
        <w:rPr>
          <w:rtl/>
          <w:lang w:val="en-US"/>
        </w:rPr>
      </w:pPr>
      <w:r w:rsidRPr="006F279B">
        <w:rPr>
          <w:rFonts w:hint="cs"/>
          <w:b/>
          <w:bCs/>
          <w:rtl/>
          <w:lang w:val="en-US"/>
        </w:rPr>
        <w:t>الف</w:t>
      </w:r>
      <w:r>
        <w:rPr>
          <w:rFonts w:hint="cs"/>
          <w:b/>
          <w:bCs/>
          <w:rtl/>
          <w:lang w:val="en-US"/>
        </w:rPr>
        <w:t>)</w:t>
      </w:r>
      <w:r w:rsidR="00F240C8">
        <w:rPr>
          <w:rFonts w:hint="cs"/>
          <w:b/>
          <w:bCs/>
          <w:rtl/>
          <w:lang w:val="en-US"/>
        </w:rPr>
        <w:t xml:space="preserve"> </w:t>
      </w:r>
      <w:r w:rsidR="007766A2">
        <w:rPr>
          <w:rFonts w:hint="cs"/>
          <w:rtl/>
          <w:lang w:val="en-US"/>
        </w:rPr>
        <w:t xml:space="preserve">درست. </w:t>
      </w:r>
      <w:r w:rsidR="00F240C8">
        <w:rPr>
          <w:rFonts w:hint="cs"/>
          <w:rtl/>
          <w:lang w:val="en-US"/>
        </w:rPr>
        <w:t xml:space="preserve">برای یک زبان منظم مانند </w:t>
      </w:r>
      <w:r w:rsidR="00F240C8">
        <w:rPr>
          <w:lang w:val="en-US"/>
        </w:rPr>
        <w:t>L1</w:t>
      </w:r>
      <w:r w:rsidR="00F240C8">
        <w:rPr>
          <w:rFonts w:hint="cs"/>
          <w:rtl/>
          <w:lang w:val="en-US"/>
        </w:rPr>
        <w:t xml:space="preserve"> حتما می‌توان آتاماتای </w:t>
      </w:r>
      <w:r w:rsidR="00F240C8">
        <w:rPr>
          <w:lang w:val="en-US"/>
        </w:rPr>
        <w:t>M1</w:t>
      </w:r>
      <w:r w:rsidR="00F240C8">
        <w:rPr>
          <w:rFonts w:hint="cs"/>
          <w:rtl/>
          <w:lang w:val="en-US"/>
        </w:rPr>
        <w:t xml:space="preserve"> را به این صورت تعریف کرد: </w:t>
      </w:r>
    </w:p>
    <w:p w:rsidR="00F240C8" w:rsidRPr="00E01D2C" w:rsidRDefault="00F240C8" w:rsidP="00F240C8">
      <w:pPr>
        <w:pStyle w:val="parsi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M1={Q1,Σ1,δ1,q0,F1}</m:t>
          </m:r>
        </m:oMath>
      </m:oMathPara>
    </w:p>
    <w:p w:rsidR="00F240C8" w:rsidRDefault="00E01D2C" w:rsidP="00F240C8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که وارون آن </w:t>
      </w:r>
      <w:r>
        <w:rPr>
          <w:lang w:val="en-US"/>
        </w:rPr>
        <w:t>M2</w:t>
      </w:r>
      <w:r>
        <w:rPr>
          <w:rFonts w:hint="cs"/>
          <w:rtl/>
          <w:lang w:val="en-US"/>
        </w:rPr>
        <w:t xml:space="preserve"> به این شکل تعریف می‌شود:</w:t>
      </w:r>
    </w:p>
    <w:p w:rsidR="00E01D2C" w:rsidRPr="00E01D2C" w:rsidRDefault="00E01D2C" w:rsidP="00E01D2C">
      <w:pPr>
        <w:pStyle w:val="parsi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M2={Q1,Σ1,-δ1,F1,q0}</m:t>
          </m:r>
        </m:oMath>
      </m:oMathPara>
    </w:p>
    <w:p w:rsidR="00E01D2C" w:rsidRDefault="00E01D2C" w:rsidP="00E01D2C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یعنی وضعیت‌های شروع و شناسایی جا‌به‌جا و جهت‌ها برعکس می‌شوند. بنابراین </w:t>
      </w:r>
      <w:r>
        <w:rPr>
          <w:lang w:val="en-US"/>
        </w:rPr>
        <w:t>L2</w:t>
      </w:r>
      <w:r>
        <w:rPr>
          <w:rFonts w:hint="cs"/>
          <w:rtl/>
          <w:lang w:val="en-US"/>
        </w:rPr>
        <w:t xml:space="preserve"> یک زبان منظم می‌باشد. همچنین بنابر قضیه</w:t>
      </w:r>
      <w:r w:rsidR="007766A2" w:rsidRPr="007766A2">
        <w:rPr>
          <w:rFonts w:hint="cs"/>
          <w:b/>
          <w:bCs/>
          <w:rtl/>
          <w:lang w:val="en-US"/>
        </w:rPr>
        <w:t>(</w:t>
      </w:r>
      <w:r w:rsidR="007766A2">
        <w:rPr>
          <w:rFonts w:hint="cs"/>
          <w:b/>
          <w:bCs/>
          <w:rtl/>
          <w:lang w:val="en-US"/>
        </w:rPr>
        <w:t xml:space="preserve">مورد </w:t>
      </w:r>
      <w:r w:rsidR="007766A2" w:rsidRPr="007766A2">
        <w:rPr>
          <w:rFonts w:hint="cs"/>
          <w:b/>
          <w:bCs/>
          <w:rtl/>
          <w:lang w:val="en-US"/>
        </w:rPr>
        <w:t>ج)</w:t>
      </w:r>
      <w:r>
        <w:rPr>
          <w:rFonts w:hint="cs"/>
          <w:rtl/>
          <w:lang w:val="en-US"/>
        </w:rPr>
        <w:t xml:space="preserve"> و متنهایی بودن</w:t>
      </w:r>
      <w:r w:rsidR="000D385B">
        <w:rPr>
          <w:lang w:val="en-US"/>
        </w:rPr>
        <w:t xml:space="preserve"> </w:t>
      </w:r>
      <w:r w:rsidR="000D385B">
        <w:rPr>
          <w:rFonts w:hint="cs"/>
          <w:rtl/>
          <w:lang w:val="en-US"/>
        </w:rPr>
        <w:t xml:space="preserve"> و قابل ترسیم بودن آتاماتای</w:t>
      </w:r>
      <w:r>
        <w:rPr>
          <w:rFonts w:hint="cs"/>
          <w:rtl/>
          <w:lang w:val="en-US"/>
        </w:rPr>
        <w:t xml:space="preserve"> اجتماع دو آتاماتا می‌دانیم که اجتماع دو زبان هم زبانی منظم را تشکیل می‌دهند. حال برای اشتراک </w:t>
      </w:r>
      <w:r>
        <w:rPr>
          <w:lang w:val="en-US"/>
        </w:rPr>
        <w:t>L1</w:t>
      </w:r>
      <w:r>
        <w:rPr>
          <w:rFonts w:hint="cs"/>
          <w:rtl/>
          <w:lang w:val="en-US"/>
        </w:rPr>
        <w:t xml:space="preserve"> و</w:t>
      </w:r>
      <w:r>
        <w:rPr>
          <w:lang w:val="en-US"/>
        </w:rPr>
        <w:t>L2</w:t>
      </w:r>
      <w:r>
        <w:rPr>
          <w:rFonts w:hint="cs"/>
          <w:rtl/>
          <w:lang w:val="en-US"/>
        </w:rPr>
        <w:t xml:space="preserve"> می‌توان نوشت:</w:t>
      </w:r>
    </w:p>
    <w:p w:rsidR="00E01D2C" w:rsidRPr="000D385B" w:rsidRDefault="000D385B" w:rsidP="00E01D2C">
      <w:pPr>
        <w:pStyle w:val="parsi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L1⋂L2=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⋃L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0D385B" w:rsidRPr="000D385B" w:rsidRDefault="000D385B" w:rsidP="000D385B">
      <w:pPr>
        <w:pStyle w:val="parsi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→L1 </m:t>
          </m:r>
          <m:r>
            <m:rPr>
              <m:sty m:val="p"/>
            </m:rPr>
            <w:rPr>
              <w:rFonts w:ascii="Cambria Math" w:hAnsi="Cambria Math"/>
              <w:rtl/>
              <w:lang w:val="en-US"/>
            </w:rPr>
            <m:t>منظم</m:t>
          </m:r>
          <m:r>
            <w:rPr>
              <w:rFonts w:ascii="Cambria Math" w:hAnsi="Cambria Math"/>
              <w:lang w:val="en-US"/>
            </w:rPr>
            <m:t>→L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  <w:lang w:val="en-US"/>
            </w:rPr>
            <m:t>منظم</m:t>
          </m:r>
        </m:oMath>
      </m:oMathPara>
    </w:p>
    <w:p w:rsidR="000D385B" w:rsidRPr="000D385B" w:rsidRDefault="000D385B" w:rsidP="000D385B">
      <w:pPr>
        <w:pStyle w:val="parsi"/>
        <w:rPr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→L2 </m:t>
          </m:r>
          <m:r>
            <m:rPr>
              <m:sty m:val="p"/>
            </m:rPr>
            <w:rPr>
              <w:rFonts w:ascii="Cambria Math" w:hAnsi="Cambria Math"/>
              <w:rtl/>
              <w:lang w:val="en-US"/>
            </w:rPr>
            <m:t>منظم</m:t>
          </m:r>
          <m:r>
            <w:rPr>
              <w:rFonts w:ascii="Cambria Math" w:hAnsi="Cambria Math"/>
              <w:lang w:val="en-US"/>
            </w:rPr>
            <m:t>→L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  <w:lang w:val="en-US"/>
            </w:rPr>
            <m:t>منظم</m:t>
          </m:r>
        </m:oMath>
      </m:oMathPara>
    </w:p>
    <w:p w:rsidR="000D385B" w:rsidRPr="000D385B" w:rsidRDefault="000D385B" w:rsidP="000D385B">
      <w:pPr>
        <w:pStyle w:val="parsi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⋃L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rtl/>
              <w:lang w:val="en-US"/>
            </w:rPr>
            <m:t>منظم</m:t>
          </m:r>
        </m:oMath>
      </m:oMathPara>
    </w:p>
    <w:p w:rsidR="000D385B" w:rsidRPr="000D385B" w:rsidRDefault="000D385B" w:rsidP="000D385B">
      <w:pPr>
        <w:pStyle w:val="parsi"/>
        <w:rPr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⋃L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' </m:t>
          </m:r>
          <m:r>
            <m:rPr>
              <m:sty m:val="p"/>
            </m:rPr>
            <w:rPr>
              <w:rFonts w:ascii="Cambria Math" w:hAnsi="Cambria Math"/>
              <w:rtl/>
              <w:lang w:val="en-US"/>
            </w:rPr>
            <m:t>منظم</m:t>
          </m:r>
        </m:oMath>
      </m:oMathPara>
    </w:p>
    <w:p w:rsidR="007766A2" w:rsidRDefault="007766A2" w:rsidP="00F240C8">
      <w:pPr>
        <w:pStyle w:val="parsi"/>
        <w:rPr>
          <w:b/>
          <w:bCs/>
          <w:rtl/>
          <w:lang w:val="en-US"/>
        </w:rPr>
      </w:pPr>
    </w:p>
    <w:p w:rsidR="006F279B" w:rsidRPr="006F279B" w:rsidRDefault="006F279B" w:rsidP="000D3B7D">
      <w:pPr>
        <w:pStyle w:val="parsi"/>
        <w:rPr>
          <w:rtl/>
        </w:rPr>
      </w:pPr>
      <w:r>
        <w:rPr>
          <w:rFonts w:hint="cs"/>
          <w:b/>
          <w:bCs/>
          <w:rtl/>
          <w:lang w:val="en-US"/>
        </w:rPr>
        <w:t>ب)</w:t>
      </w:r>
      <w:r w:rsidR="007766A2">
        <w:rPr>
          <w:rFonts w:hint="cs"/>
          <w:b/>
          <w:bCs/>
          <w:rtl/>
          <w:lang w:val="en-US"/>
        </w:rPr>
        <w:t xml:space="preserve"> </w:t>
      </w:r>
      <w:r w:rsidR="007766A2">
        <w:rPr>
          <w:rFonts w:hint="cs"/>
          <w:rtl/>
          <w:lang w:val="en-US"/>
        </w:rPr>
        <w:t xml:space="preserve">درست. برای اجرای عمل به هم پیوستن دو زبان، از آنجایی که بعد از این عمل دو زبان ارتباطی با یکدیگر ندارند و مستقل هستند، در یک آتاماتا باید از وضعیت پایانی یک زبان به وضعیت شروع زبان دیگر مسیری وجود داشته باشد. از آنجایی که دو زبان </w:t>
      </w:r>
      <w:r w:rsidR="007766A2">
        <w:rPr>
          <w:lang w:val="en-US"/>
        </w:rPr>
        <w:t>L1</w:t>
      </w:r>
      <w:r w:rsidR="007766A2">
        <w:rPr>
          <w:rFonts w:hint="cs"/>
          <w:rtl/>
          <w:lang w:val="en-US"/>
        </w:rPr>
        <w:t xml:space="preserve"> و </w:t>
      </w:r>
      <w:r w:rsidR="007766A2">
        <w:rPr>
          <w:lang w:val="en-US"/>
        </w:rPr>
        <w:t>L2</w:t>
      </w:r>
      <w:r w:rsidR="007766A2">
        <w:rPr>
          <w:rFonts w:hint="cs"/>
          <w:rtl/>
          <w:lang w:val="en-US"/>
        </w:rPr>
        <w:t xml:space="preserve"> نامنظم‌اند و نمی‌توان یک آتاماتا برای آن‌ها متصور بود، بنابراین این ع</w:t>
      </w:r>
      <w:r w:rsidR="00560ECC">
        <w:rPr>
          <w:rFonts w:hint="cs"/>
          <w:rtl/>
          <w:lang w:val="en-US"/>
        </w:rPr>
        <w:t>بارت درست است.</w:t>
      </w:r>
    </w:p>
    <w:p w:rsidR="006F279B" w:rsidRPr="006F279B" w:rsidRDefault="006F279B" w:rsidP="006F279B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سوال 2</w:t>
      </w:r>
      <w:r w:rsidR="00D06424" w:rsidRPr="005746F0">
        <w:rPr>
          <w:rFonts w:cs="B Nazanin"/>
          <w:b/>
          <w:bCs/>
          <w:rtl/>
        </w:rPr>
        <w:t>:</w:t>
      </w:r>
    </w:p>
    <w:p w:rsidR="006F279B" w:rsidRDefault="006F279B" w:rsidP="00560ECC">
      <w:pPr>
        <w:pStyle w:val="parsi"/>
        <w:rPr>
          <w:b/>
          <w:bCs/>
          <w:rtl/>
          <w:lang w:val="en-US"/>
        </w:rPr>
      </w:pPr>
      <w:r w:rsidRPr="006F279B">
        <w:rPr>
          <w:rFonts w:hint="cs"/>
          <w:b/>
          <w:bCs/>
          <w:rtl/>
          <w:lang w:val="en-US"/>
        </w:rPr>
        <w:t>الف</w:t>
      </w:r>
      <w:r>
        <w:rPr>
          <w:rFonts w:hint="cs"/>
          <w:b/>
          <w:bCs/>
          <w:rtl/>
          <w:lang w:val="en-US"/>
        </w:rPr>
        <w:t>)</w:t>
      </w:r>
    </w:p>
    <w:p w:rsidR="00560ECC" w:rsidRDefault="00560ECC" w:rsidP="00560ECC">
      <w:pPr>
        <w:pStyle w:val="parsi"/>
        <w:jc w:val="center"/>
        <w:rPr>
          <w:b/>
          <w:bCs/>
          <w:rtl/>
          <w:lang w:val="en-US"/>
        </w:rPr>
      </w:pPr>
      <w:r>
        <w:rPr>
          <w:b/>
          <w:bCs/>
          <w:noProof/>
          <w:rtl/>
          <w:lang w:val="en-US" w:bidi="ar-SA"/>
        </w:rPr>
        <w:drawing>
          <wp:inline distT="0" distB="0" distL="0" distR="0">
            <wp:extent cx="4160520" cy="27736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4 15-32-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CC" w:rsidRDefault="00560ECC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lang w:val="en-US"/>
        </w:rPr>
      </w:pPr>
    </w:p>
    <w:p w:rsidR="000D3B7D" w:rsidRDefault="000D3B7D" w:rsidP="006F279B">
      <w:pPr>
        <w:pStyle w:val="parsi"/>
        <w:rPr>
          <w:b/>
          <w:bCs/>
          <w:rtl/>
          <w:lang w:val="en-US"/>
        </w:rPr>
      </w:pPr>
    </w:p>
    <w:p w:rsidR="006F279B" w:rsidRDefault="006F279B" w:rsidP="006F279B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ب)</w:t>
      </w:r>
    </w:p>
    <w:p w:rsidR="006F279B" w:rsidRDefault="00560ECC" w:rsidP="00F26091">
      <w:pPr>
        <w:pStyle w:val="parsi"/>
        <w:jc w:val="center"/>
        <w:rPr>
          <w:b/>
          <w:bCs/>
          <w:rtl/>
          <w:lang w:val="en-US"/>
        </w:rPr>
      </w:pPr>
      <w:r>
        <w:rPr>
          <w:rFonts w:hint="cs"/>
          <w:noProof/>
          <w:rtl/>
          <w:lang w:val="en-US" w:bidi="ar-SA"/>
        </w:rPr>
        <w:drawing>
          <wp:inline distT="0" distB="0" distL="0" distR="0" wp14:anchorId="1CE8C9DB" wp14:editId="29948B3C">
            <wp:extent cx="5539740" cy="65532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4 16-15-4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"/>
                    <a:stretch/>
                  </pic:blipFill>
                  <pic:spPr bwMode="auto">
                    <a:xfrm>
                      <a:off x="0" y="0"/>
                      <a:ext cx="5539740" cy="6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79B" w:rsidRDefault="006F279B" w:rsidP="006F279B">
      <w:pPr>
        <w:pStyle w:val="parsi"/>
        <w:rPr>
          <w:b/>
          <w:bCs/>
          <w:rtl/>
          <w:lang w:val="en-US"/>
        </w:rPr>
      </w:pPr>
    </w:p>
    <w:p w:rsidR="006F279B" w:rsidRDefault="006F279B" w:rsidP="006F279B">
      <w:pPr>
        <w:pStyle w:val="parsi"/>
        <w:rPr>
          <w:b/>
          <w:bCs/>
          <w:rtl/>
          <w:lang w:val="en-US"/>
        </w:rPr>
      </w:pPr>
    </w:p>
    <w:p w:rsidR="006F279B" w:rsidRDefault="006F279B" w:rsidP="006F279B">
      <w:pPr>
        <w:pStyle w:val="parsi"/>
        <w:rPr>
          <w:b/>
          <w:bCs/>
          <w:rtl/>
          <w:lang w:val="en-US"/>
        </w:rPr>
      </w:pPr>
    </w:p>
    <w:p w:rsidR="006F279B" w:rsidRDefault="006F279B" w:rsidP="006F279B">
      <w:pPr>
        <w:pStyle w:val="parsi"/>
        <w:rPr>
          <w:b/>
          <w:bCs/>
          <w:rtl/>
          <w:lang w:val="en-US"/>
        </w:rPr>
      </w:pPr>
    </w:p>
    <w:p w:rsidR="00D06424" w:rsidRDefault="00D06424" w:rsidP="00D06424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 xml:space="preserve">سوال </w:t>
      </w:r>
      <w:r>
        <w:rPr>
          <w:rFonts w:cs="B Nazanin"/>
          <w:b/>
          <w:bCs/>
        </w:rPr>
        <w:t>3</w:t>
      </w:r>
      <w:r w:rsidRPr="005746F0">
        <w:rPr>
          <w:rFonts w:cs="B Nazanin"/>
          <w:b/>
          <w:bCs/>
          <w:rtl/>
        </w:rPr>
        <w:t>:</w:t>
      </w:r>
    </w:p>
    <w:p w:rsidR="000F0B6B" w:rsidRDefault="006F279B" w:rsidP="00F240C8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الف)</w:t>
      </w:r>
    </w:p>
    <w:tbl>
      <w:tblPr>
        <w:tblStyle w:val="TableGrid"/>
        <w:bidiVisual/>
        <w:tblW w:w="5958" w:type="dxa"/>
        <w:tblInd w:w="3618" w:type="dxa"/>
        <w:tblLook w:val="04A0" w:firstRow="1" w:lastRow="0" w:firstColumn="1" w:lastColumn="0" w:noHBand="0" w:noVBand="1"/>
      </w:tblPr>
      <w:tblGrid>
        <w:gridCol w:w="1753"/>
        <w:gridCol w:w="807"/>
        <w:gridCol w:w="826"/>
        <w:gridCol w:w="877"/>
        <w:gridCol w:w="705"/>
        <w:gridCol w:w="990"/>
      </w:tblGrid>
      <w:tr w:rsidR="00F85BA7" w:rsidTr="00F85BA7">
        <w:tc>
          <w:tcPr>
            <w:tcW w:w="1753" w:type="dxa"/>
            <w:shd w:val="clear" w:color="auto" w:fill="A6A6A6" w:themeFill="background1" w:themeFillShade="A6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مقصد</w:t>
            </w:r>
          </w:p>
        </w:tc>
        <w:tc>
          <w:tcPr>
            <w:tcW w:w="807" w:type="dxa"/>
            <w:shd w:val="clear" w:color="auto" w:fill="A6A6A6" w:themeFill="background1" w:themeFillShade="A6"/>
          </w:tcPr>
          <w:p w:rsidR="00F85BA7" w:rsidRDefault="00F85BA7" w:rsidP="005F1BC0">
            <w:pPr>
              <w:pStyle w:val="parsi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حرف</w:t>
            </w:r>
          </w:p>
        </w:tc>
        <w:tc>
          <w:tcPr>
            <w:tcW w:w="826" w:type="dxa"/>
            <w:shd w:val="clear" w:color="auto" w:fill="A6A6A6" w:themeFill="background1" w:themeFillShade="A6"/>
          </w:tcPr>
          <w:p w:rsidR="00F85BA7" w:rsidRDefault="00F85BA7" w:rsidP="005F1BC0">
            <w:pPr>
              <w:pStyle w:val="parsi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مبدا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F85BA7" w:rsidRDefault="00F85BA7" w:rsidP="001B0FA4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مقصد</w:t>
            </w:r>
          </w:p>
        </w:tc>
        <w:tc>
          <w:tcPr>
            <w:tcW w:w="705" w:type="dxa"/>
            <w:shd w:val="clear" w:color="auto" w:fill="A6A6A6" w:themeFill="background1" w:themeFillShade="A6"/>
          </w:tcPr>
          <w:p w:rsidR="00F85BA7" w:rsidRDefault="00F85BA7" w:rsidP="00F240C8">
            <w:pPr>
              <w:pStyle w:val="parsi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حرف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F85BA7" w:rsidRDefault="00F85BA7" w:rsidP="00F240C8">
            <w:pPr>
              <w:pStyle w:val="parsi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مبدا</w:t>
            </w:r>
          </w:p>
        </w:tc>
      </w:tr>
      <w:tr w:rsidR="00F85BA7" w:rsidTr="00F85BA7">
        <w:tc>
          <w:tcPr>
            <w:tcW w:w="1753" w:type="dxa"/>
            <w:shd w:val="clear" w:color="auto" w:fill="FFFFFF" w:themeFill="background1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07" w:type="dxa"/>
            <w:shd w:val="clear" w:color="auto" w:fill="FFFFFF" w:themeFill="background1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26" w:type="dxa"/>
            <w:shd w:val="clear" w:color="auto" w:fill="FFFFFF" w:themeFill="background1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877" w:type="dxa"/>
            <w:shd w:val="clear" w:color="auto" w:fill="FFFFFF" w:themeFill="background1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705" w:type="dxa"/>
            <w:shd w:val="clear" w:color="auto" w:fill="FFFFFF" w:themeFill="background1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990" w:type="dxa"/>
            <w:shd w:val="clear" w:color="auto" w:fill="FFFFFF" w:themeFill="background1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F85BA7" w:rsidTr="00F85BA7">
        <w:tc>
          <w:tcPr>
            <w:tcW w:w="1753" w:type="dxa"/>
            <w:shd w:val="clear" w:color="auto" w:fill="F2F2F2" w:themeFill="background1" w:themeFillShade="F2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07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26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F85BA7" w:rsidTr="00F85BA7">
        <w:tc>
          <w:tcPr>
            <w:tcW w:w="1753" w:type="dxa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07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26" w:type="dxa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6</w:t>
            </w:r>
          </w:p>
        </w:tc>
        <w:tc>
          <w:tcPr>
            <w:tcW w:w="877" w:type="dxa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705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990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F85BA7" w:rsidTr="00F85BA7">
        <w:tc>
          <w:tcPr>
            <w:tcW w:w="1753" w:type="dxa"/>
            <w:shd w:val="clear" w:color="auto" w:fill="F2F2F2" w:themeFill="background1" w:themeFillShade="F2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807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26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6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F85BA7" w:rsidTr="00F85BA7">
        <w:tc>
          <w:tcPr>
            <w:tcW w:w="1753" w:type="dxa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07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26" w:type="dxa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7</w:t>
            </w:r>
          </w:p>
        </w:tc>
        <w:tc>
          <w:tcPr>
            <w:tcW w:w="877" w:type="dxa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05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990" w:type="dxa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F85BA7" w:rsidTr="00F85BA7">
        <w:tc>
          <w:tcPr>
            <w:tcW w:w="1753" w:type="dxa"/>
            <w:shd w:val="clear" w:color="auto" w:fill="F2F2F2" w:themeFill="background1" w:themeFillShade="F2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07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26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7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F85BA7" w:rsidTr="00F85BA7">
        <w:tc>
          <w:tcPr>
            <w:tcW w:w="1753" w:type="dxa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07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26" w:type="dxa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8</w:t>
            </w:r>
          </w:p>
        </w:tc>
        <w:tc>
          <w:tcPr>
            <w:tcW w:w="877" w:type="dxa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705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990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F85BA7" w:rsidTr="00F85BA7">
        <w:tc>
          <w:tcPr>
            <w:tcW w:w="1753" w:type="dxa"/>
            <w:shd w:val="clear" w:color="auto" w:fill="F2F2F2" w:themeFill="background1" w:themeFillShade="F2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07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26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8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F85BA7" w:rsidTr="00F85BA7">
        <w:tc>
          <w:tcPr>
            <w:tcW w:w="1753" w:type="dxa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</w:p>
        </w:tc>
        <w:tc>
          <w:tcPr>
            <w:tcW w:w="807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</w:p>
        </w:tc>
        <w:tc>
          <w:tcPr>
            <w:tcW w:w="826" w:type="dxa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</w:p>
        </w:tc>
        <w:tc>
          <w:tcPr>
            <w:tcW w:w="877" w:type="dxa"/>
          </w:tcPr>
          <w:p w:rsidR="00F85BA7" w:rsidRDefault="00F85BA7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705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990" w:type="dxa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F85BA7" w:rsidTr="00F85BA7">
        <w:tc>
          <w:tcPr>
            <w:tcW w:w="1753" w:type="dxa"/>
            <w:shd w:val="clear" w:color="auto" w:fill="F2F2F2" w:themeFill="background1" w:themeFillShade="F2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</w:p>
        </w:tc>
        <w:tc>
          <w:tcPr>
            <w:tcW w:w="826" w:type="dxa"/>
            <w:shd w:val="clear" w:color="auto" w:fill="F2F2F2" w:themeFill="background1" w:themeFillShade="F2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</w:p>
        </w:tc>
        <w:tc>
          <w:tcPr>
            <w:tcW w:w="877" w:type="dxa"/>
            <w:shd w:val="clear" w:color="auto" w:fill="F2F2F2" w:themeFill="background1" w:themeFillShade="F2"/>
          </w:tcPr>
          <w:p w:rsidR="00F85BA7" w:rsidRDefault="00F85BA7" w:rsidP="00F240C8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F85BA7" w:rsidRDefault="00F85BA7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F85BA7" w:rsidRDefault="00F85BA7" w:rsidP="00F240C8">
            <w:pPr>
              <w:pStyle w:val="parsi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4</w:t>
            </w:r>
          </w:p>
        </w:tc>
      </w:tr>
    </w:tbl>
    <w:p w:rsidR="00F85BA7" w:rsidRDefault="00F85BA7" w:rsidP="00F240C8">
      <w:pPr>
        <w:pStyle w:val="parsi"/>
        <w:rPr>
          <w:b/>
          <w:bCs/>
          <w:lang w:val="en-US"/>
        </w:rPr>
      </w:pPr>
    </w:p>
    <w:p w:rsidR="00560ECC" w:rsidRDefault="00F85BA7" w:rsidP="00F57C6D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>
        <w:rPr>
          <w:b/>
          <w:bCs/>
          <w:lang w:val="en-US"/>
        </w:rPr>
        <w:t xml:space="preserve">{2,6,8} </w:t>
      </w:r>
      <w:r w:rsidR="00F57C6D">
        <w:rPr>
          <w:b/>
          <w:bCs/>
          <w:lang w:val="en-US"/>
        </w:rPr>
        <w:t>,</w:t>
      </w:r>
      <w:r w:rsidR="00F57C6D" w:rsidRPr="00F57C6D">
        <w:rPr>
          <w:b/>
          <w:bCs/>
          <w:lang w:val="en-US"/>
        </w:rPr>
        <w:t xml:space="preserve"> </w:t>
      </w:r>
      <w:r w:rsidR="00F57C6D">
        <w:rPr>
          <w:b/>
          <w:bCs/>
          <w:lang w:val="en-US"/>
        </w:rPr>
        <w:t>{</w:t>
      </w:r>
      <w:r w:rsidR="00F57C6D">
        <w:rPr>
          <w:b/>
          <w:bCs/>
          <w:lang w:val="en-US"/>
        </w:rPr>
        <w:t>0,1</w:t>
      </w:r>
      <w:r w:rsidR="00F57C6D">
        <w:rPr>
          <w:b/>
          <w:bCs/>
          <w:lang w:val="en-US"/>
        </w:rPr>
        <w:t>,3,4,5,7}</w:t>
      </w:r>
    </w:p>
    <w:p w:rsidR="00F85BA7" w:rsidRDefault="00F85BA7" w:rsidP="00F57C6D">
      <w:pPr>
        <w:pStyle w:val="parsi"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قابل پذیرش نمی‌باشد چرا که </w:t>
      </w:r>
      <w:r w:rsidR="00F57C6D">
        <w:rPr>
          <w:lang w:val="en-US"/>
        </w:rPr>
        <w:t>6</w:t>
      </w:r>
      <w:r>
        <w:rPr>
          <w:rFonts w:hint="cs"/>
          <w:rtl/>
          <w:lang w:val="en-US"/>
        </w:rPr>
        <w:t xml:space="preserve"> با </w:t>
      </w:r>
      <w:r w:rsidR="00F57C6D">
        <w:rPr>
          <w:lang w:val="en-US"/>
        </w:rPr>
        <w:t>b</w:t>
      </w:r>
      <w:r>
        <w:rPr>
          <w:rFonts w:hint="cs"/>
          <w:rtl/>
          <w:lang w:val="en-US"/>
        </w:rPr>
        <w:t xml:space="preserve"> به </w:t>
      </w:r>
      <w:r w:rsidR="00F57C6D">
        <w:rPr>
          <w:lang w:val="en-US"/>
        </w:rPr>
        <w:t>8</w:t>
      </w:r>
      <w:r>
        <w:rPr>
          <w:rFonts w:hint="cs"/>
          <w:rtl/>
          <w:lang w:val="en-US"/>
        </w:rPr>
        <w:t xml:space="preserve"> می‌رود و </w:t>
      </w:r>
      <w:r w:rsidR="00F57C6D">
        <w:rPr>
          <w:lang w:val="en-US"/>
        </w:rPr>
        <w:t>2</w:t>
      </w:r>
      <w:r>
        <w:rPr>
          <w:rFonts w:hint="cs"/>
          <w:rtl/>
          <w:lang w:val="en-US"/>
        </w:rPr>
        <w:t xml:space="preserve"> با </w:t>
      </w:r>
      <w:r w:rsidR="00F57C6D">
        <w:rPr>
          <w:lang w:val="en-US"/>
        </w:rPr>
        <w:t>b</w:t>
      </w:r>
      <w:r>
        <w:rPr>
          <w:rFonts w:hint="cs"/>
          <w:rtl/>
          <w:lang w:val="en-US"/>
        </w:rPr>
        <w:t xml:space="preserve"> به </w:t>
      </w:r>
      <w:r w:rsidR="00F57C6D">
        <w:rPr>
          <w:lang w:val="en-US"/>
        </w:rPr>
        <w:t>1</w:t>
      </w:r>
    </w:p>
    <w:p w:rsidR="00F85BA7" w:rsidRDefault="00F85BA7" w:rsidP="00F57C6D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 w:rsidR="00AA7007">
        <w:rPr>
          <w:b/>
          <w:bCs/>
          <w:lang w:val="en-US"/>
        </w:rPr>
        <w:t>{</w:t>
      </w:r>
      <w:r w:rsidR="00F57C6D">
        <w:rPr>
          <w:b/>
          <w:bCs/>
          <w:lang w:val="en-US"/>
        </w:rPr>
        <w:t>2</w:t>
      </w:r>
      <w:r>
        <w:rPr>
          <w:b/>
          <w:bCs/>
          <w:lang w:val="en-US"/>
        </w:rPr>
        <w:t>,8</w:t>
      </w:r>
      <w:r w:rsidR="00AA7007">
        <w:rPr>
          <w:b/>
          <w:bCs/>
          <w:lang w:val="en-US"/>
        </w:rPr>
        <w:t>}</w:t>
      </w:r>
      <w:r w:rsidR="00F57C6D">
        <w:rPr>
          <w:b/>
          <w:bCs/>
          <w:lang w:val="en-US"/>
        </w:rPr>
        <w:t xml:space="preserve"> ,</w:t>
      </w:r>
      <w:r w:rsidR="00F57C6D" w:rsidRPr="00F57C6D">
        <w:rPr>
          <w:b/>
          <w:bCs/>
          <w:lang w:val="en-US"/>
        </w:rPr>
        <w:t xml:space="preserve"> </w:t>
      </w:r>
      <w:r w:rsidR="00F57C6D">
        <w:rPr>
          <w:b/>
          <w:bCs/>
          <w:lang w:val="en-US"/>
        </w:rPr>
        <w:t>{0,1,3,4,5,7}</w:t>
      </w:r>
    </w:p>
    <w:p w:rsidR="00AA7007" w:rsidRDefault="00F57C6D" w:rsidP="00AA7007">
      <w:pPr>
        <w:pStyle w:val="parsi"/>
        <w:ind w:left="360"/>
        <w:rPr>
          <w:rFonts w:hint="cs"/>
          <w:rtl/>
          <w:lang w:val="en-US"/>
        </w:rPr>
      </w:pPr>
      <w:r>
        <w:rPr>
          <w:lang w:val="en-US"/>
        </w:rPr>
        <w:t>{2</w:t>
      </w:r>
      <w:proofErr w:type="gramStart"/>
      <w:r>
        <w:rPr>
          <w:lang w:val="en-US"/>
        </w:rPr>
        <w:t>,8</w:t>
      </w:r>
      <w:proofErr w:type="gramEnd"/>
      <w:r>
        <w:rPr>
          <w:lang w:val="en-US"/>
        </w:rPr>
        <w:t>}</w:t>
      </w:r>
      <w:r>
        <w:rPr>
          <w:rFonts w:hint="cs"/>
          <w:rtl/>
          <w:lang w:val="en-US"/>
        </w:rPr>
        <w:t xml:space="preserve"> علی الحساب قابل پذیرش می‌باشد اما 0 با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به  </w:t>
      </w:r>
      <w:r>
        <w:rPr>
          <w:lang w:val="en-US"/>
        </w:rPr>
        <w:t>3</w:t>
      </w:r>
      <w:r>
        <w:rPr>
          <w:rFonts w:hint="cs"/>
          <w:rtl/>
          <w:lang w:val="en-US"/>
        </w:rPr>
        <w:t xml:space="preserve"> می‌رود و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به 6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میرود. با حذف 1 از مجموعه همچنان </w:t>
      </w:r>
      <w:r>
        <w:rPr>
          <w:lang w:val="en-US"/>
        </w:rPr>
        <w:t>{2,8}</w:t>
      </w:r>
      <w:r>
        <w:rPr>
          <w:rFonts w:hint="cs"/>
          <w:rtl/>
          <w:lang w:val="en-US"/>
        </w:rPr>
        <w:t xml:space="preserve"> قابل پذیرش هستند.</w:t>
      </w:r>
    </w:p>
    <w:p w:rsidR="00AA7007" w:rsidRDefault="00AA7007" w:rsidP="0047059C">
      <w:pPr>
        <w:pStyle w:val="parsi"/>
        <w:numPr>
          <w:ilvl w:val="0"/>
          <w:numId w:val="3"/>
        </w:numPr>
        <w:rPr>
          <w:rFonts w:hint="cs"/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 w:rsidR="00F57C6D">
        <w:rPr>
          <w:b/>
          <w:bCs/>
          <w:lang w:val="en-US"/>
        </w:rPr>
        <w:t>{2,8} ,</w:t>
      </w:r>
      <w:r w:rsidR="00F57C6D" w:rsidRPr="00F57C6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</w:t>
      </w:r>
      <w:r w:rsidR="00F57C6D">
        <w:rPr>
          <w:b/>
          <w:bCs/>
          <w:lang w:val="en-US"/>
        </w:rPr>
        <w:t>0</w:t>
      </w:r>
      <w:r>
        <w:rPr>
          <w:b/>
          <w:bCs/>
          <w:lang w:val="en-US"/>
        </w:rPr>
        <w:t>,7}</w:t>
      </w:r>
    </w:p>
    <w:p w:rsidR="0047059C" w:rsidRDefault="0047059C" w:rsidP="0047059C">
      <w:pPr>
        <w:pStyle w:val="parsi"/>
        <w:ind w:left="360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کاملا قابل پذیرش</w:t>
      </w:r>
    </w:p>
    <w:p w:rsidR="00F57C6D" w:rsidRDefault="00F57C6D" w:rsidP="0047059C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>
        <w:rPr>
          <w:b/>
          <w:bCs/>
          <w:lang w:val="en-US"/>
        </w:rPr>
        <w:t>{2,8} ,</w:t>
      </w:r>
      <w:r w:rsidRPr="00F57C6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{0,5,7}</w:t>
      </w:r>
    </w:p>
    <w:p w:rsidR="00AA7007" w:rsidRDefault="00AA7007" w:rsidP="0047059C">
      <w:pPr>
        <w:pStyle w:val="parsi"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قابل پذیرش نمی‌باشد چرا که </w:t>
      </w:r>
      <w:r w:rsidR="0047059C">
        <w:rPr>
          <w:rFonts w:hint="cs"/>
          <w:rtl/>
          <w:lang w:val="en-US"/>
        </w:rPr>
        <w:t>5</w:t>
      </w:r>
      <w:r>
        <w:rPr>
          <w:rFonts w:hint="cs"/>
          <w:rtl/>
          <w:lang w:val="en-US"/>
        </w:rPr>
        <w:t xml:space="preserve"> با </w:t>
      </w:r>
      <w:r w:rsidR="0047059C">
        <w:rPr>
          <w:lang w:val="en-US"/>
        </w:rPr>
        <w:t>b</w:t>
      </w:r>
      <w:r>
        <w:rPr>
          <w:rFonts w:hint="cs"/>
          <w:rtl/>
          <w:lang w:val="en-US"/>
        </w:rPr>
        <w:t xml:space="preserve"> به </w:t>
      </w:r>
      <w:r w:rsidR="0047059C">
        <w:rPr>
          <w:lang w:val="en-US"/>
        </w:rPr>
        <w:t>7</w:t>
      </w:r>
      <w:r>
        <w:rPr>
          <w:rFonts w:hint="cs"/>
          <w:rtl/>
          <w:lang w:val="en-US"/>
        </w:rPr>
        <w:t xml:space="preserve"> می‌رود و </w:t>
      </w:r>
      <w:r w:rsidR="0047059C">
        <w:rPr>
          <w:lang w:val="en-US"/>
        </w:rPr>
        <w:t>7</w:t>
      </w:r>
      <w:r>
        <w:rPr>
          <w:rFonts w:hint="cs"/>
          <w:rtl/>
          <w:lang w:val="en-US"/>
        </w:rPr>
        <w:t xml:space="preserve"> با </w:t>
      </w:r>
      <w:r w:rsidR="0047059C">
        <w:rPr>
          <w:lang w:val="en-US"/>
        </w:rPr>
        <w:t>b</w:t>
      </w:r>
      <w:r>
        <w:rPr>
          <w:rFonts w:hint="cs"/>
          <w:rtl/>
          <w:lang w:val="en-US"/>
        </w:rPr>
        <w:t xml:space="preserve"> به </w:t>
      </w:r>
      <w:r w:rsidR="0047059C">
        <w:rPr>
          <w:lang w:val="en-US"/>
        </w:rPr>
        <w:t>2</w:t>
      </w:r>
      <w:r>
        <w:rPr>
          <w:lang w:val="en-US"/>
        </w:rPr>
        <w:t xml:space="preserve"> </w:t>
      </w:r>
    </w:p>
    <w:p w:rsidR="0047059C" w:rsidRDefault="0047059C" w:rsidP="0047059C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>
        <w:rPr>
          <w:b/>
          <w:bCs/>
          <w:lang w:val="en-US"/>
        </w:rPr>
        <w:t>{2,8} ,</w:t>
      </w:r>
      <w:r w:rsidRPr="00F57C6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{0,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,7}</w:t>
      </w:r>
    </w:p>
    <w:p w:rsidR="0047059C" w:rsidRDefault="0047059C" w:rsidP="0047059C">
      <w:pPr>
        <w:pStyle w:val="parsi"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قابل پذیرش نمی‌باشد چرا که </w:t>
      </w:r>
      <w:r>
        <w:rPr>
          <w:lang w:val="en-US"/>
        </w:rPr>
        <w:t>4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>0</w:t>
      </w:r>
      <w:r>
        <w:rPr>
          <w:rFonts w:hint="cs"/>
          <w:rtl/>
          <w:lang w:val="en-US"/>
        </w:rPr>
        <w:t xml:space="preserve"> می‌رود و </w:t>
      </w:r>
      <w:r>
        <w:rPr>
          <w:lang w:val="en-US"/>
        </w:rPr>
        <w:t>7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 xml:space="preserve">2 </w:t>
      </w:r>
    </w:p>
    <w:p w:rsidR="0047059C" w:rsidRDefault="0047059C" w:rsidP="0047059C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>
        <w:rPr>
          <w:b/>
          <w:bCs/>
          <w:lang w:val="en-US"/>
        </w:rPr>
        <w:t>{2,8} ,</w:t>
      </w:r>
      <w:r w:rsidRPr="00F57C6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{0,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,7}</w:t>
      </w:r>
    </w:p>
    <w:p w:rsidR="0047059C" w:rsidRDefault="0047059C" w:rsidP="0047059C">
      <w:pPr>
        <w:pStyle w:val="parsi"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قابل پذیرش نمی‌باشد چرا که </w:t>
      </w:r>
      <w:r>
        <w:rPr>
          <w:lang w:val="en-US"/>
        </w:rPr>
        <w:t>3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>0</w:t>
      </w:r>
      <w:r>
        <w:rPr>
          <w:rFonts w:hint="cs"/>
          <w:rtl/>
          <w:lang w:val="en-US"/>
        </w:rPr>
        <w:t xml:space="preserve"> می‌رود و </w:t>
      </w:r>
      <w:r>
        <w:rPr>
          <w:lang w:val="en-US"/>
        </w:rPr>
        <w:t>7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 xml:space="preserve">2 </w:t>
      </w:r>
    </w:p>
    <w:p w:rsidR="0047059C" w:rsidRDefault="0047059C" w:rsidP="0047059C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>
        <w:rPr>
          <w:b/>
          <w:bCs/>
          <w:lang w:val="en-US"/>
        </w:rPr>
        <w:t>{2,8} ,</w:t>
      </w:r>
      <w:r w:rsidRPr="00F57C6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{0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,7}</w:t>
      </w:r>
      <w:r>
        <w:rPr>
          <w:b/>
          <w:bCs/>
          <w:lang w:val="en-US"/>
        </w:rPr>
        <w:t xml:space="preserve"> , {1,3,4,5}</w:t>
      </w:r>
    </w:p>
    <w:p w:rsidR="0047059C" w:rsidRDefault="0047059C" w:rsidP="0047059C">
      <w:pPr>
        <w:pStyle w:val="parsi"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قابل پذیرش نمی‌باشد چرا که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>6</w:t>
      </w:r>
      <w:r>
        <w:rPr>
          <w:rFonts w:hint="cs"/>
          <w:rtl/>
          <w:lang w:val="en-US"/>
        </w:rPr>
        <w:t xml:space="preserve"> می‌رود و </w:t>
      </w:r>
      <w:r>
        <w:rPr>
          <w:lang w:val="en-US"/>
        </w:rPr>
        <w:t>3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>5</w:t>
      </w:r>
      <w:r>
        <w:rPr>
          <w:rFonts w:hint="cs"/>
          <w:rtl/>
          <w:lang w:val="en-US"/>
        </w:rPr>
        <w:t xml:space="preserve"> </w:t>
      </w:r>
    </w:p>
    <w:p w:rsidR="0047059C" w:rsidRDefault="0047059C" w:rsidP="0047059C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 xml:space="preserve">مجموعه: </w:t>
      </w:r>
      <w:r>
        <w:rPr>
          <w:b/>
          <w:bCs/>
          <w:lang w:val="en-US"/>
        </w:rPr>
        <w:t>{2,8} ,</w:t>
      </w:r>
      <w:r w:rsidRPr="00F57C6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{0 ,7} , {3,4,5}</w:t>
      </w:r>
    </w:p>
    <w:p w:rsidR="00F85BA7" w:rsidRDefault="0047059C" w:rsidP="0047059C">
      <w:pPr>
        <w:pStyle w:val="parsi"/>
        <w:ind w:left="360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کاملا قابل پذیرش</w:t>
      </w:r>
      <w:r>
        <w:rPr>
          <w:rFonts w:hint="cs"/>
          <w:b/>
          <w:bCs/>
          <w:rtl/>
          <w:lang w:val="en-US"/>
        </w:rPr>
        <w:t xml:space="preserve"> و 1 و6 جمع پذیر نیستند. بنابراین</w:t>
      </w:r>
      <w:r w:rsidR="00ED15CA">
        <w:rPr>
          <w:rFonts w:hint="cs"/>
          <w:b/>
          <w:bCs/>
          <w:rtl/>
          <w:lang w:val="en-US"/>
        </w:rPr>
        <w:t xml:space="preserve"> داریم</w:t>
      </w:r>
      <w:r>
        <w:rPr>
          <w:rFonts w:hint="cs"/>
          <w:b/>
          <w:bCs/>
          <w:rtl/>
          <w:lang w:val="en-US"/>
        </w:rPr>
        <w:t>:</w:t>
      </w:r>
    </w:p>
    <w:p w:rsidR="0047059C" w:rsidRPr="0047059C" w:rsidRDefault="005513B5" w:rsidP="005513B5">
      <w:pPr>
        <w:pStyle w:val="parsi"/>
        <w:ind w:left="360"/>
        <w:jc w:val="center"/>
        <w:rPr>
          <w:b/>
          <w:bCs/>
          <w:lang w:val="en-US"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316992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7 17-26-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B5" w:rsidRDefault="005513B5" w:rsidP="00560ECC">
      <w:pPr>
        <w:pStyle w:val="Heading2"/>
        <w:bidi/>
        <w:jc w:val="lowKashida"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ب)</w:t>
      </w:r>
    </w:p>
    <w:tbl>
      <w:tblPr>
        <w:tblStyle w:val="TableGrid"/>
        <w:bidiVisual/>
        <w:tblW w:w="5958" w:type="dxa"/>
        <w:tblInd w:w="3618" w:type="dxa"/>
        <w:tblLook w:val="04A0" w:firstRow="1" w:lastRow="0" w:firstColumn="1" w:lastColumn="0" w:noHBand="0" w:noVBand="1"/>
      </w:tblPr>
      <w:tblGrid>
        <w:gridCol w:w="1753"/>
        <w:gridCol w:w="807"/>
        <w:gridCol w:w="826"/>
        <w:gridCol w:w="877"/>
        <w:gridCol w:w="705"/>
        <w:gridCol w:w="990"/>
      </w:tblGrid>
      <w:tr w:rsidR="005513B5" w:rsidTr="005F1BC0">
        <w:tc>
          <w:tcPr>
            <w:tcW w:w="1753" w:type="dxa"/>
            <w:shd w:val="clear" w:color="auto" w:fill="A6A6A6" w:themeFill="background1" w:themeFillShade="A6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مقصد</w:t>
            </w:r>
          </w:p>
        </w:tc>
        <w:tc>
          <w:tcPr>
            <w:tcW w:w="807" w:type="dxa"/>
            <w:shd w:val="clear" w:color="auto" w:fill="A6A6A6" w:themeFill="background1" w:themeFillShade="A6"/>
          </w:tcPr>
          <w:p w:rsidR="005513B5" w:rsidRDefault="005513B5" w:rsidP="005F1BC0">
            <w:pPr>
              <w:pStyle w:val="parsi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حرف</w:t>
            </w:r>
          </w:p>
        </w:tc>
        <w:tc>
          <w:tcPr>
            <w:tcW w:w="826" w:type="dxa"/>
            <w:shd w:val="clear" w:color="auto" w:fill="A6A6A6" w:themeFill="background1" w:themeFillShade="A6"/>
          </w:tcPr>
          <w:p w:rsidR="005513B5" w:rsidRDefault="005513B5" w:rsidP="005F1BC0">
            <w:pPr>
              <w:pStyle w:val="parsi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مبدا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مقصد</w:t>
            </w:r>
          </w:p>
        </w:tc>
        <w:tc>
          <w:tcPr>
            <w:tcW w:w="705" w:type="dxa"/>
            <w:shd w:val="clear" w:color="auto" w:fill="A6A6A6" w:themeFill="background1" w:themeFillShade="A6"/>
          </w:tcPr>
          <w:p w:rsidR="005513B5" w:rsidRDefault="005513B5" w:rsidP="005F1BC0">
            <w:pPr>
              <w:pStyle w:val="parsi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حرف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5513B5" w:rsidRDefault="005513B5" w:rsidP="005F1BC0">
            <w:pPr>
              <w:pStyle w:val="parsi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مبدا</w:t>
            </w:r>
          </w:p>
        </w:tc>
      </w:tr>
      <w:tr w:rsidR="005513B5" w:rsidTr="005F1BC0">
        <w:tc>
          <w:tcPr>
            <w:tcW w:w="1753" w:type="dxa"/>
            <w:shd w:val="clear" w:color="auto" w:fill="FFFFFF" w:themeFill="background1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4</w:t>
            </w:r>
          </w:p>
        </w:tc>
        <w:tc>
          <w:tcPr>
            <w:tcW w:w="807" w:type="dxa"/>
            <w:shd w:val="clear" w:color="auto" w:fill="FFFFFF" w:themeFill="background1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26" w:type="dxa"/>
            <w:shd w:val="clear" w:color="auto" w:fill="FFFFFF" w:themeFill="background1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77" w:type="dxa"/>
            <w:shd w:val="clear" w:color="auto" w:fill="FFFFFF" w:themeFill="background1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1</w:t>
            </w:r>
          </w:p>
        </w:tc>
        <w:tc>
          <w:tcPr>
            <w:tcW w:w="705" w:type="dxa"/>
            <w:shd w:val="clear" w:color="auto" w:fill="FFFFFF" w:themeFill="background1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990" w:type="dxa"/>
            <w:shd w:val="clear" w:color="auto" w:fill="FFFFFF" w:themeFill="background1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5513B5" w:rsidTr="005F1BC0">
        <w:tc>
          <w:tcPr>
            <w:tcW w:w="1753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807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26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4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2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5513B5" w:rsidTr="005F1BC0">
        <w:tc>
          <w:tcPr>
            <w:tcW w:w="1753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807" w:type="dxa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26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877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3</w:t>
            </w:r>
          </w:p>
        </w:tc>
        <w:tc>
          <w:tcPr>
            <w:tcW w:w="705" w:type="dxa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990" w:type="dxa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5513B5" w:rsidTr="005F1BC0">
        <w:tc>
          <w:tcPr>
            <w:tcW w:w="1753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4</w:t>
            </w:r>
          </w:p>
        </w:tc>
        <w:tc>
          <w:tcPr>
            <w:tcW w:w="807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26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4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5513B5" w:rsidTr="005F1BC0">
        <w:tc>
          <w:tcPr>
            <w:tcW w:w="1753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2</w:t>
            </w:r>
          </w:p>
        </w:tc>
        <w:tc>
          <w:tcPr>
            <w:tcW w:w="807" w:type="dxa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26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6</w:t>
            </w:r>
          </w:p>
        </w:tc>
        <w:tc>
          <w:tcPr>
            <w:tcW w:w="877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3</w:t>
            </w:r>
          </w:p>
        </w:tc>
        <w:tc>
          <w:tcPr>
            <w:tcW w:w="705" w:type="dxa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990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5513B5" w:rsidTr="005F1BC0">
        <w:tc>
          <w:tcPr>
            <w:tcW w:w="1753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6</w:t>
            </w:r>
          </w:p>
        </w:tc>
        <w:tc>
          <w:tcPr>
            <w:tcW w:w="807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26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6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5513B5" w:rsidTr="005F1BC0">
        <w:tc>
          <w:tcPr>
            <w:tcW w:w="1753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</w:p>
        </w:tc>
        <w:tc>
          <w:tcPr>
            <w:tcW w:w="807" w:type="dxa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</w:p>
        </w:tc>
        <w:tc>
          <w:tcPr>
            <w:tcW w:w="826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</w:p>
        </w:tc>
        <w:tc>
          <w:tcPr>
            <w:tcW w:w="877" w:type="dxa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3</w:t>
            </w:r>
          </w:p>
        </w:tc>
        <w:tc>
          <w:tcPr>
            <w:tcW w:w="705" w:type="dxa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990" w:type="dxa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5513B5" w:rsidTr="005F1BC0">
        <w:tc>
          <w:tcPr>
            <w:tcW w:w="1753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</w:p>
        </w:tc>
        <w:tc>
          <w:tcPr>
            <w:tcW w:w="826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</w:p>
        </w:tc>
        <w:tc>
          <w:tcPr>
            <w:tcW w:w="877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1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5513B5" w:rsidRDefault="005513B5" w:rsidP="005F1BC0">
            <w:pPr>
              <w:pStyle w:val="parsi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</w:tbl>
    <w:p w:rsidR="005513B5" w:rsidRDefault="005513B5" w:rsidP="005513B5">
      <w:pPr>
        <w:pStyle w:val="parsi"/>
        <w:ind w:left="720"/>
        <w:rPr>
          <w:rFonts w:hint="cs"/>
          <w:b/>
          <w:bCs/>
          <w:lang w:val="en-US"/>
        </w:rPr>
      </w:pPr>
      <w:bookmarkStart w:id="1" w:name="_GoBack"/>
      <w:bookmarkEnd w:id="1"/>
    </w:p>
    <w:p w:rsidR="005513B5" w:rsidRDefault="005513B5" w:rsidP="005513B5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>
        <w:rPr>
          <w:b/>
          <w:bCs/>
          <w:lang w:val="en-US"/>
        </w:rPr>
        <w:t>{3,4,5} , {0,1,2,6}</w:t>
      </w:r>
    </w:p>
    <w:p w:rsidR="005513B5" w:rsidRDefault="005513B5" w:rsidP="005513B5">
      <w:pPr>
        <w:pStyle w:val="parsi"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قابل پذیرش نمی‌باشد چرا که </w:t>
      </w:r>
      <w:r>
        <w:rPr>
          <w:lang w:val="en-US"/>
        </w:rPr>
        <w:t>3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می‌رود و </w:t>
      </w:r>
      <w:r>
        <w:rPr>
          <w:lang w:val="en-US"/>
        </w:rPr>
        <w:t>4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>4</w:t>
      </w:r>
    </w:p>
    <w:p w:rsidR="00ED15CA" w:rsidRDefault="00ED15CA" w:rsidP="00ED15CA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>
        <w:rPr>
          <w:b/>
          <w:bCs/>
          <w:lang w:val="en-US"/>
        </w:rPr>
        <w:t>3,{4,5}</w:t>
      </w:r>
    </w:p>
    <w:p w:rsidR="00ED15CA" w:rsidRDefault="00ED15CA" w:rsidP="00ED15CA">
      <w:pPr>
        <w:pStyle w:val="parsi"/>
        <w:ind w:left="360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کاملا قابل پذیرش</w:t>
      </w:r>
    </w:p>
    <w:p w:rsidR="00ED15CA" w:rsidRDefault="00ED15CA" w:rsidP="00ED15CA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>
        <w:rPr>
          <w:b/>
          <w:bCs/>
          <w:lang w:val="en-US"/>
        </w:rPr>
        <w:t>3,{4,5}</w:t>
      </w:r>
      <w:r>
        <w:rPr>
          <w:b/>
          <w:bCs/>
          <w:lang w:val="en-US"/>
        </w:rPr>
        <w:t>,{0,1,2,6}</w:t>
      </w:r>
    </w:p>
    <w:p w:rsidR="00ED15CA" w:rsidRDefault="00ED15CA" w:rsidP="00ED15CA">
      <w:pPr>
        <w:pStyle w:val="parsi"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قابل پذیرش نمی‌باشد چرا که </w:t>
      </w:r>
      <w:r>
        <w:rPr>
          <w:lang w:val="en-US"/>
        </w:rPr>
        <w:t>0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می‌رود و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با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به </w:t>
      </w:r>
      <w:r>
        <w:rPr>
          <w:lang w:val="en-US"/>
        </w:rPr>
        <w:t>3</w:t>
      </w:r>
      <w:r>
        <w:rPr>
          <w:rFonts w:hint="cs"/>
          <w:rtl/>
          <w:lang w:val="en-US"/>
        </w:rPr>
        <w:t xml:space="preserve"> بنابراین 0 و1 جمع‌پذیر نیستند.</w:t>
      </w:r>
    </w:p>
    <w:p w:rsidR="00ED15CA" w:rsidRDefault="00ED15CA" w:rsidP="00ED15CA">
      <w:pPr>
        <w:pStyle w:val="parsi"/>
        <w:numPr>
          <w:ilvl w:val="0"/>
          <w:numId w:val="3"/>
        </w:numPr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مجموعه: </w:t>
      </w:r>
      <w:r>
        <w:rPr>
          <w:b/>
          <w:bCs/>
          <w:lang w:val="en-US"/>
        </w:rPr>
        <w:t>3,{4,5},{1,2}</w:t>
      </w:r>
      <w:r>
        <w:rPr>
          <w:b/>
          <w:bCs/>
          <w:lang w:val="en-US"/>
        </w:rPr>
        <w:t>,0,6</w:t>
      </w:r>
    </w:p>
    <w:p w:rsidR="00ED15CA" w:rsidRDefault="00ED15CA" w:rsidP="00ED15CA">
      <w:pPr>
        <w:pStyle w:val="parsi"/>
        <w:ind w:left="360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کاملا قابل پذیرش</w:t>
      </w:r>
      <w:r>
        <w:rPr>
          <w:rFonts w:hint="cs"/>
          <w:b/>
          <w:bCs/>
          <w:rtl/>
          <w:lang w:val="en-US"/>
        </w:rPr>
        <w:t xml:space="preserve"> و 0 و 6 جمع‌پذیر نیستند. بنابراین داریم:</w:t>
      </w:r>
    </w:p>
    <w:p w:rsidR="00ED15CA" w:rsidRPr="00ED15CA" w:rsidRDefault="00ED15CA" w:rsidP="00ED15CA">
      <w:pPr>
        <w:pStyle w:val="parsi"/>
        <w:rPr>
          <w:b/>
          <w:bCs/>
          <w:lang w:val="en-US"/>
        </w:rPr>
      </w:pPr>
    </w:p>
    <w:p w:rsidR="005513B5" w:rsidRPr="005513B5" w:rsidRDefault="003D74B2" w:rsidP="003D74B2">
      <w:pPr>
        <w:bidi/>
        <w:jc w:val="center"/>
        <w:rPr>
          <w:rFonts w:hint="cs"/>
          <w:rtl/>
        </w:rPr>
      </w:pPr>
      <w:r>
        <w:rPr>
          <w:rFonts w:hint="cs"/>
          <w:noProof/>
          <w:rtl/>
          <w:lang w:val="en-US"/>
        </w:rPr>
        <w:drawing>
          <wp:inline distT="0" distB="0" distL="0" distR="0">
            <wp:extent cx="3002280" cy="18516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7 17-42-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06" w:rsidRPr="00F505BD" w:rsidRDefault="0006124A" w:rsidP="00F505BD">
      <w:pPr>
        <w:pStyle w:val="Heading2"/>
        <w:bidi/>
        <w:jc w:val="lowKashida"/>
        <w:rPr>
          <w:rFonts w:cs="B Nazanin"/>
          <w:b/>
          <w:bCs/>
          <w:sz w:val="28"/>
          <w:szCs w:val="28"/>
          <w:rtl/>
        </w:rPr>
      </w:pPr>
      <w:r w:rsidRPr="0006124A">
        <w:rPr>
          <w:rFonts w:cs="B Nazanin" w:hint="cs"/>
          <w:b/>
          <w:bCs/>
          <w:sz w:val="28"/>
          <w:szCs w:val="28"/>
          <w:rtl/>
        </w:rPr>
        <w:t>عبارت منظم آتاماتا:</w:t>
      </w:r>
      <w:r w:rsidR="00C40A06">
        <w:rPr>
          <w:noProof/>
          <w:rtl/>
          <w:lang w:val="en-US"/>
        </w:rPr>
        <w:drawing>
          <wp:inline distT="0" distB="0" distL="0" distR="0" wp14:anchorId="07105886" wp14:editId="1920C1CE">
            <wp:extent cx="3002280" cy="18516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7 17-57-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4A" w:rsidRPr="00C40A06" w:rsidRDefault="0006124A" w:rsidP="0006124A">
      <w:pPr>
        <w:bidi/>
      </w:pPr>
      <m:oMathPara>
        <m:oMath>
          <m:r>
            <w:rPr>
              <w:rFonts w:ascii="Cambria Math" w:hAnsi="Cambria Math"/>
            </w:rPr>
            <m:t>R=(</m:t>
          </m:r>
          <m:r>
            <w:rPr>
              <w:rFonts w:ascii="Cambria Math" w:hAnsi="Cambria Math"/>
            </w:rPr>
            <m:t>R1a*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>R1a*R3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*)</m:t>
          </m:r>
        </m:oMath>
      </m:oMathPara>
    </w:p>
    <w:p w:rsidR="00C40A06" w:rsidRPr="00C40A06" w:rsidRDefault="00C40A06" w:rsidP="00C40A06">
      <w:pPr>
        <w:bidi/>
      </w:pPr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ba</m:t>
              </m:r>
            </m:e>
          </m:d>
          <m:r>
            <w:rPr>
              <w:rFonts w:ascii="Cambria Math" w:hAnsi="Cambria Math"/>
            </w:rPr>
            <m:t>*</m:t>
          </m:r>
        </m:oMath>
      </m:oMathPara>
    </w:p>
    <w:p w:rsidR="00C40A06" w:rsidRPr="00C40A06" w:rsidRDefault="00C40A06" w:rsidP="00C40A06">
      <w:pPr>
        <w:bidi/>
      </w:pPr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p w:rsidR="00C40A06" w:rsidRPr="0006124A" w:rsidRDefault="00C40A06" w:rsidP="00C40A06">
      <w:pPr>
        <w:bidi/>
      </w:pPr>
      <m:oMathPara>
        <m:oMath>
          <m:r>
            <w:rPr>
              <w:rFonts w:ascii="Cambria Math" w:hAnsi="Cambria Math"/>
            </w:rPr>
            <m:t>R3=a*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  <m:r>
            <w:rPr>
              <w:rFonts w:ascii="Cambria Math" w:hAnsi="Cambria Math"/>
            </w:rPr>
            <m:t>*bb</m:t>
          </m:r>
        </m:oMath>
      </m:oMathPara>
    </w:p>
    <w:p w:rsidR="00560ECC" w:rsidRDefault="00560ECC" w:rsidP="0006124A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سوال 4</w:t>
      </w:r>
      <w:r w:rsidRPr="005746F0">
        <w:rPr>
          <w:rFonts w:cs="B Nazanin"/>
          <w:b/>
          <w:bCs/>
          <w:rtl/>
        </w:rPr>
        <w:t>:</w:t>
      </w:r>
    </w:p>
    <w:p w:rsidR="00560ECC" w:rsidRDefault="00560ECC" w:rsidP="0006124A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الف)</w:t>
      </w:r>
    </w:p>
    <w:p w:rsidR="00560ECC" w:rsidRPr="0006124A" w:rsidRDefault="001B0FA4" w:rsidP="0006124A">
      <w:pPr>
        <w:pStyle w:val="parsi"/>
        <w:jc w:val="center"/>
        <w:rPr>
          <w:rtl/>
          <w:lang w:val="en-US"/>
        </w:rPr>
      </w:pPr>
      <w:r>
        <w:rPr>
          <w:noProof/>
          <w:rtl/>
          <w:lang w:val="en-US" w:bidi="ar-SA"/>
        </w:rPr>
        <w:drawing>
          <wp:inline distT="0" distB="0" distL="0" distR="0" wp14:anchorId="1A0051D5" wp14:editId="19502602">
            <wp:extent cx="351282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7 16-30-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CC" w:rsidRDefault="00560ECC" w:rsidP="00F240C8">
      <w:pPr>
        <w:pStyle w:val="parsi"/>
        <w:rPr>
          <w:b/>
          <w:bCs/>
          <w:rtl/>
          <w:lang w:val="en-US"/>
        </w:rPr>
      </w:pPr>
      <w:r w:rsidRPr="00560ECC">
        <w:rPr>
          <w:rFonts w:hint="cs"/>
          <w:b/>
          <w:bCs/>
          <w:rtl/>
          <w:lang w:val="en-US"/>
        </w:rPr>
        <w:lastRenderedPageBreak/>
        <w:t>ب)</w:t>
      </w:r>
    </w:p>
    <w:p w:rsidR="00560ECC" w:rsidRDefault="001B0FA4" w:rsidP="00560ECC">
      <w:pPr>
        <w:pStyle w:val="parsi"/>
        <w:jc w:val="center"/>
        <w:rPr>
          <w:b/>
          <w:bCs/>
          <w:rtl/>
          <w:lang w:val="en-US"/>
        </w:rPr>
      </w:pPr>
      <w:r>
        <w:rPr>
          <w:b/>
          <w:bCs/>
          <w:noProof/>
          <w:rtl/>
          <w:lang w:val="en-US" w:bidi="ar-SA"/>
        </w:rPr>
        <w:drawing>
          <wp:inline distT="0" distB="0" distL="0" distR="0" wp14:anchorId="2D34E0CD" wp14:editId="60A0D47D">
            <wp:extent cx="366522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5 16-12-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CC" w:rsidRDefault="00560ECC" w:rsidP="00560ECC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ج)</w:t>
      </w:r>
    </w:p>
    <w:p w:rsidR="00560ECC" w:rsidRPr="00013407" w:rsidRDefault="00013407" w:rsidP="00013407">
      <w:pPr>
        <w:pStyle w:val="parsi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L2-L1=L2⋂L</m:t>
          </m:r>
          <m:r>
            <w:rPr>
              <w:rFonts w:ascii="Cambria Math" w:hAnsi="Cambria Math"/>
              <w:lang w:val="en-US"/>
            </w:rPr>
            <m:t>1'</m:t>
          </m:r>
        </m:oMath>
      </m:oMathPara>
    </w:p>
    <w:p w:rsidR="00560ECC" w:rsidRDefault="00013407" w:rsidP="00F240C8">
      <w:pPr>
        <w:pStyle w:val="parsi"/>
        <w:rPr>
          <w:b/>
          <w:bCs/>
          <w:lang w:val="en-US"/>
        </w:rPr>
      </w:pPr>
      <w:r>
        <w:rPr>
          <w:b/>
          <w:bCs/>
          <w:lang w:val="en-US"/>
        </w:rPr>
        <w:t>L1’</w:t>
      </w:r>
      <w:r>
        <w:rPr>
          <w:rFonts w:hint="cs"/>
          <w:b/>
          <w:bCs/>
          <w:rtl/>
          <w:lang w:val="en-US"/>
        </w:rPr>
        <w:t>:</w:t>
      </w:r>
    </w:p>
    <w:p w:rsidR="00013407" w:rsidRDefault="001B0FA4" w:rsidP="00013407">
      <w:pPr>
        <w:pStyle w:val="parsi"/>
        <w:jc w:val="center"/>
        <w:rPr>
          <w:b/>
          <w:bCs/>
          <w:lang w:val="en-US"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351282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7 16-30-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A4" w:rsidRDefault="001B0FA4" w:rsidP="00013407">
      <w:pPr>
        <w:pStyle w:val="parsi"/>
        <w:jc w:val="center"/>
        <w:rPr>
          <w:b/>
          <w:bCs/>
          <w:lang w:val="en-US"/>
        </w:rPr>
      </w:pPr>
    </w:p>
    <w:p w:rsidR="001B0FA4" w:rsidRPr="00560ECC" w:rsidRDefault="001B0FA4" w:rsidP="00013407">
      <w:pPr>
        <w:pStyle w:val="parsi"/>
        <w:jc w:val="center"/>
        <w:rPr>
          <w:b/>
          <w:bCs/>
          <w:lang w:val="en-US"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3954780" cy="51587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3-17 16-30-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FA4" w:rsidRPr="00560ECC" w:rsidSect="000662F2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29" w:rsidRDefault="00B07C29" w:rsidP="002F7DE2">
      <w:pPr>
        <w:spacing w:line="240" w:lineRule="auto"/>
      </w:pPr>
      <w:r>
        <w:separator/>
      </w:r>
    </w:p>
  </w:endnote>
  <w:endnote w:type="continuationSeparator" w:id="0">
    <w:p w:rsidR="00B07C29" w:rsidRDefault="00B07C29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29" w:rsidRDefault="00B07C29" w:rsidP="002F7DE2">
      <w:pPr>
        <w:spacing w:line="240" w:lineRule="auto"/>
      </w:pPr>
      <w:r>
        <w:separator/>
      </w:r>
    </w:p>
  </w:footnote>
  <w:footnote w:type="continuationSeparator" w:id="0">
    <w:p w:rsidR="00B07C29" w:rsidRDefault="00B07C29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F3C"/>
    <w:rsid w:val="00010674"/>
    <w:rsid w:val="00013407"/>
    <w:rsid w:val="00045F6F"/>
    <w:rsid w:val="00052E14"/>
    <w:rsid w:val="0006124A"/>
    <w:rsid w:val="000662F2"/>
    <w:rsid w:val="00083334"/>
    <w:rsid w:val="000D0FE1"/>
    <w:rsid w:val="000D2238"/>
    <w:rsid w:val="000D385B"/>
    <w:rsid w:val="000D3B7D"/>
    <w:rsid w:val="000F0B6B"/>
    <w:rsid w:val="000F2330"/>
    <w:rsid w:val="00144A76"/>
    <w:rsid w:val="00147318"/>
    <w:rsid w:val="0015682A"/>
    <w:rsid w:val="00164B02"/>
    <w:rsid w:val="00186EE1"/>
    <w:rsid w:val="001B0FA4"/>
    <w:rsid w:val="001D2102"/>
    <w:rsid w:val="001E754A"/>
    <w:rsid w:val="001F3CE8"/>
    <w:rsid w:val="00221AD0"/>
    <w:rsid w:val="002311AB"/>
    <w:rsid w:val="002379F1"/>
    <w:rsid w:val="00243FB6"/>
    <w:rsid w:val="002563AB"/>
    <w:rsid w:val="002A5230"/>
    <w:rsid w:val="002B71F0"/>
    <w:rsid w:val="002C139F"/>
    <w:rsid w:val="002F24EF"/>
    <w:rsid w:val="002F7DE2"/>
    <w:rsid w:val="0031356E"/>
    <w:rsid w:val="003B0AB7"/>
    <w:rsid w:val="003D74B2"/>
    <w:rsid w:val="0041573A"/>
    <w:rsid w:val="0047059C"/>
    <w:rsid w:val="004865F1"/>
    <w:rsid w:val="00496CA4"/>
    <w:rsid w:val="004C0449"/>
    <w:rsid w:val="004D66BF"/>
    <w:rsid w:val="00525586"/>
    <w:rsid w:val="005335D8"/>
    <w:rsid w:val="00543727"/>
    <w:rsid w:val="005513B5"/>
    <w:rsid w:val="00552F3C"/>
    <w:rsid w:val="00560ECC"/>
    <w:rsid w:val="0056254C"/>
    <w:rsid w:val="005746F0"/>
    <w:rsid w:val="005B2B09"/>
    <w:rsid w:val="005D204E"/>
    <w:rsid w:val="006249A1"/>
    <w:rsid w:val="00645106"/>
    <w:rsid w:val="00680711"/>
    <w:rsid w:val="0068296F"/>
    <w:rsid w:val="00696904"/>
    <w:rsid w:val="006A0E4E"/>
    <w:rsid w:val="006B6954"/>
    <w:rsid w:val="006D4305"/>
    <w:rsid w:val="006F279B"/>
    <w:rsid w:val="00710905"/>
    <w:rsid w:val="00762122"/>
    <w:rsid w:val="007766A2"/>
    <w:rsid w:val="0079070B"/>
    <w:rsid w:val="007943AF"/>
    <w:rsid w:val="007B2016"/>
    <w:rsid w:val="007C24D1"/>
    <w:rsid w:val="007C6690"/>
    <w:rsid w:val="007E5C8F"/>
    <w:rsid w:val="00823C94"/>
    <w:rsid w:val="0083373F"/>
    <w:rsid w:val="008704BB"/>
    <w:rsid w:val="008806C4"/>
    <w:rsid w:val="008A1475"/>
    <w:rsid w:val="008D2B35"/>
    <w:rsid w:val="00903269"/>
    <w:rsid w:val="00903EBB"/>
    <w:rsid w:val="00915EED"/>
    <w:rsid w:val="009E6918"/>
    <w:rsid w:val="00A35835"/>
    <w:rsid w:val="00A468BD"/>
    <w:rsid w:val="00A552A4"/>
    <w:rsid w:val="00A827C3"/>
    <w:rsid w:val="00A9714D"/>
    <w:rsid w:val="00AA7007"/>
    <w:rsid w:val="00AD46E9"/>
    <w:rsid w:val="00AD6843"/>
    <w:rsid w:val="00AE6B0B"/>
    <w:rsid w:val="00B0239F"/>
    <w:rsid w:val="00B03E99"/>
    <w:rsid w:val="00B07C29"/>
    <w:rsid w:val="00B4276F"/>
    <w:rsid w:val="00B9628A"/>
    <w:rsid w:val="00BA28BA"/>
    <w:rsid w:val="00C13B96"/>
    <w:rsid w:val="00C26FA9"/>
    <w:rsid w:val="00C40A06"/>
    <w:rsid w:val="00C45BFD"/>
    <w:rsid w:val="00CB7A17"/>
    <w:rsid w:val="00CF6BCB"/>
    <w:rsid w:val="00D04D48"/>
    <w:rsid w:val="00D06424"/>
    <w:rsid w:val="00D17230"/>
    <w:rsid w:val="00D4148C"/>
    <w:rsid w:val="00D57482"/>
    <w:rsid w:val="00D61E33"/>
    <w:rsid w:val="00D91F04"/>
    <w:rsid w:val="00DA1DFA"/>
    <w:rsid w:val="00DC23E9"/>
    <w:rsid w:val="00DD1877"/>
    <w:rsid w:val="00DD22BC"/>
    <w:rsid w:val="00DE4076"/>
    <w:rsid w:val="00DE4A8A"/>
    <w:rsid w:val="00E01D2C"/>
    <w:rsid w:val="00E5353B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505BD"/>
    <w:rsid w:val="00F57C6D"/>
    <w:rsid w:val="00F6573F"/>
    <w:rsid w:val="00F70F30"/>
    <w:rsid w:val="00F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66"/>
    <w:rsid w:val="000A4366"/>
    <w:rsid w:val="00E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1A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1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12</cp:revision>
  <cp:lastPrinted>2024-03-17T14:32:00Z</cp:lastPrinted>
  <dcterms:created xsi:type="dcterms:W3CDTF">2024-03-08T09:13:00Z</dcterms:created>
  <dcterms:modified xsi:type="dcterms:W3CDTF">2024-03-17T14:33:00Z</dcterms:modified>
</cp:coreProperties>
</file>