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ADB24" w14:textId="080705C5" w:rsidR="00E9189C" w:rsidRPr="00E9189C" w:rsidRDefault="00E9189C" w:rsidP="00E9189C">
      <w:pPr>
        <w:pStyle w:val="Heading1"/>
        <w:rPr>
          <w:rFonts w:ascii="Poppins" w:eastAsia="Poppins" w:hAnsi="Poppins" w:cs="Poppins"/>
          <w:b/>
          <w:bCs/>
          <w:sz w:val="36"/>
          <w:szCs w:val="36"/>
          <w:u w:val="single"/>
        </w:rPr>
      </w:pPr>
      <w:r w:rsidRPr="00E9189C">
        <w:rPr>
          <w:noProof/>
          <w:u w:val="single"/>
        </w:rPr>
        <mc:AlternateContent>
          <mc:Choice Requires="wps">
            <w:drawing>
              <wp:anchor distT="45720" distB="45720" distL="114300" distR="114300" simplePos="0" relativeHeight="251661312" behindDoc="0" locked="0" layoutInCell="1" allowOverlap="1" wp14:anchorId="10751775" wp14:editId="25D30748">
                <wp:simplePos x="0" y="0"/>
                <wp:positionH relativeFrom="margin">
                  <wp:align>right</wp:align>
                </wp:positionH>
                <wp:positionV relativeFrom="paragraph">
                  <wp:posOffset>7507605</wp:posOffset>
                </wp:positionV>
                <wp:extent cx="236093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D3AFAB" w14:textId="19092E12" w:rsidR="00E9189C" w:rsidRDefault="00E918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Made By: M MOSHIN ALEEM</w:t>
                            </w:r>
                          </w:p>
                          <w:p w14:paraId="7B5EC6D4" w14:textId="45B46115" w:rsidR="00E9189C" w:rsidRPr="00E9189C" w:rsidRDefault="00E918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 FELLOWSHIP FEEDBACK ANALYSIS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751775" id="_x0000_t202" coordsize="21600,21600" o:spt="202" path="m,l,21600r21600,l21600,xe">
                <v:stroke joinstyle="miter"/>
                <v:path gradientshapeok="t" o:connecttype="rect"/>
              </v:shapetype>
              <v:shape id="Text Box 2" o:spid="_x0000_s1026" type="#_x0000_t202" style="position:absolute;margin-left:134.7pt;margin-top:591.1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">
                <v:textbox style="mso-fit-shape-to-text:t">
                  <w:txbxContent>
                    <w:p w14:paraId="44D3AFAB" w14:textId="19092E12" w:rsidR="00E9189C" w:rsidRDefault="00E918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Made By: M MOSHIN ALEEM</w:t>
                      </w:r>
                    </w:p>
                    <w:p w14:paraId="7B5EC6D4" w14:textId="45B46115" w:rsidR="00E9189C" w:rsidRPr="00E9189C" w:rsidRDefault="00E918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 FELLOWSHIP FEEDBACK ANALYSIS</w:t>
                      </w:r>
                    </w:p>
                  </w:txbxContent>
                </v:textbox>
                <w10:wrap type="square" anchorx="margin"/>
              </v:shape>
            </w:pict>
          </mc:Fallback>
        </mc:AlternateContent>
      </w:r>
      <w:r w:rsidRPr="00E9189C">
        <w:rPr>
          <w:u w:val="single"/>
        </w:rPr>
        <w:t>Dashboard Report</w:t>
      </w:r>
      <w:r w:rsidRPr="00E9189C">
        <w:rPr>
          <w:u w:val="single"/>
        </w:rPr>
        <w:br w:type="page"/>
      </w:r>
      <w:r w:rsidRPr="00E9189C">
        <w:rPr>
          <w:noProof/>
          <w:u w:val="single"/>
          <w:lang w:val="en-AU" w:eastAsia="en-AU"/>
        </w:rPr>
        <mc:AlternateContent>
          <mc:Choice Requires="wpg">
            <w:drawing>
              <wp:anchor distT="0" distB="0" distL="114300" distR="114300" simplePos="0" relativeHeight="251659264" behindDoc="1" locked="1" layoutInCell="1" allowOverlap="1" wp14:anchorId="4CD1BCB9" wp14:editId="4E228033">
                <wp:simplePos x="0" y="0"/>
                <wp:positionH relativeFrom="page">
                  <wp:align>left</wp:align>
                </wp:positionH>
                <wp:positionV relativeFrom="paragraph">
                  <wp:posOffset>-914400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2F354A4" id="Group 1" o:spid="_x0000_s1026" alt="Decorative" style="position:absolute;margin-left:0;margin-top:-1in;width:612pt;height:11in;z-index:-251657216;mso-position-horizontal:left;mso-position-horizont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e97132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56082 [3204]" stroked="f" strokeweight="1pt">
                  <v:stroke miterlimit="4" joinstyle="miter"/>
                  <v:path arrowok="t" o:extrusionok="f" o:connecttype="custom" o:connectlocs="3885566,4519931;3885566,4519931;3885566,4519931;3885566,4519931" o:connectangles="0,90,180,270"/>
                </v:shape>
                <w10:wrap anchorx="page"/>
                <w10:anchorlock/>
              </v:group>
            </w:pict>
          </mc:Fallback>
        </mc:AlternateContent>
      </w:r>
    </w:p>
    <w:p w14:paraId="672E2606" w14:textId="3F77ACD8" w:rsidR="00E40B78" w:rsidRDefault="00E9189C">
      <w:pPr>
        <w:pStyle w:val="DocTitle"/>
      </w:pPr>
      <w:r>
        <w:lastRenderedPageBreak/>
        <w:t>DS F</w:t>
      </w:r>
      <w:r w:rsidR="00000000">
        <w:t>ellowship Feedback Report - 08/09/2025</w:t>
      </w:r>
    </w:p>
    <w:p w14:paraId="7075B248" w14:textId="77777777" w:rsidR="00E40B78" w:rsidRDefault="00E40B78">
      <w:pPr>
        <w:sectPr w:rsidR="00E40B78">
          <w:type w:val="continuous"/>
          <w:pgSz w:w="11906" w:h="16838"/>
          <w:pgMar w:top="1440" w:right="1440" w:bottom="1440" w:left="1440" w:header="708" w:footer="708" w:gutter="0"/>
          <w:cols w:space="720"/>
          <w:docGrid w:linePitch="360"/>
        </w:sectPr>
      </w:pPr>
    </w:p>
    <w:tbl>
      <w:tblPr>
        <w:tblW w:w="9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238"/>
      </w:tblGrid>
      <w:tr w:rsidR="00E40B78" w14:paraId="77D5F307" w14:textId="77777777">
        <w:tblPrEx>
          <w:tblCellMar>
            <w:top w:w="0" w:type="dxa"/>
            <w:bottom w:w="0" w:type="dxa"/>
          </w:tblCellMar>
        </w:tblPrEx>
        <w:tc>
          <w:tcPr>
            <w:tcW w:w="0" w:type="auto"/>
            <w:shd w:val="clear" w:color="auto" w:fill="B2E5FF"/>
            <w:tcMar>
              <w:top w:w="100" w:type="dxa"/>
              <w:left w:w="100" w:type="dxa"/>
              <w:bottom w:w="100" w:type="dxa"/>
              <w:right w:w="100" w:type="dxa"/>
            </w:tcMar>
          </w:tcPr>
          <w:p w14:paraId="6E4568E4" w14:textId="012B995E" w:rsidR="00E40B78" w:rsidRDefault="00000000">
            <w:r>
              <w:t xml:space="preserve">This report was generated on data from Sep 8, 2025, based on an analysis of the supported widgets in </w:t>
            </w:r>
            <w:hyperlink r:id="rId5" w:history="1">
              <w:r>
                <w:rPr>
                  <w:rStyle w:val="Hyperlink"/>
                </w:rPr>
                <w:t>this dashboard</w:t>
              </w:r>
            </w:hyperlink>
            <w:r>
              <w:t xml:space="preserve">. Share your feedback with us via </w:t>
            </w:r>
            <w:hyperlink r:id="rId6" w:history="1">
              <w:r>
                <w:rPr>
                  <w:rStyle w:val="Hyperlink"/>
                </w:rPr>
                <w:t>this form</w:t>
              </w:r>
            </w:hyperlink>
          </w:p>
        </w:tc>
      </w:tr>
    </w:tbl>
    <w:p w14:paraId="65D94BA7" w14:textId="77777777" w:rsidR="00E40B78" w:rsidRDefault="00E40B78">
      <w:pPr>
        <w:sectPr w:rsidR="00E40B78">
          <w:type w:val="continuous"/>
          <w:pgSz w:w="11906" w:h="16838"/>
          <w:pgMar w:top="1440" w:right="1440" w:bottom="1440" w:left="1440" w:header="708" w:footer="708" w:gutter="0"/>
          <w:cols w:space="720"/>
          <w:docGrid w:linePitch="360"/>
        </w:sectPr>
      </w:pPr>
    </w:p>
    <w:p w14:paraId="5C382619" w14:textId="6A4CD3AE" w:rsidR="00E40B78" w:rsidRPr="001A60E3" w:rsidRDefault="00000000">
      <w:pPr>
        <w:pStyle w:val="Heading1"/>
        <w:rPr>
          <w:b/>
          <w:bCs/>
        </w:rPr>
      </w:pPr>
      <w:r w:rsidRPr="001A60E3">
        <w:rPr>
          <w:b/>
          <w:bCs/>
        </w:rPr>
        <w:t>Dashboard Summary</w:t>
      </w:r>
      <w:r w:rsidR="001A60E3">
        <w:rPr>
          <w:b/>
          <w:bCs/>
        </w:rPr>
        <w:t>:</w:t>
      </w:r>
    </w:p>
    <w:p w14:paraId="6C206F9F" w14:textId="20619F11" w:rsidR="001A60E3" w:rsidRPr="001A60E3" w:rsidRDefault="001A60E3" w:rsidP="001A60E3">
      <w:pPr>
        <w:pStyle w:val="Heading1"/>
        <w:rPr>
          <w:b/>
        </w:rPr>
      </w:pPr>
      <w:r w:rsidRPr="001A60E3">
        <w:rPr>
          <w:b/>
        </w:rPr>
        <w:t>Key Metrics &amp; Introduction</w:t>
      </w:r>
      <w:r>
        <w:rPr>
          <w:b/>
        </w:rPr>
        <w:t>:</w:t>
      </w:r>
    </w:p>
    <w:p w14:paraId="336713DC" w14:textId="77777777" w:rsidR="001A60E3" w:rsidRPr="001A60E3" w:rsidRDefault="001A60E3" w:rsidP="001A60E3">
      <w:pPr>
        <w:pStyle w:val="Heading1"/>
      </w:pPr>
      <w:r w:rsidRPr="001A60E3">
        <w:t>The DS Fellowship Feedback Dashboard was developed to analyze participant reflections, ratings, and engagement patterns during the Fellowship activities. The dataset, processed in Excel and visualized in Monday.com, provides valuable insights into fellow demographics, satisfaction with the program, learning effectiveness, and areas for improvement.</w:t>
      </w:r>
      <w:r w:rsidRPr="001A60E3">
        <w:br/>
      </w:r>
      <w:r w:rsidRPr="001A60E3">
        <w:br/>
        <w:t>The purpose of this dashboard and report is to:</w:t>
      </w:r>
      <w:r w:rsidRPr="001A60E3">
        <w:br/>
        <w:t>- Track fellow performance and engagement across multiple dimensions.</w:t>
      </w:r>
      <w:r w:rsidRPr="001A60E3">
        <w:br/>
        <w:t>- Identify important trends and highlight areas that need attention.</w:t>
      </w:r>
      <w:r w:rsidRPr="001A60E3">
        <w:br/>
        <w:t>- Provide actionable recommendations that will strengthen future fellowship activities.</w:t>
      </w:r>
    </w:p>
    <w:p w14:paraId="1471A462" w14:textId="77777777" w:rsidR="001A60E3" w:rsidRPr="001A60E3" w:rsidRDefault="001A60E3" w:rsidP="001A60E3">
      <w:pPr>
        <w:pStyle w:val="Heading1"/>
        <w:rPr>
          <w:b/>
          <w:bCs/>
        </w:rPr>
      </w:pPr>
      <w:r w:rsidRPr="001A60E3">
        <w:rPr>
          <w:b/>
          <w:bCs/>
        </w:rPr>
        <w:t>Key metrics include demographic balance, satisfaction ratings, engagement preferences, confidence levels, and reflections.</w:t>
      </w:r>
    </w:p>
    <w:p w14:paraId="66BC05B0" w14:textId="77777777" w:rsidR="001A60E3" w:rsidRPr="001A60E3" w:rsidRDefault="001A60E3" w:rsidP="001A60E3">
      <w:pPr>
        <w:pStyle w:val="Heading1"/>
        <w:rPr>
          <w:b/>
          <w:bCs/>
        </w:rPr>
      </w:pPr>
    </w:p>
    <w:p w14:paraId="59D55032" w14:textId="77777777" w:rsidR="001A60E3" w:rsidRDefault="001A60E3">
      <w:pPr>
        <w:pStyle w:val="Heading1"/>
      </w:pPr>
    </w:p>
    <w:p w14:paraId="6871BC47" w14:textId="77777777" w:rsidR="001A60E3" w:rsidRDefault="001A60E3">
      <w:pPr>
        <w:pStyle w:val="Heading1"/>
      </w:pPr>
    </w:p>
    <w:p w14:paraId="319E009D" w14:textId="77777777" w:rsidR="001A60E3" w:rsidRDefault="001A60E3">
      <w:pPr>
        <w:pStyle w:val="Heading1"/>
      </w:pPr>
    </w:p>
    <w:p w14:paraId="75382B23" w14:textId="77777777" w:rsidR="001A60E3" w:rsidRDefault="001A60E3">
      <w:pPr>
        <w:pStyle w:val="Heading1"/>
      </w:pPr>
    </w:p>
    <w:p w14:paraId="37C70131" w14:textId="77777777" w:rsidR="001A60E3" w:rsidRDefault="001A60E3">
      <w:pPr>
        <w:pStyle w:val="Heading1"/>
      </w:pPr>
    </w:p>
    <w:p w14:paraId="684D8946" w14:textId="77777777" w:rsidR="001A60E3" w:rsidRDefault="001A60E3">
      <w:pPr>
        <w:pStyle w:val="Heading1"/>
      </w:pPr>
    </w:p>
    <w:p w14:paraId="43D4B0FD" w14:textId="77777777" w:rsidR="001A60E3" w:rsidRDefault="001A60E3">
      <w:pPr>
        <w:pStyle w:val="Heading1"/>
      </w:pPr>
    </w:p>
    <w:p w14:paraId="1CBFD24B" w14:textId="77777777" w:rsidR="001A60E3" w:rsidRDefault="001A60E3">
      <w:pPr>
        <w:pStyle w:val="Heading1"/>
      </w:pPr>
    </w:p>
    <w:p w14:paraId="6381AA71" w14:textId="77777777" w:rsidR="001A60E3" w:rsidRDefault="001A60E3">
      <w:pPr>
        <w:pStyle w:val="Heading1"/>
      </w:pPr>
    </w:p>
    <w:p w14:paraId="128B184C" w14:textId="77777777" w:rsidR="001A60E3" w:rsidRDefault="001A60E3">
      <w:pPr>
        <w:pStyle w:val="Heading1"/>
      </w:pPr>
    </w:p>
    <w:p w14:paraId="711A8484" w14:textId="7D2FC8A4" w:rsidR="00E40B78" w:rsidRPr="001A60E3" w:rsidRDefault="00000000">
      <w:pPr>
        <w:pStyle w:val="Heading2"/>
        <w:rPr>
          <w:b/>
          <w:bCs/>
        </w:rPr>
      </w:pPr>
      <w:r w:rsidRPr="001A60E3">
        <w:rPr>
          <w:b/>
          <w:bCs/>
        </w:rPr>
        <w:lastRenderedPageBreak/>
        <w:t>Gender Ratio</w:t>
      </w:r>
      <w:r w:rsidR="001A60E3">
        <w:rPr>
          <w:b/>
          <w:bCs/>
        </w:rPr>
        <w:t>:</w:t>
      </w:r>
    </w:p>
    <w:p w14:paraId="215AAA53" w14:textId="77777777" w:rsidR="00E40B78" w:rsidRPr="001A60E3" w:rsidRDefault="00000000">
      <w:pPr>
        <w:rPr>
          <w:sz w:val="20"/>
          <w:szCs w:val="20"/>
        </w:rPr>
      </w:pPr>
      <w:r w:rsidRPr="001A60E3">
        <w:rPr>
          <w:sz w:val="20"/>
          <w:szCs w:val="20"/>
        </w:rPr>
        <w:t>The DS Fellowship Feedback shows a significant gender imbalance with 84.6% male and 15.4% female participants.</w:t>
      </w:r>
    </w:p>
    <w:p w14:paraId="2E44FB0F" w14:textId="77777777" w:rsidR="00E40B78" w:rsidRDefault="00000000">
      <w:r>
        <w:rPr>
          <w:noProof/>
        </w:rPr>
        <w:drawing>
          <wp:inline distT="0" distB="0" distL="0" distR="0" wp14:anchorId="0E479CF3" wp14:editId="272C4D4E">
            <wp:extent cx="5715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715000" cy="4000500"/>
                    </a:xfrm>
                    <a:prstGeom prst="rect">
                      <a:avLst/>
                    </a:prstGeom>
                  </pic:spPr>
                </pic:pic>
              </a:graphicData>
            </a:graphic>
          </wp:inline>
        </w:drawing>
      </w:r>
    </w:p>
    <w:p w14:paraId="27603E2D" w14:textId="5C9E73BE" w:rsidR="00E40B78" w:rsidRPr="001A60E3" w:rsidRDefault="001A60E3" w:rsidP="001A60E3">
      <w:pPr>
        <w:pStyle w:val="Heading2"/>
        <w:tabs>
          <w:tab w:val="left" w:pos="1830"/>
        </w:tabs>
        <w:rPr>
          <w:b/>
          <w:bCs/>
        </w:rPr>
      </w:pPr>
      <w:r>
        <w:rPr>
          <w:b/>
          <w:bCs/>
        </w:rPr>
        <w:t>T</w:t>
      </w:r>
      <w:r w:rsidR="00000000" w:rsidRPr="001A60E3">
        <w:rPr>
          <w:b/>
          <w:bCs/>
        </w:rPr>
        <w:t>otal fellows</w:t>
      </w:r>
      <w:r w:rsidRPr="001A60E3">
        <w:rPr>
          <w:b/>
          <w:bCs/>
        </w:rPr>
        <w:tab/>
      </w:r>
    </w:p>
    <w:p w14:paraId="323E0204" w14:textId="6E26CA98" w:rsidR="00E40B78" w:rsidRPr="00161451" w:rsidRDefault="00000000">
      <w:pPr>
        <w:rPr>
          <w:rFonts w:ascii="Times New Roman" w:hAnsi="Times New Roman" w:cs="Times New Roman"/>
          <w:sz w:val="20"/>
          <w:szCs w:val="20"/>
        </w:rPr>
      </w:pPr>
      <w:r w:rsidRPr="00161451">
        <w:rPr>
          <w:rFonts w:ascii="Times New Roman" w:hAnsi="Times New Roman" w:cs="Times New Roman"/>
          <w:sz w:val="20"/>
          <w:szCs w:val="20"/>
        </w:rPr>
        <w:t>The DS Fellowship Feedback dashboard shows a total of 13 fellows.</w:t>
      </w:r>
      <w:r w:rsidR="00161451" w:rsidRPr="00161451">
        <w:rPr>
          <w:rFonts w:ascii="Times New Roman" w:hAnsi="Times New Roman" w:cs="Times New Roman"/>
          <w:sz w:val="20"/>
          <w:szCs w:val="20"/>
        </w:rPr>
        <w:t xml:space="preserve"> </w:t>
      </w:r>
      <w:r w:rsidR="00161451" w:rsidRPr="00161451">
        <w:rPr>
          <w:rFonts w:ascii="Times New Roman" w:hAnsi="Times New Roman" w:cs="Times New Roman"/>
          <w:sz w:val="20"/>
          <w:szCs w:val="20"/>
        </w:rPr>
        <w:t>Most fellows are in their early 20s, reflecting a young and motivated cohort</w:t>
      </w:r>
      <w:r w:rsidR="00161451">
        <w:rPr>
          <w:rFonts w:ascii="Times New Roman" w:hAnsi="Times New Roman" w:cs="Times New Roman"/>
          <w:sz w:val="20"/>
          <w:szCs w:val="20"/>
        </w:rPr>
        <w:t>.</w:t>
      </w:r>
    </w:p>
    <w:p w14:paraId="0FE019BD" w14:textId="77777777" w:rsidR="00E40B78" w:rsidRDefault="00000000">
      <w:r>
        <w:rPr>
          <w:noProof/>
        </w:rPr>
        <w:drawing>
          <wp:inline distT="0" distB="0" distL="0" distR="0" wp14:anchorId="3F10BEA6" wp14:editId="006EAF10">
            <wp:extent cx="2990850" cy="1343025"/>
            <wp:effectExtent l="0" t="0" r="0" b="0"/>
            <wp:docPr id="1847972471" name="Picture 184797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990850" cy="1343025"/>
                    </a:xfrm>
                    <a:prstGeom prst="rect">
                      <a:avLst/>
                    </a:prstGeom>
                  </pic:spPr>
                </pic:pic>
              </a:graphicData>
            </a:graphic>
          </wp:inline>
        </w:drawing>
      </w:r>
    </w:p>
    <w:p w14:paraId="7E3B4820" w14:textId="77777777" w:rsidR="001A60E3" w:rsidRDefault="001A60E3">
      <w:pPr>
        <w:pStyle w:val="Heading2"/>
        <w:rPr>
          <w:b/>
          <w:bCs/>
        </w:rPr>
      </w:pPr>
    </w:p>
    <w:p w14:paraId="2A87BFA6" w14:textId="77777777" w:rsidR="001A60E3" w:rsidRDefault="001A60E3">
      <w:pPr>
        <w:pStyle w:val="Heading2"/>
        <w:rPr>
          <w:b/>
          <w:bCs/>
        </w:rPr>
      </w:pPr>
    </w:p>
    <w:p w14:paraId="2B09F382" w14:textId="77777777" w:rsidR="001A60E3" w:rsidRDefault="001A60E3">
      <w:pPr>
        <w:pStyle w:val="Heading2"/>
        <w:rPr>
          <w:b/>
          <w:bCs/>
        </w:rPr>
      </w:pPr>
    </w:p>
    <w:p w14:paraId="30DFBE27" w14:textId="77777777" w:rsidR="001A60E3" w:rsidRDefault="001A60E3">
      <w:pPr>
        <w:pStyle w:val="Heading2"/>
        <w:rPr>
          <w:b/>
          <w:bCs/>
        </w:rPr>
      </w:pPr>
    </w:p>
    <w:p w14:paraId="075E601A" w14:textId="77777777" w:rsidR="001A60E3" w:rsidRDefault="001A60E3">
      <w:pPr>
        <w:pStyle w:val="Heading2"/>
        <w:rPr>
          <w:b/>
          <w:bCs/>
        </w:rPr>
      </w:pPr>
    </w:p>
    <w:p w14:paraId="7D02E46E" w14:textId="77777777" w:rsidR="001A60E3" w:rsidRDefault="001A60E3">
      <w:pPr>
        <w:pStyle w:val="Heading2"/>
        <w:rPr>
          <w:b/>
          <w:bCs/>
        </w:rPr>
      </w:pPr>
    </w:p>
    <w:p w14:paraId="38042CE0" w14:textId="77777777" w:rsidR="001A60E3" w:rsidRDefault="001A60E3">
      <w:pPr>
        <w:pStyle w:val="Heading2"/>
        <w:rPr>
          <w:b/>
          <w:bCs/>
        </w:rPr>
      </w:pPr>
    </w:p>
    <w:p w14:paraId="3FD91A35" w14:textId="77777777" w:rsidR="001A60E3" w:rsidRDefault="001A60E3">
      <w:pPr>
        <w:pStyle w:val="Heading2"/>
        <w:rPr>
          <w:b/>
          <w:bCs/>
        </w:rPr>
      </w:pPr>
    </w:p>
    <w:p w14:paraId="588CC633" w14:textId="77777777" w:rsidR="001A60E3" w:rsidRDefault="001A60E3">
      <w:pPr>
        <w:pStyle w:val="Heading2"/>
        <w:rPr>
          <w:b/>
          <w:bCs/>
        </w:rPr>
      </w:pPr>
    </w:p>
    <w:p w14:paraId="2B2421C1" w14:textId="77777777" w:rsidR="001A60E3" w:rsidRDefault="001A60E3">
      <w:pPr>
        <w:pStyle w:val="Heading2"/>
        <w:rPr>
          <w:b/>
          <w:bCs/>
        </w:rPr>
      </w:pPr>
    </w:p>
    <w:p w14:paraId="5323CCAE" w14:textId="77777777" w:rsidR="001A60E3" w:rsidRDefault="001A60E3">
      <w:pPr>
        <w:pStyle w:val="Heading2"/>
        <w:rPr>
          <w:b/>
          <w:bCs/>
        </w:rPr>
      </w:pPr>
    </w:p>
    <w:p w14:paraId="234829AD" w14:textId="242FA6EE" w:rsidR="00E40B78" w:rsidRPr="001A60E3" w:rsidRDefault="00000000">
      <w:pPr>
        <w:pStyle w:val="Heading2"/>
        <w:rPr>
          <w:b/>
          <w:bCs/>
        </w:rPr>
      </w:pPr>
      <w:r w:rsidRPr="001A60E3">
        <w:rPr>
          <w:b/>
          <w:bCs/>
        </w:rPr>
        <w:t>Age of fellows</w:t>
      </w:r>
    </w:p>
    <w:p w14:paraId="2273864D" w14:textId="77777777" w:rsidR="00E40B78" w:rsidRPr="001A60E3" w:rsidRDefault="00000000">
      <w:pPr>
        <w:rPr>
          <w:sz w:val="20"/>
          <w:szCs w:val="20"/>
        </w:rPr>
      </w:pPr>
      <w:r w:rsidRPr="001A60E3">
        <w:rPr>
          <w:sz w:val="20"/>
          <w:szCs w:val="20"/>
        </w:rPr>
        <w:t>The most common age among fellows in the DS Fellowship Feedback is 20, with 3 fellows, followed by ages 19, 21, and 22, each with 2 fellows.</w:t>
      </w:r>
    </w:p>
    <w:p w14:paraId="44F3F125" w14:textId="77777777" w:rsidR="00E40B78" w:rsidRDefault="00000000">
      <w:r>
        <w:rPr>
          <w:noProof/>
        </w:rPr>
        <w:drawing>
          <wp:inline distT="0" distB="0" distL="0" distR="0" wp14:anchorId="313EBA9A" wp14:editId="4E896BDB">
            <wp:extent cx="5715000" cy="3810000"/>
            <wp:effectExtent l="0" t="0" r="0" b="0"/>
            <wp:docPr id="1674703620" name="Picture 1674703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5715000" cy="3810000"/>
                    </a:xfrm>
                    <a:prstGeom prst="rect">
                      <a:avLst/>
                    </a:prstGeom>
                  </pic:spPr>
                </pic:pic>
              </a:graphicData>
            </a:graphic>
          </wp:inline>
        </w:drawing>
      </w:r>
    </w:p>
    <w:p w14:paraId="5D76E29E" w14:textId="6C47FFE5" w:rsidR="00E40B78" w:rsidRPr="001A60E3" w:rsidRDefault="00000000">
      <w:pPr>
        <w:pStyle w:val="Heading2"/>
        <w:rPr>
          <w:b/>
          <w:bCs/>
        </w:rPr>
      </w:pPr>
      <w:r w:rsidRPr="001A60E3">
        <w:rPr>
          <w:b/>
          <w:bCs/>
        </w:rPr>
        <w:t xml:space="preserve">Fellows Education by </w:t>
      </w:r>
      <w:r w:rsidR="001A60E3" w:rsidRPr="001A60E3">
        <w:rPr>
          <w:b/>
          <w:bCs/>
        </w:rPr>
        <w:t>their</w:t>
      </w:r>
      <w:r w:rsidRPr="001A60E3">
        <w:rPr>
          <w:b/>
          <w:bCs/>
        </w:rPr>
        <w:t xml:space="preserve"> Semester/Role</w:t>
      </w:r>
      <w:r w:rsidR="001A60E3">
        <w:rPr>
          <w:b/>
          <w:bCs/>
        </w:rPr>
        <w:t>:</w:t>
      </w:r>
    </w:p>
    <w:p w14:paraId="34E0C0DC" w14:textId="6B56984E" w:rsidR="00E40B78" w:rsidRPr="001A60E3" w:rsidRDefault="00000000">
      <w:pPr>
        <w:rPr>
          <w:sz w:val="20"/>
          <w:szCs w:val="20"/>
        </w:rPr>
      </w:pPr>
      <w:r w:rsidRPr="001A60E3">
        <w:rPr>
          <w:sz w:val="20"/>
          <w:szCs w:val="20"/>
        </w:rPr>
        <w:t xml:space="preserve">The DS Fellowship Feedback shows that </w:t>
      </w:r>
      <w:r w:rsidR="001A60E3" w:rsidRPr="001A60E3">
        <w:rPr>
          <w:sz w:val="20"/>
          <w:szCs w:val="20"/>
        </w:rPr>
        <w:t>many</w:t>
      </w:r>
      <w:r w:rsidRPr="001A60E3">
        <w:rPr>
          <w:sz w:val="20"/>
          <w:szCs w:val="20"/>
        </w:rPr>
        <w:t xml:space="preserve"> fellows are evenly distributed across various educational roles, with each role having one fellow, except for BS Software Engineering which has two fellows.</w:t>
      </w:r>
    </w:p>
    <w:p w14:paraId="2D537C42" w14:textId="77777777" w:rsidR="00E40B78" w:rsidRDefault="00000000">
      <w:r>
        <w:rPr>
          <w:noProof/>
        </w:rPr>
        <w:lastRenderedPageBreak/>
        <w:drawing>
          <wp:inline distT="0" distB="0" distL="0" distR="0" wp14:anchorId="08FB8199" wp14:editId="33A77BE3">
            <wp:extent cx="5715000" cy="3810000"/>
            <wp:effectExtent l="0" t="0" r="0" b="0"/>
            <wp:docPr id="194282075" name="Picture 19428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5715000" cy="3810000"/>
                    </a:xfrm>
                    <a:prstGeom prst="rect">
                      <a:avLst/>
                    </a:prstGeom>
                  </pic:spPr>
                </pic:pic>
              </a:graphicData>
            </a:graphic>
          </wp:inline>
        </w:drawing>
      </w:r>
    </w:p>
    <w:p w14:paraId="76D2BCA0" w14:textId="77777777" w:rsidR="00E40B78" w:rsidRDefault="00000000">
      <w:pPr>
        <w:pStyle w:val="Heading2"/>
      </w:pPr>
      <w:r>
        <w:t>By City Fellows</w:t>
      </w:r>
    </w:p>
    <w:p w14:paraId="0D9B3F5D" w14:textId="77777777" w:rsidR="00E40B78" w:rsidRPr="001A60E3" w:rsidRDefault="00000000">
      <w:pPr>
        <w:rPr>
          <w:sz w:val="20"/>
          <w:szCs w:val="20"/>
        </w:rPr>
      </w:pPr>
      <w:r w:rsidRPr="001A60E3">
        <w:rPr>
          <w:sz w:val="20"/>
          <w:szCs w:val="20"/>
        </w:rPr>
        <w:t>Islamabad has the highest count of fellows with 5, followed by Attock with 3, while other cities have only 1 fellow each in the DS Fellowship Feedback.</w:t>
      </w:r>
    </w:p>
    <w:p w14:paraId="17DA825E" w14:textId="77777777" w:rsidR="00E40B78" w:rsidRDefault="00000000">
      <w:r>
        <w:rPr>
          <w:noProof/>
        </w:rPr>
        <w:drawing>
          <wp:inline distT="0" distB="0" distL="0" distR="0" wp14:anchorId="3B487ADF" wp14:editId="669E9AD2">
            <wp:extent cx="5715000" cy="3810000"/>
            <wp:effectExtent l="0" t="0" r="0" b="0"/>
            <wp:docPr id="181011444" name="Picture 18101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5715000" cy="3810000"/>
                    </a:xfrm>
                    <a:prstGeom prst="rect">
                      <a:avLst/>
                    </a:prstGeom>
                  </pic:spPr>
                </pic:pic>
              </a:graphicData>
            </a:graphic>
          </wp:inline>
        </w:drawing>
      </w:r>
    </w:p>
    <w:p w14:paraId="34C810BD" w14:textId="77777777" w:rsidR="00E40B78" w:rsidRDefault="00000000">
      <w:pPr>
        <w:pStyle w:val="Heading2"/>
      </w:pPr>
      <w:r>
        <w:t>Daily Learning Help</w:t>
      </w:r>
    </w:p>
    <w:p w14:paraId="7A36EC29" w14:textId="77777777" w:rsidR="00E40B78" w:rsidRPr="001A60E3" w:rsidRDefault="00000000">
      <w:pPr>
        <w:rPr>
          <w:sz w:val="20"/>
          <w:szCs w:val="20"/>
        </w:rPr>
      </w:pPr>
      <w:r w:rsidRPr="001A60E3">
        <w:rPr>
          <w:sz w:val="20"/>
          <w:szCs w:val="20"/>
        </w:rPr>
        <w:t>100% of participants provided positive feedback on daily learning help in the DS Fellowship Feedback.</w:t>
      </w:r>
    </w:p>
    <w:p w14:paraId="280EE85E" w14:textId="77777777" w:rsidR="00E40B78" w:rsidRDefault="00000000">
      <w:r>
        <w:rPr>
          <w:noProof/>
        </w:rPr>
        <w:lastRenderedPageBreak/>
        <w:drawing>
          <wp:inline distT="0" distB="0" distL="0" distR="0" wp14:anchorId="6DA65403" wp14:editId="20F1DC3F">
            <wp:extent cx="5715000" cy="3810000"/>
            <wp:effectExtent l="0" t="0" r="0" b="0"/>
            <wp:docPr id="237283164" name="Picture 237283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5715000" cy="3810000"/>
                    </a:xfrm>
                    <a:prstGeom prst="rect">
                      <a:avLst/>
                    </a:prstGeom>
                  </pic:spPr>
                </pic:pic>
              </a:graphicData>
            </a:graphic>
          </wp:inline>
        </w:drawing>
      </w:r>
    </w:p>
    <w:p w14:paraId="4385523F" w14:textId="77777777" w:rsidR="001A60E3" w:rsidRDefault="001A60E3">
      <w:pPr>
        <w:pStyle w:val="Heading2"/>
      </w:pPr>
    </w:p>
    <w:p w14:paraId="5EF52135" w14:textId="23350173" w:rsidR="00E40B78" w:rsidRDefault="00000000">
      <w:pPr>
        <w:pStyle w:val="Heading2"/>
      </w:pPr>
      <w:r>
        <w:t>Weekly Task Preference</w:t>
      </w:r>
    </w:p>
    <w:p w14:paraId="7D07DDE5" w14:textId="77777777" w:rsidR="00E40B78" w:rsidRPr="001A60E3" w:rsidRDefault="00000000">
      <w:pPr>
        <w:rPr>
          <w:sz w:val="20"/>
          <w:szCs w:val="20"/>
        </w:rPr>
      </w:pPr>
      <w:r w:rsidRPr="001A60E3">
        <w:rPr>
          <w:sz w:val="20"/>
          <w:szCs w:val="20"/>
        </w:rPr>
        <w:t>The DS Fellowship Feedback shows that 69.3% of respondents either strongly agree or agree with the weekly task preference, indicating overall positive reception.</w:t>
      </w:r>
    </w:p>
    <w:p w14:paraId="31D88CC2" w14:textId="77777777" w:rsidR="00E40B78" w:rsidRDefault="00000000">
      <w:r>
        <w:rPr>
          <w:noProof/>
        </w:rPr>
        <w:drawing>
          <wp:inline distT="0" distB="0" distL="0" distR="0" wp14:anchorId="799B18C0" wp14:editId="4E1182F9">
            <wp:extent cx="5715000" cy="3810000"/>
            <wp:effectExtent l="0" t="0" r="0" b="0"/>
            <wp:docPr id="837598279" name="Picture 837598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5715000" cy="3810000"/>
                    </a:xfrm>
                    <a:prstGeom prst="rect">
                      <a:avLst/>
                    </a:prstGeom>
                  </pic:spPr>
                </pic:pic>
              </a:graphicData>
            </a:graphic>
          </wp:inline>
        </w:drawing>
      </w:r>
    </w:p>
    <w:p w14:paraId="5B9CBDF9" w14:textId="77777777" w:rsidR="00E40B78" w:rsidRDefault="00000000">
      <w:pPr>
        <w:pStyle w:val="Heading2"/>
      </w:pPr>
      <w:r>
        <w:t>Peer collaboration in Channel</w:t>
      </w:r>
    </w:p>
    <w:p w14:paraId="2730EEF2" w14:textId="77777777" w:rsidR="00E40B78" w:rsidRPr="001A60E3" w:rsidRDefault="00000000">
      <w:pPr>
        <w:rPr>
          <w:sz w:val="20"/>
          <w:szCs w:val="20"/>
        </w:rPr>
      </w:pPr>
      <w:r w:rsidRPr="001A60E3">
        <w:rPr>
          <w:sz w:val="20"/>
          <w:szCs w:val="20"/>
        </w:rPr>
        <w:lastRenderedPageBreak/>
        <w:t>In the DS Fellowship Feedback, 46.2% of participants actively engaged in peer collaboration, while another 46.2% engaged a little, and 7.7% mostly listened.</w:t>
      </w:r>
    </w:p>
    <w:p w14:paraId="1B4B8C90" w14:textId="77777777" w:rsidR="00E40B78" w:rsidRDefault="00000000">
      <w:r>
        <w:rPr>
          <w:noProof/>
        </w:rPr>
        <w:drawing>
          <wp:inline distT="0" distB="0" distL="0" distR="0" wp14:anchorId="10DA62CD" wp14:editId="250D0BDF">
            <wp:extent cx="5715000" cy="3810000"/>
            <wp:effectExtent l="0" t="0" r="0" b="0"/>
            <wp:docPr id="2123540003" name="Picture 212354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5715000" cy="3810000"/>
                    </a:xfrm>
                    <a:prstGeom prst="rect">
                      <a:avLst/>
                    </a:prstGeom>
                  </pic:spPr>
                </pic:pic>
              </a:graphicData>
            </a:graphic>
          </wp:inline>
        </w:drawing>
      </w:r>
    </w:p>
    <w:p w14:paraId="3C5C3133" w14:textId="77777777" w:rsidR="00E40B78" w:rsidRDefault="00000000">
      <w:pPr>
        <w:pStyle w:val="Heading2"/>
      </w:pPr>
      <w:r>
        <w:t>Overall Experience</w:t>
      </w:r>
    </w:p>
    <w:p w14:paraId="37D856E8" w14:textId="77777777" w:rsidR="00E40B78" w:rsidRPr="001A60E3" w:rsidRDefault="00000000">
      <w:pPr>
        <w:rPr>
          <w:sz w:val="20"/>
          <w:szCs w:val="20"/>
        </w:rPr>
      </w:pPr>
      <w:r w:rsidRPr="001A60E3">
        <w:rPr>
          <w:sz w:val="20"/>
          <w:szCs w:val="20"/>
        </w:rPr>
        <w:t>46.2% of participants rated their overall experience as either 'Good' or 'Excellent' in the DS Fellowship Feedback.</w:t>
      </w:r>
    </w:p>
    <w:p w14:paraId="018AD2E9" w14:textId="77777777" w:rsidR="00E40B78" w:rsidRDefault="00000000">
      <w:r>
        <w:rPr>
          <w:noProof/>
        </w:rPr>
        <w:drawing>
          <wp:inline distT="0" distB="0" distL="0" distR="0" wp14:anchorId="008D22BD" wp14:editId="417A4D08">
            <wp:extent cx="2466975" cy="1343025"/>
            <wp:effectExtent l="0" t="0" r="0" b="0"/>
            <wp:docPr id="1643292485" name="Picture 164329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466975" cy="1343025"/>
                    </a:xfrm>
                    <a:prstGeom prst="rect">
                      <a:avLst/>
                    </a:prstGeom>
                  </pic:spPr>
                </pic:pic>
              </a:graphicData>
            </a:graphic>
          </wp:inline>
        </w:drawing>
      </w:r>
    </w:p>
    <w:p w14:paraId="45C9D2D7" w14:textId="77777777" w:rsidR="00E40B78" w:rsidRDefault="00000000">
      <w:pPr>
        <w:pStyle w:val="Heading2"/>
      </w:pPr>
      <w:r>
        <w:t>Facilitator Clarity</w:t>
      </w:r>
    </w:p>
    <w:p w14:paraId="6AAA63A9" w14:textId="77777777" w:rsidR="00E40B78" w:rsidRPr="001A60E3" w:rsidRDefault="00000000">
      <w:pPr>
        <w:rPr>
          <w:sz w:val="20"/>
          <w:szCs w:val="20"/>
        </w:rPr>
      </w:pPr>
      <w:r w:rsidRPr="001A60E3">
        <w:rPr>
          <w:sz w:val="20"/>
          <w:szCs w:val="20"/>
        </w:rPr>
        <w:t>The DS Fellowship Feedback shows that facilitator clarity was rated as 'Excellent' by 7 participants, 'Good' by 5 participants, and 'Average' by 1 participant.</w:t>
      </w:r>
    </w:p>
    <w:p w14:paraId="25BE42BB" w14:textId="77777777" w:rsidR="00E40B78" w:rsidRDefault="00000000">
      <w:r>
        <w:rPr>
          <w:i/>
          <w:iCs/>
          <w:color w:val="BB3354"/>
        </w:rPr>
        <w:t>We could not fetch this widget's image.</w:t>
      </w:r>
    </w:p>
    <w:p w14:paraId="0F12CED6" w14:textId="77777777" w:rsidR="00E40B78" w:rsidRDefault="00000000">
      <w:pPr>
        <w:pStyle w:val="Heading2"/>
      </w:pPr>
      <w:r>
        <w:t>Global Interest in Buildables Data Science fellowship</w:t>
      </w:r>
    </w:p>
    <w:p w14:paraId="5F95A57B" w14:textId="77777777" w:rsidR="00E40B78" w:rsidRPr="001A60E3" w:rsidRDefault="00000000">
      <w:pPr>
        <w:rPr>
          <w:sz w:val="20"/>
          <w:szCs w:val="20"/>
        </w:rPr>
      </w:pPr>
      <w:r w:rsidRPr="001A60E3">
        <w:rPr>
          <w:sz w:val="20"/>
          <w:szCs w:val="20"/>
        </w:rPr>
        <w:t>Interest in the Buildables Data Science fellowship is significantly higher in Pakistan with 12 counts compared to Nigeria with only 1 count.</w:t>
      </w:r>
    </w:p>
    <w:p w14:paraId="0AFA534D" w14:textId="77777777" w:rsidR="00E40B78" w:rsidRDefault="00000000">
      <w:r>
        <w:rPr>
          <w:noProof/>
        </w:rPr>
        <w:lastRenderedPageBreak/>
        <w:drawing>
          <wp:inline distT="0" distB="0" distL="0" distR="0" wp14:anchorId="0BE9F15F" wp14:editId="28DD70B3">
            <wp:extent cx="5715000" cy="3810000"/>
            <wp:effectExtent l="0" t="0" r="0" b="0"/>
            <wp:docPr id="1301012352" name="Picture 130101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5715000" cy="3810000"/>
                    </a:xfrm>
                    <a:prstGeom prst="rect">
                      <a:avLst/>
                    </a:prstGeom>
                  </pic:spPr>
                </pic:pic>
              </a:graphicData>
            </a:graphic>
          </wp:inline>
        </w:drawing>
      </w:r>
    </w:p>
    <w:p w14:paraId="405A6EDD" w14:textId="77777777" w:rsidR="00E40B78" w:rsidRDefault="00000000">
      <w:pPr>
        <w:pStyle w:val="Heading2"/>
      </w:pPr>
      <w:r>
        <w:t>Concept Clearance</w:t>
      </w:r>
    </w:p>
    <w:p w14:paraId="685BEF79" w14:textId="77777777" w:rsidR="00E40B78" w:rsidRPr="001A60E3" w:rsidRDefault="00000000">
      <w:pPr>
        <w:rPr>
          <w:sz w:val="20"/>
          <w:szCs w:val="20"/>
        </w:rPr>
      </w:pPr>
      <w:r w:rsidRPr="001A60E3">
        <w:rPr>
          <w:sz w:val="20"/>
          <w:szCs w:val="20"/>
        </w:rPr>
        <w:t>In the DS Fellowship Feedback, 8 participants reported understanding the concept 'very clearly' compared to 5 participants who reported understanding it 'somewhat clearly'.</w:t>
      </w:r>
    </w:p>
    <w:p w14:paraId="29FED0F8" w14:textId="77777777" w:rsidR="00E40B78" w:rsidRDefault="00000000">
      <w:r>
        <w:rPr>
          <w:noProof/>
        </w:rPr>
        <w:drawing>
          <wp:inline distT="0" distB="0" distL="0" distR="0" wp14:anchorId="52395CCA" wp14:editId="7DA9A272">
            <wp:extent cx="5715000" cy="3810000"/>
            <wp:effectExtent l="0" t="0" r="0" b="0"/>
            <wp:docPr id="1640543796" name="Picture 1640543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5715000" cy="3810000"/>
                    </a:xfrm>
                    <a:prstGeom prst="rect">
                      <a:avLst/>
                    </a:prstGeom>
                  </pic:spPr>
                </pic:pic>
              </a:graphicData>
            </a:graphic>
          </wp:inline>
        </w:drawing>
      </w:r>
    </w:p>
    <w:p w14:paraId="2FA39608" w14:textId="77777777" w:rsidR="00E40B78" w:rsidRDefault="00000000">
      <w:pPr>
        <w:pStyle w:val="Heading2"/>
      </w:pPr>
      <w:r>
        <w:t>Peer Learning Confidence</w:t>
      </w:r>
    </w:p>
    <w:p w14:paraId="31BF85E0" w14:textId="77777777" w:rsidR="00E40B78" w:rsidRPr="001A60E3" w:rsidRDefault="00000000">
      <w:pPr>
        <w:rPr>
          <w:sz w:val="20"/>
          <w:szCs w:val="20"/>
        </w:rPr>
      </w:pPr>
      <w:r w:rsidRPr="001A60E3">
        <w:rPr>
          <w:sz w:val="20"/>
          <w:szCs w:val="20"/>
        </w:rPr>
        <w:t>In the DS Fellowship Feedback, 7 participants are somewhat confident in peer learning, compared to 6 participants who are very confident.</w:t>
      </w:r>
    </w:p>
    <w:p w14:paraId="1B7FBB78" w14:textId="77777777" w:rsidR="00E40B78" w:rsidRDefault="00000000">
      <w:r>
        <w:rPr>
          <w:noProof/>
        </w:rPr>
        <w:lastRenderedPageBreak/>
        <w:drawing>
          <wp:inline distT="0" distB="0" distL="0" distR="0" wp14:anchorId="6FC9F349" wp14:editId="31872BBC">
            <wp:extent cx="5715000" cy="3810000"/>
            <wp:effectExtent l="0" t="0" r="0" b="0"/>
            <wp:docPr id="1057199709" name="Picture 1057199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5715000" cy="3810000"/>
                    </a:xfrm>
                    <a:prstGeom prst="rect">
                      <a:avLst/>
                    </a:prstGeom>
                  </pic:spPr>
                </pic:pic>
              </a:graphicData>
            </a:graphic>
          </wp:inline>
        </w:drawing>
      </w:r>
    </w:p>
    <w:p w14:paraId="63331EA5" w14:textId="77777777" w:rsidR="001A60E3" w:rsidRDefault="001A60E3"/>
    <w:p w14:paraId="10E29D30" w14:textId="77777777" w:rsidR="001A60E3" w:rsidRDefault="001A60E3"/>
    <w:p w14:paraId="1BB5920A" w14:textId="77777777" w:rsidR="001A60E3" w:rsidRDefault="001A60E3"/>
    <w:p w14:paraId="76EA68EA" w14:textId="77777777" w:rsidR="001A60E3" w:rsidRDefault="001A60E3"/>
    <w:p w14:paraId="11E9A6EB" w14:textId="7FC6EA7D" w:rsidR="001A60E3" w:rsidRPr="001A60E3" w:rsidRDefault="001A60E3" w:rsidP="001A60E3">
      <w:pPr>
        <w:pStyle w:val="Heading1"/>
      </w:pPr>
      <w:r w:rsidRPr="001A60E3">
        <w:t>Recommendations</w:t>
      </w:r>
      <w:r>
        <w:t>:</w:t>
      </w:r>
    </w:p>
    <w:p w14:paraId="4BB54895" w14:textId="77777777" w:rsidR="001A60E3" w:rsidRPr="001A60E3" w:rsidRDefault="001A60E3" w:rsidP="001A60E3">
      <w:pPr>
        <w:rPr>
          <w:sz w:val="20"/>
          <w:szCs w:val="20"/>
        </w:rPr>
      </w:pPr>
      <w:r w:rsidRPr="001A60E3">
        <w:rPr>
          <w:sz w:val="20"/>
          <w:szCs w:val="20"/>
        </w:rPr>
        <w:t>Based on the Week 1 dashboard analysis, the following recommendations are made to strengthen the fellowship:</w:t>
      </w:r>
      <w:r w:rsidRPr="001A60E3">
        <w:rPr>
          <w:sz w:val="20"/>
          <w:szCs w:val="20"/>
        </w:rPr>
        <w:br/>
      </w:r>
      <w:r w:rsidRPr="001A60E3">
        <w:rPr>
          <w:sz w:val="20"/>
          <w:szCs w:val="20"/>
        </w:rPr>
        <w:br/>
        <w:t>- Boost Diversity:</w:t>
      </w:r>
      <w:r w:rsidRPr="001A60E3">
        <w:rPr>
          <w:sz w:val="20"/>
          <w:szCs w:val="20"/>
        </w:rPr>
        <w:br/>
        <w:t xml:space="preserve">  Recruit more female participants and underrepresented groups to balance gender and perspective diversity.</w:t>
      </w:r>
      <w:r w:rsidRPr="001A60E3">
        <w:rPr>
          <w:sz w:val="20"/>
          <w:szCs w:val="20"/>
        </w:rPr>
        <w:br/>
      </w:r>
      <w:r w:rsidRPr="001A60E3">
        <w:rPr>
          <w:sz w:val="20"/>
          <w:szCs w:val="20"/>
        </w:rPr>
        <w:br/>
        <w:t>- Optimize Task Structure:</w:t>
      </w:r>
      <w:r w:rsidRPr="001A60E3">
        <w:rPr>
          <w:sz w:val="20"/>
          <w:szCs w:val="20"/>
        </w:rPr>
        <w:br/>
        <w:t xml:space="preserve">  Retain daily tasks since they are valued but provide optional weekly task tracks for flexibility.</w:t>
      </w:r>
      <w:r w:rsidRPr="001A60E3">
        <w:rPr>
          <w:sz w:val="20"/>
          <w:szCs w:val="20"/>
        </w:rPr>
        <w:br/>
      </w:r>
      <w:r w:rsidRPr="001A60E3">
        <w:rPr>
          <w:sz w:val="20"/>
          <w:szCs w:val="20"/>
        </w:rPr>
        <w:br/>
        <w:t>- Enhance Peer Collaboration:</w:t>
      </w:r>
      <w:r w:rsidRPr="001A60E3">
        <w:rPr>
          <w:sz w:val="20"/>
          <w:szCs w:val="20"/>
        </w:rPr>
        <w:br/>
        <w:t xml:space="preserve">  Introduce structured group activities, mentorship, or peer-pairing to strengthen collaboration and learning.</w:t>
      </w:r>
      <w:r w:rsidRPr="001A60E3">
        <w:rPr>
          <w:sz w:val="20"/>
          <w:szCs w:val="20"/>
        </w:rPr>
        <w:br/>
      </w:r>
      <w:r w:rsidRPr="001A60E3">
        <w:rPr>
          <w:sz w:val="20"/>
          <w:szCs w:val="20"/>
        </w:rPr>
        <w:br/>
        <w:t>- Build Confidence:</w:t>
      </w:r>
      <w:r w:rsidRPr="001A60E3">
        <w:rPr>
          <w:sz w:val="20"/>
          <w:szCs w:val="20"/>
        </w:rPr>
        <w:br/>
        <w:t xml:space="preserve">  Provide targeted workshops and support for participants who feel less confident in their learning abilities.</w:t>
      </w:r>
      <w:r w:rsidRPr="001A60E3">
        <w:rPr>
          <w:sz w:val="20"/>
          <w:szCs w:val="20"/>
        </w:rPr>
        <w:br/>
      </w:r>
      <w:r w:rsidRPr="001A60E3">
        <w:rPr>
          <w:sz w:val="20"/>
          <w:szCs w:val="20"/>
        </w:rPr>
        <w:br/>
        <w:t>- Strengthen Global Reach:</w:t>
      </w:r>
      <w:r w:rsidRPr="001A60E3">
        <w:rPr>
          <w:sz w:val="20"/>
          <w:szCs w:val="20"/>
        </w:rPr>
        <w:br/>
        <w:t xml:space="preserve">  Expand outreach efforts in other countries to increase international diversity while retaining strong engagement in Pakistan.</w:t>
      </w:r>
      <w:r w:rsidRPr="001A60E3">
        <w:rPr>
          <w:sz w:val="20"/>
          <w:szCs w:val="20"/>
        </w:rPr>
        <w:br/>
      </w:r>
      <w:r w:rsidRPr="001A60E3">
        <w:rPr>
          <w:sz w:val="20"/>
          <w:szCs w:val="20"/>
        </w:rPr>
        <w:br/>
        <w:t>- Continuous Monitoring:</w:t>
      </w:r>
      <w:r w:rsidRPr="001A60E3">
        <w:rPr>
          <w:sz w:val="20"/>
          <w:szCs w:val="20"/>
        </w:rPr>
        <w:br/>
        <w:t xml:space="preserve">  Regularly evaluate feedback trends to adapt program design to evolving fellow needs.</w:t>
      </w:r>
    </w:p>
    <w:p w14:paraId="04AE5359" w14:textId="77777777" w:rsidR="001A60E3" w:rsidRPr="001A60E3" w:rsidRDefault="001A60E3" w:rsidP="001A60E3"/>
    <w:p w14:paraId="2EC0414B" w14:textId="77777777" w:rsidR="001A60E3" w:rsidRPr="001A60E3" w:rsidRDefault="001A60E3" w:rsidP="001A60E3">
      <w:pPr>
        <w:pStyle w:val="Heading1"/>
      </w:pPr>
      <w:r w:rsidRPr="001A60E3">
        <w:t>Conclusion</w:t>
      </w:r>
    </w:p>
    <w:p w14:paraId="2095AA6C" w14:textId="77777777" w:rsidR="001A60E3" w:rsidRPr="001A60E3" w:rsidRDefault="001A60E3" w:rsidP="001A60E3">
      <w:pPr>
        <w:rPr>
          <w:sz w:val="20"/>
          <w:szCs w:val="20"/>
        </w:rPr>
      </w:pPr>
      <w:r w:rsidRPr="001A60E3">
        <w:rPr>
          <w:sz w:val="20"/>
          <w:szCs w:val="20"/>
        </w:rPr>
        <w:lastRenderedPageBreak/>
        <w:t>The DS Fellowship Week Feedback analysis demonstrates strong program performance. Fellows reported high satisfaction, effective learning outcomes, and a positive experience with facilitators and tasks. At the same time, the analysis highlights important opportunities to improve, especially in gender diversity, confidence-building, and peer-to-peer engagement.</w:t>
      </w:r>
      <w:r w:rsidRPr="001A60E3">
        <w:rPr>
          <w:sz w:val="20"/>
          <w:szCs w:val="20"/>
        </w:rPr>
        <w:br/>
      </w:r>
      <w:r w:rsidRPr="001A60E3">
        <w:rPr>
          <w:sz w:val="20"/>
          <w:szCs w:val="20"/>
        </w:rPr>
        <w:br/>
        <w:t>By acting on these insights, the DS Fellowship can continue to provide high-quality learning experiences while expanding its impact and inclusivity. This balanced approach ensures that future cohorts are both engaged and empowered to grow as professionals.</w:t>
      </w:r>
    </w:p>
    <w:p w14:paraId="1F051673" w14:textId="77777777" w:rsidR="001A60E3" w:rsidRDefault="001A60E3"/>
    <w:p w14:paraId="7402E0C7" w14:textId="77777777" w:rsidR="001A60E3" w:rsidRDefault="001A60E3"/>
    <w:p w14:paraId="262675CE" w14:textId="00E9E5C7" w:rsidR="001A60E3" w:rsidRDefault="001A60E3" w:rsidP="001A60E3">
      <w:pPr>
        <w:pStyle w:val="Heading1"/>
      </w:pPr>
      <w:r w:rsidRPr="001A60E3">
        <w:t>Note:</w:t>
      </w:r>
    </w:p>
    <w:p w14:paraId="436ABEC1" w14:textId="55ABDDF4" w:rsidR="001A60E3" w:rsidRDefault="001A60E3" w:rsidP="001A60E3">
      <w:pPr>
        <w:pStyle w:val="Heading1"/>
      </w:pPr>
      <w:r>
        <w:t>This report was created on Monday.com.</w:t>
      </w:r>
    </w:p>
    <w:p w14:paraId="4A80BFEC" w14:textId="473D7920" w:rsidR="001A60E3" w:rsidRDefault="001A60E3" w:rsidP="001A60E3">
      <w:pPr>
        <w:pStyle w:val="Heading1"/>
      </w:pPr>
      <w:r>
        <w:t>Link:</w:t>
      </w:r>
    </w:p>
    <w:p w14:paraId="4A739B5F" w14:textId="26150804" w:rsidR="001A60E3" w:rsidRDefault="001A60E3" w:rsidP="001A60E3">
      <w:pPr>
        <w:pStyle w:val="Heading1"/>
      </w:pPr>
      <w:hyperlink r:id="rId19" w:history="1">
        <w:r w:rsidRPr="000C46D1">
          <w:rPr>
            <w:rStyle w:val="Hyperlink"/>
          </w:rPr>
          <w:t>https://mohsinaleem680s-team.monday.com/docs/2070653258</w:t>
        </w:r>
      </w:hyperlink>
      <w:r>
        <w:t xml:space="preserve"> </w:t>
      </w:r>
    </w:p>
    <w:p w14:paraId="6DC03749" w14:textId="4595076C" w:rsidR="001A60E3" w:rsidRDefault="001A60E3" w:rsidP="001A60E3">
      <w:pPr>
        <w:pStyle w:val="Heading1"/>
      </w:pPr>
      <w:r>
        <w:t>Dashboard link:</w:t>
      </w:r>
    </w:p>
    <w:p w14:paraId="240B7AFE" w14:textId="755E3156" w:rsidR="001A60E3" w:rsidRPr="001A60E3" w:rsidRDefault="001A60E3" w:rsidP="001A60E3">
      <w:pPr>
        <w:pStyle w:val="Heading1"/>
      </w:pPr>
      <w:hyperlink r:id="rId20" w:history="1">
        <w:r w:rsidRPr="000C46D1">
          <w:rPr>
            <w:rStyle w:val="Hyperlink"/>
          </w:rPr>
          <w:t>https://mohsinaleem680s-team.monday.com/overviews/overview_sharing_open?token=eyJhbGciOiJIUzI1NiJ9.eyJleHAiOjIwNzI4NzYwMzMsImRhdCI6eyJldCI6Im92ZXJ2aWV3IiwiZWlkIjoyNzY4MTkyLCJ1aWQiOjgyNDQ5MjYxLCJjYXQiOiIyMDI1LTA5LTA4VDE0OjUzOjUzKzAwOjAwIn19.JjyqSfqI9jfMX4b17uqMR6xdte9T6ADtq3E9b2gLBP4</w:t>
        </w:r>
      </w:hyperlink>
      <w:r>
        <w:t xml:space="preserve"> </w:t>
      </w:r>
    </w:p>
    <w:sectPr w:rsidR="001A60E3" w:rsidRPr="001A60E3">
      <w:type w:val="continuous"/>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igtree">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DE2"/>
    <w:multiLevelType w:val="hybridMultilevel"/>
    <w:tmpl w:val="5A4ECCAA"/>
    <w:lvl w:ilvl="0" w:tplc="1E9234A4">
      <w:start w:val="1"/>
      <w:numFmt w:val="bullet"/>
      <w:lvlText w:val="●"/>
      <w:lvlJc w:val="left"/>
      <w:pPr>
        <w:ind w:left="720" w:hanging="360"/>
      </w:pPr>
    </w:lvl>
    <w:lvl w:ilvl="1" w:tplc="0422D196">
      <w:start w:val="1"/>
      <w:numFmt w:val="bullet"/>
      <w:lvlText w:val="○"/>
      <w:lvlJc w:val="left"/>
      <w:pPr>
        <w:ind w:left="1440" w:hanging="360"/>
      </w:pPr>
    </w:lvl>
    <w:lvl w:ilvl="2" w:tplc="ECDA0318">
      <w:start w:val="1"/>
      <w:numFmt w:val="bullet"/>
      <w:lvlText w:val="■"/>
      <w:lvlJc w:val="left"/>
      <w:pPr>
        <w:ind w:left="2160" w:hanging="360"/>
      </w:pPr>
    </w:lvl>
    <w:lvl w:ilvl="3" w:tplc="112E97E6">
      <w:start w:val="1"/>
      <w:numFmt w:val="bullet"/>
      <w:lvlText w:val="●"/>
      <w:lvlJc w:val="left"/>
      <w:pPr>
        <w:ind w:left="2880" w:hanging="360"/>
      </w:pPr>
    </w:lvl>
    <w:lvl w:ilvl="4" w:tplc="FE941942">
      <w:start w:val="1"/>
      <w:numFmt w:val="bullet"/>
      <w:lvlText w:val="○"/>
      <w:lvlJc w:val="left"/>
      <w:pPr>
        <w:ind w:left="3600" w:hanging="360"/>
      </w:pPr>
    </w:lvl>
    <w:lvl w:ilvl="5" w:tplc="7B84D57C">
      <w:start w:val="1"/>
      <w:numFmt w:val="bullet"/>
      <w:lvlText w:val="■"/>
      <w:lvlJc w:val="left"/>
      <w:pPr>
        <w:ind w:left="4320" w:hanging="360"/>
      </w:pPr>
    </w:lvl>
    <w:lvl w:ilvl="6" w:tplc="A43655A6">
      <w:start w:val="1"/>
      <w:numFmt w:val="bullet"/>
      <w:lvlText w:val="●"/>
      <w:lvlJc w:val="left"/>
      <w:pPr>
        <w:ind w:left="5040" w:hanging="360"/>
      </w:pPr>
    </w:lvl>
    <w:lvl w:ilvl="7" w:tplc="29F4E996">
      <w:start w:val="1"/>
      <w:numFmt w:val="bullet"/>
      <w:lvlText w:val="●"/>
      <w:lvlJc w:val="left"/>
      <w:pPr>
        <w:ind w:left="5760" w:hanging="360"/>
      </w:pPr>
    </w:lvl>
    <w:lvl w:ilvl="8" w:tplc="CB1C7CD6">
      <w:start w:val="1"/>
      <w:numFmt w:val="bullet"/>
      <w:lvlText w:val="●"/>
      <w:lvlJc w:val="left"/>
      <w:pPr>
        <w:ind w:left="6480" w:hanging="360"/>
      </w:pPr>
    </w:lvl>
  </w:abstractNum>
  <w:num w:numId="1" w16cid:durableId="95062289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B78"/>
    <w:rsid w:val="0015264F"/>
    <w:rsid w:val="00161451"/>
    <w:rsid w:val="001A60E3"/>
    <w:rsid w:val="00E40B78"/>
    <w:rsid w:val="00E9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F0E7"/>
  <w15:docId w15:val="{DA08E36A-300F-4EBB-806D-2B77AF25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igtree" w:eastAsia="Figtree" w:hAnsi="Figtree" w:cs="Figtree"/>
        <w:sz w:val="16"/>
        <w:szCs w:val="16"/>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sz w:val="32"/>
      <w:szCs w:val="32"/>
    </w:rPr>
  </w:style>
  <w:style w:type="paragraph" w:styleId="Heading2">
    <w:name w:val="heading 2"/>
    <w:uiPriority w:val="9"/>
    <w:unhideWhenUsed/>
    <w:qFormat/>
    <w:pPr>
      <w:outlineLvl w:val="1"/>
    </w:pPr>
    <w:rPr>
      <w:sz w:val="24"/>
      <w:szCs w:val="24"/>
    </w:rPr>
  </w:style>
  <w:style w:type="paragraph" w:styleId="Heading3">
    <w:name w:val="heading 3"/>
    <w:uiPriority w:val="9"/>
    <w:semiHidden/>
    <w:unhideWhenUsed/>
    <w:qFormat/>
    <w:pPr>
      <w:outlineLvl w:val="2"/>
    </w:pPr>
    <w:rPr>
      <w:sz w:val="20"/>
      <w:szCs w:val="20"/>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after="0"/>
    </w:pPr>
    <w:rPr>
      <w:sz w:val="20"/>
      <w:szCs w:val="20"/>
    </w:rPr>
  </w:style>
  <w:style w:type="character" w:customStyle="1" w:styleId="FootnoteTextChar">
    <w:name w:val="Footnote Text Char"/>
    <w:link w:val="FootnoteText"/>
    <w:uiPriority w:val="99"/>
    <w:semiHidden/>
    <w:unhideWhenUsed/>
    <w:rPr>
      <w:sz w:val="20"/>
      <w:szCs w:val="20"/>
    </w:rPr>
  </w:style>
  <w:style w:type="paragraph" w:styleId="Quote">
    <w:name w:val="Quote"/>
    <w:rPr>
      <w:i/>
      <w:iCs/>
      <w:sz w:val="18"/>
      <w:szCs w:val="18"/>
    </w:rPr>
  </w:style>
  <w:style w:type="paragraph" w:customStyle="1" w:styleId="DocTitle">
    <w:name w:val="DocTitle"/>
    <w:pPr>
      <w:spacing w:after="240"/>
    </w:pPr>
    <w:rPr>
      <w:rFonts w:ascii="Poppins" w:eastAsia="Poppins" w:hAnsi="Poppins" w:cs="Poppins"/>
      <w:b/>
      <w:bCs/>
      <w:sz w:val="36"/>
      <w:szCs w:val="36"/>
    </w:rPr>
  </w:style>
  <w:style w:type="character" w:styleId="UnresolvedMention">
    <w:name w:val="Unresolved Mention"/>
    <w:basedOn w:val="DefaultParagraphFont"/>
    <w:uiPriority w:val="99"/>
    <w:semiHidden/>
    <w:unhideWhenUsed/>
    <w:rsid w:val="001A6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mohsinaleem680s-team.monday.com/overviews/overview_sharing_open?token=eyJhbGciOiJIUzI1NiJ9.eyJleHAiOjIwNzI4NzYwMzMsImRhdCI6eyJldCI6Im92ZXJ2aWV3IiwiZWlkIjoyNzY4MTkyLCJ1aWQiOjgyNDQ5MjYxLCJjYXQiOiIyMDI1LTA5LTA4VDE0OjUzOjUzKzAwOjAwIn19.JjyqSfqI9jfMX4b17uqMR6xdte9T6ADtq3E9b2gLBP4" TargetMode="External"/><Relationship Id="rId1" Type="http://schemas.openxmlformats.org/officeDocument/2006/relationships/numbering" Target="numbering.xml"/><Relationship Id="rId6" Type="http://schemas.openxmlformats.org/officeDocument/2006/relationships/hyperlink" Target="https://wkf.ms/42klPR9" TargetMode="External"/><Relationship Id="rId11" Type="http://schemas.openxmlformats.org/officeDocument/2006/relationships/image" Target="media/image5.jpg"/><Relationship Id="rId5" Type="http://schemas.openxmlformats.org/officeDocument/2006/relationships/hyperlink" Target="file:///C:\overviews\2768192" TargetMode="Externa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yperlink" Target="https://mohsinaleem680s-team.monday.com/docs/2070653258"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DS Fellowship Feedback Report - 08/09/2025</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Fellowship Feedback Report - 08/09/2025</dc:title>
  <dc:creator>Un-named</dc:creator>
  <cp:lastModifiedBy>mohsin aleem</cp:lastModifiedBy>
  <cp:revision>2</cp:revision>
  <dcterms:created xsi:type="dcterms:W3CDTF">2025-09-08T15:07:00Z</dcterms:created>
  <dcterms:modified xsi:type="dcterms:W3CDTF">2025-09-08T15:07:00Z</dcterms:modified>
</cp:coreProperties>
</file>