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6FA5C" w14:textId="77777777" w:rsidR="00771613" w:rsidRPr="004F7F68" w:rsidRDefault="00EE610E" w:rsidP="00BA15E7">
      <w:pPr>
        <w:pStyle w:val="Heading1"/>
        <w:rPr>
          <w:rFonts w:asciiTheme="minorHAnsi" w:hAnsiTheme="minorHAnsi" w:cstheme="minorHAnsi"/>
        </w:rPr>
      </w:pPr>
      <w:bookmarkStart w:id="0" w:name="_Hlk204399517"/>
      <w:r w:rsidRPr="004F7F68">
        <w:rPr>
          <w:rFonts w:asciiTheme="minorHAnsi" w:hAnsiTheme="minorHAnsi" w:cstheme="minorHAnsi"/>
        </w:rPr>
        <w:t>Ansökan om stöd</w:t>
      </w:r>
    </w:p>
    <w:p w14:paraId="49EF5976" w14:textId="77777777" w:rsidR="009F7DAC" w:rsidRPr="004F7F68" w:rsidRDefault="00EE610E" w:rsidP="009F7DAC">
      <w:pPr>
        <w:pStyle w:val="Rubrik2numrerad"/>
        <w:rPr>
          <w:rFonts w:asciiTheme="minorHAnsi" w:hAnsiTheme="minorHAnsi" w:cstheme="minorHAnsi"/>
        </w:rPr>
      </w:pPr>
      <w:r w:rsidRPr="004F7F68">
        <w:rPr>
          <w:rFonts w:asciiTheme="minorHAnsi" w:hAnsiTheme="minorHAnsi" w:cstheme="minorHAnsi"/>
        </w:rPr>
        <w:t>Allmänna uppgifter</w:t>
      </w:r>
    </w:p>
    <w:p w14:paraId="7E47ECFD" w14:textId="77777777" w:rsidR="00C36CCC" w:rsidRDefault="00EE610E" w:rsidP="009F7DAC">
      <w:pPr>
        <w:rPr>
          <w:rFonts w:asciiTheme="majorHAnsi" w:hAnsiTheme="majorHAnsi" w:cstheme="minorHAnsi"/>
          <w:sz w:val="22"/>
          <w:szCs w:val="22"/>
        </w:rPr>
      </w:pPr>
      <w:r>
        <w:rPr>
          <w:rFonts w:asciiTheme="majorHAnsi" w:hAnsiTheme="majorHAnsi" w:cstheme="minorHAnsi"/>
          <w:sz w:val="22"/>
          <w:szCs w:val="22"/>
        </w:rPr>
        <w:t>Projektnamn: Kraftsamling AI Nod Öst</w:t>
      </w:r>
    </w:p>
    <w:p w14:paraId="285BA00C" w14:textId="77777777" w:rsidR="009F7DAC" w:rsidRDefault="00EE610E"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598391</w:t>
      </w:r>
    </w:p>
    <w:p w14:paraId="5E17A2D5" w14:textId="77777777" w:rsidR="00252784" w:rsidRPr="00F11D77" w:rsidRDefault="00EE610E" w:rsidP="009F7DAC">
      <w:pPr>
        <w:rPr>
          <w:rFonts w:asciiTheme="majorHAnsi" w:hAnsiTheme="majorHAnsi" w:cstheme="minorHAnsi"/>
          <w:sz w:val="22"/>
          <w:szCs w:val="22"/>
        </w:rPr>
      </w:pPr>
      <w:r>
        <w:rPr>
          <w:rFonts w:asciiTheme="majorHAnsi" w:hAnsiTheme="majorHAnsi" w:cstheme="minorHAnsi"/>
          <w:sz w:val="22"/>
          <w:szCs w:val="22"/>
        </w:rPr>
        <w:t>Ärendeid: 20369503</w:t>
      </w:r>
    </w:p>
    <w:p w14:paraId="4BCEA13E" w14:textId="77777777" w:rsidR="00E85BC0" w:rsidRPr="00F11D77" w:rsidRDefault="00E85BC0" w:rsidP="009F7DAC">
      <w:pPr>
        <w:rPr>
          <w:rFonts w:asciiTheme="majorHAnsi" w:hAnsiTheme="majorHAnsi" w:cstheme="minorHAnsi"/>
          <w:sz w:val="22"/>
          <w:szCs w:val="22"/>
        </w:rPr>
      </w:pPr>
    </w:p>
    <w:p w14:paraId="510C9586" w14:textId="77777777" w:rsidR="00E85BC0" w:rsidRPr="00F11D77" w:rsidRDefault="00EE610E"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Fortsatt utveckling av AI-initiativ i Östra Mellansverige</w:t>
      </w:r>
    </w:p>
    <w:p w14:paraId="6AD112E3" w14:textId="77777777" w:rsidR="00E85BC0" w:rsidRPr="00F11D77" w:rsidRDefault="00EE610E"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2024-09-16</w:t>
      </w:r>
    </w:p>
    <w:p w14:paraId="71CE8D2A" w14:textId="77777777" w:rsidR="00E85BC0" w:rsidRPr="00F11D77" w:rsidRDefault="00EE610E"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1C0A8A75" w14:textId="77777777" w:rsidR="00E67104" w:rsidRPr="004F7F68" w:rsidRDefault="00E67104">
      <w:pPr>
        <w:rPr>
          <w:rFonts w:asciiTheme="minorHAnsi" w:hAnsiTheme="minorHAnsi" w:cstheme="minorHAnsi"/>
        </w:rPr>
      </w:pPr>
    </w:p>
    <w:p w14:paraId="5B6E6A44" w14:textId="77777777" w:rsidR="0089203C" w:rsidRPr="004F7F68" w:rsidRDefault="00EE610E"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A969E3" w14:paraId="2F858AC2" w14:textId="77777777" w:rsidTr="002271B4">
        <w:tc>
          <w:tcPr>
            <w:tcW w:w="4896" w:type="dxa"/>
            <w:hideMark/>
          </w:tcPr>
          <w:p w14:paraId="35EFA2A6" w14:textId="77777777" w:rsidR="00BE2B11" w:rsidRPr="008B2A78" w:rsidRDefault="00EE610E"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Linköping Science Park AB</w:t>
            </w:r>
          </w:p>
        </w:tc>
        <w:tc>
          <w:tcPr>
            <w:tcW w:w="3825" w:type="dxa"/>
            <w:hideMark/>
          </w:tcPr>
          <w:p w14:paraId="453F7C04" w14:textId="77777777" w:rsidR="00BE2B11" w:rsidRPr="008B2A78" w:rsidRDefault="00EE610E" w:rsidP="00BE2B11">
            <w:pPr>
              <w:jc w:val="left"/>
              <w:rPr>
                <w:rFonts w:ascii="Cambria" w:hAnsi="Cambria"/>
                <w:sz w:val="22"/>
                <w:szCs w:val="22"/>
              </w:rPr>
            </w:pPr>
            <w:r>
              <w:rPr>
                <w:rFonts w:ascii="Cambria" w:hAnsi="Cambria"/>
                <w:sz w:val="22"/>
                <w:szCs w:val="22"/>
              </w:rPr>
              <w:t>Org.Nr: 556478-9864</w:t>
            </w:r>
          </w:p>
        </w:tc>
      </w:tr>
      <w:tr w:rsidR="00A969E3" w14:paraId="76A83F16" w14:textId="77777777" w:rsidTr="002271B4">
        <w:tc>
          <w:tcPr>
            <w:tcW w:w="4896" w:type="dxa"/>
          </w:tcPr>
          <w:p w14:paraId="3128FE22" w14:textId="77777777" w:rsidR="00A85022" w:rsidRDefault="00EE610E" w:rsidP="003A2CB8">
            <w:pPr>
              <w:jc w:val="left"/>
              <w:rPr>
                <w:rFonts w:ascii="Cambria" w:hAnsi="Cambria"/>
                <w:sz w:val="22"/>
                <w:szCs w:val="22"/>
              </w:rPr>
            </w:pPr>
            <w:r>
              <w:rPr>
                <w:rFonts w:ascii="Cambria" w:hAnsi="Cambria"/>
                <w:sz w:val="22"/>
                <w:szCs w:val="22"/>
              </w:rPr>
              <w:t>TEKNIKRINGEN 10</w:t>
            </w:r>
            <w:r w:rsidR="00EE2E2D">
              <w:rPr>
                <w:rFonts w:ascii="Cambria" w:hAnsi="Cambria"/>
                <w:sz w:val="22"/>
                <w:szCs w:val="22"/>
              </w:rPr>
              <w:br/>
            </w:r>
            <w:r>
              <w:rPr>
                <w:rFonts w:ascii="Cambria" w:hAnsi="Cambria"/>
                <w:sz w:val="22"/>
                <w:szCs w:val="22"/>
              </w:rPr>
              <w:t>583 30</w:t>
            </w:r>
            <w:r w:rsidR="00EE2E2D">
              <w:rPr>
                <w:rFonts w:ascii="Cambria" w:hAnsi="Cambria"/>
                <w:sz w:val="22"/>
                <w:szCs w:val="22"/>
              </w:rPr>
              <w:t xml:space="preserve"> </w:t>
            </w:r>
            <w:r>
              <w:rPr>
                <w:rFonts w:ascii="Cambria" w:hAnsi="Cambria"/>
                <w:sz w:val="22"/>
                <w:szCs w:val="22"/>
              </w:rPr>
              <w:t>LINKÖPING</w:t>
            </w:r>
            <w:r w:rsidR="00EE2E2D">
              <w:rPr>
                <w:rFonts w:ascii="Cambria" w:hAnsi="Cambria"/>
                <w:sz w:val="22"/>
                <w:szCs w:val="22"/>
              </w:rPr>
              <w:br/>
            </w:r>
            <w:r>
              <w:rPr>
                <w:rFonts w:ascii="Cambria" w:hAnsi="Cambria"/>
                <w:sz w:val="22"/>
                <w:szCs w:val="22"/>
              </w:rPr>
              <w:t>Sverige</w:t>
            </w:r>
          </w:p>
        </w:tc>
        <w:tc>
          <w:tcPr>
            <w:tcW w:w="3825" w:type="dxa"/>
          </w:tcPr>
          <w:p w14:paraId="0CAA2709" w14:textId="77777777" w:rsidR="00A85022" w:rsidRDefault="00EE610E" w:rsidP="003A2CB8">
            <w:pPr>
              <w:jc w:val="left"/>
              <w:rPr>
                <w:rFonts w:ascii="Cambria" w:hAnsi="Cambria"/>
                <w:sz w:val="22"/>
                <w:szCs w:val="22"/>
              </w:rPr>
            </w:pPr>
            <w:r>
              <w:rPr>
                <w:rFonts w:ascii="Cambria" w:hAnsi="Cambria"/>
                <w:sz w:val="22"/>
                <w:szCs w:val="22"/>
              </w:rPr>
              <w:t>Antal anställda: 49</w:t>
            </w:r>
          </w:p>
        </w:tc>
      </w:tr>
      <w:tr w:rsidR="00A969E3" w14:paraId="3CA73E34" w14:textId="77777777" w:rsidTr="002271B4">
        <w:tc>
          <w:tcPr>
            <w:tcW w:w="4896" w:type="dxa"/>
          </w:tcPr>
          <w:p w14:paraId="2F891F63" w14:textId="77777777" w:rsidR="003A2CB8" w:rsidRDefault="003A2CB8" w:rsidP="003A2CB8">
            <w:pPr>
              <w:rPr>
                <w:rFonts w:ascii="Cambria" w:hAnsi="Cambria"/>
                <w:sz w:val="22"/>
                <w:szCs w:val="22"/>
              </w:rPr>
            </w:pPr>
          </w:p>
        </w:tc>
        <w:tc>
          <w:tcPr>
            <w:tcW w:w="3825" w:type="dxa"/>
          </w:tcPr>
          <w:p w14:paraId="3A85DE20" w14:textId="77777777" w:rsidR="003A2CB8" w:rsidRDefault="003A2CB8" w:rsidP="00BE2B11">
            <w:pPr>
              <w:rPr>
                <w:rFonts w:ascii="Cambria" w:hAnsi="Cambria"/>
                <w:sz w:val="22"/>
                <w:szCs w:val="22"/>
              </w:rPr>
            </w:pPr>
          </w:p>
        </w:tc>
      </w:tr>
      <w:tr w:rsidR="00A969E3" w14:paraId="37B83909" w14:textId="77777777" w:rsidTr="002271B4">
        <w:tc>
          <w:tcPr>
            <w:tcW w:w="4896" w:type="dxa"/>
          </w:tcPr>
          <w:p w14:paraId="770A1CCA" w14:textId="77777777" w:rsidR="00621FB6" w:rsidRPr="002271B4" w:rsidRDefault="00EE610E" w:rsidP="003A2CB8">
            <w:pPr>
              <w:rPr>
                <w:rFonts w:ascii="Cambria" w:hAnsi="Cambria"/>
                <w:b/>
                <w:sz w:val="22"/>
                <w:szCs w:val="22"/>
              </w:rPr>
            </w:pPr>
            <w:r w:rsidRPr="002271B4">
              <w:rPr>
                <w:rFonts w:ascii="Cambria" w:hAnsi="Cambria"/>
                <w:b/>
                <w:sz w:val="22"/>
                <w:szCs w:val="22"/>
              </w:rPr>
              <w:t>Arbetsställe</w:t>
            </w:r>
          </w:p>
        </w:tc>
        <w:tc>
          <w:tcPr>
            <w:tcW w:w="3825" w:type="dxa"/>
          </w:tcPr>
          <w:p w14:paraId="59FF71A9" w14:textId="77777777" w:rsidR="00621FB6" w:rsidRDefault="00621FB6" w:rsidP="00BE2B11">
            <w:pPr>
              <w:rPr>
                <w:rFonts w:ascii="Cambria" w:hAnsi="Cambria"/>
                <w:sz w:val="22"/>
                <w:szCs w:val="22"/>
              </w:rPr>
            </w:pPr>
          </w:p>
        </w:tc>
      </w:tr>
      <w:tr w:rsidR="00A969E3" w14:paraId="74F43B86" w14:textId="77777777" w:rsidTr="002271B4">
        <w:tc>
          <w:tcPr>
            <w:tcW w:w="4896" w:type="dxa"/>
          </w:tcPr>
          <w:p w14:paraId="3170E38A" w14:textId="77777777" w:rsidR="00621FB6" w:rsidRDefault="00EE610E" w:rsidP="003A2CB8">
            <w:pPr>
              <w:rPr>
                <w:rFonts w:ascii="Cambria" w:hAnsi="Cambria"/>
                <w:sz w:val="22"/>
                <w:szCs w:val="22"/>
              </w:rPr>
            </w:pPr>
            <w:r>
              <w:rPr>
                <w:rFonts w:ascii="Cambria" w:hAnsi="Cambria"/>
                <w:sz w:val="22"/>
                <w:szCs w:val="22"/>
              </w:rPr>
              <w:t xml:space="preserve">Namn: </w:t>
            </w:r>
          </w:p>
        </w:tc>
        <w:tc>
          <w:tcPr>
            <w:tcW w:w="3825" w:type="dxa"/>
          </w:tcPr>
          <w:p w14:paraId="52D5F3BB" w14:textId="77777777" w:rsidR="00621FB6" w:rsidRDefault="00EE610E" w:rsidP="00BE2B11">
            <w:pPr>
              <w:rPr>
                <w:rFonts w:ascii="Cambria" w:hAnsi="Cambria"/>
                <w:sz w:val="22"/>
                <w:szCs w:val="22"/>
              </w:rPr>
            </w:pPr>
            <w:r>
              <w:rPr>
                <w:rFonts w:ascii="Cambria" w:hAnsi="Cambria"/>
                <w:sz w:val="22"/>
                <w:szCs w:val="22"/>
              </w:rPr>
              <w:t>Arb.ställenr.: 31975881</w:t>
            </w:r>
          </w:p>
        </w:tc>
      </w:tr>
      <w:tr w:rsidR="00A969E3" w14:paraId="181E73BD" w14:textId="77777777" w:rsidTr="002271B4">
        <w:tc>
          <w:tcPr>
            <w:tcW w:w="4896" w:type="dxa"/>
          </w:tcPr>
          <w:p w14:paraId="589C87C7" w14:textId="77777777" w:rsidR="002271B4" w:rsidRDefault="00EE610E" w:rsidP="003A2CB8">
            <w:pPr>
              <w:rPr>
                <w:rFonts w:ascii="Cambria" w:hAnsi="Cambria"/>
                <w:sz w:val="22"/>
                <w:szCs w:val="22"/>
              </w:rPr>
            </w:pPr>
            <w:r>
              <w:rPr>
                <w:rFonts w:ascii="Cambria" w:hAnsi="Cambria"/>
                <w:sz w:val="22"/>
                <w:szCs w:val="22"/>
              </w:rPr>
              <w:t>Postadress:</w:t>
            </w:r>
          </w:p>
          <w:p w14:paraId="0811C021" w14:textId="77777777" w:rsidR="002271B4" w:rsidRDefault="00EE610E" w:rsidP="003A2CB8">
            <w:pPr>
              <w:rPr>
                <w:rFonts w:ascii="Cambria" w:hAnsi="Cambria"/>
                <w:sz w:val="22"/>
                <w:szCs w:val="22"/>
              </w:rPr>
            </w:pPr>
            <w:r>
              <w:rPr>
                <w:rFonts w:ascii="Cambria" w:hAnsi="Cambria"/>
                <w:sz w:val="22"/>
                <w:szCs w:val="22"/>
              </w:rPr>
              <w:t>TEKNIKRINGEN 10</w:t>
            </w:r>
          </w:p>
          <w:p w14:paraId="2C045581" w14:textId="77777777" w:rsidR="002271B4" w:rsidRDefault="00EE610E" w:rsidP="003A2CB8">
            <w:pPr>
              <w:rPr>
                <w:rFonts w:ascii="Cambria" w:hAnsi="Cambria"/>
                <w:sz w:val="22"/>
                <w:szCs w:val="22"/>
              </w:rPr>
            </w:pPr>
            <w:r>
              <w:rPr>
                <w:rFonts w:ascii="Cambria" w:hAnsi="Cambria"/>
                <w:sz w:val="22"/>
                <w:szCs w:val="22"/>
              </w:rPr>
              <w:t>583 30 LINKÖPING</w:t>
            </w:r>
          </w:p>
        </w:tc>
        <w:tc>
          <w:tcPr>
            <w:tcW w:w="3825" w:type="dxa"/>
          </w:tcPr>
          <w:p w14:paraId="3D511373" w14:textId="77777777" w:rsidR="002271B4" w:rsidRDefault="00EE610E" w:rsidP="00BE2B11">
            <w:pPr>
              <w:rPr>
                <w:rFonts w:ascii="Cambria" w:hAnsi="Cambria"/>
                <w:sz w:val="22"/>
                <w:szCs w:val="22"/>
              </w:rPr>
            </w:pPr>
            <w:r>
              <w:rPr>
                <w:rFonts w:ascii="Cambria" w:hAnsi="Cambria"/>
                <w:sz w:val="22"/>
                <w:szCs w:val="22"/>
              </w:rPr>
              <w:t>Besöksadress:</w:t>
            </w:r>
          </w:p>
          <w:p w14:paraId="6A63F798" w14:textId="77777777" w:rsidR="002271B4" w:rsidRDefault="00EE610E" w:rsidP="00596D3D">
            <w:pPr>
              <w:jc w:val="left"/>
              <w:rPr>
                <w:rFonts w:ascii="Cambria" w:hAnsi="Cambria"/>
                <w:sz w:val="22"/>
                <w:szCs w:val="22"/>
              </w:rPr>
            </w:pPr>
            <w:r>
              <w:rPr>
                <w:rFonts w:ascii="Cambria" w:hAnsi="Cambria"/>
                <w:sz w:val="22"/>
                <w:szCs w:val="22"/>
              </w:rPr>
              <w:t>TEKNIKRINGEN 10</w:t>
            </w:r>
            <w:r>
              <w:rPr>
                <w:rFonts w:ascii="Cambria" w:hAnsi="Cambria"/>
                <w:sz w:val="22"/>
                <w:szCs w:val="22"/>
              </w:rPr>
              <w:br/>
              <w:t>583 30 LINKÖPING</w:t>
            </w:r>
          </w:p>
        </w:tc>
      </w:tr>
      <w:tr w:rsidR="00A969E3" w14:paraId="2D40BFF8" w14:textId="77777777" w:rsidTr="002271B4">
        <w:tc>
          <w:tcPr>
            <w:tcW w:w="4896" w:type="dxa"/>
          </w:tcPr>
          <w:p w14:paraId="634AD441" w14:textId="77777777" w:rsidR="002271B4" w:rsidRDefault="002271B4" w:rsidP="003A2CB8">
            <w:pPr>
              <w:rPr>
                <w:rFonts w:ascii="Cambria" w:hAnsi="Cambria"/>
                <w:sz w:val="22"/>
                <w:szCs w:val="22"/>
              </w:rPr>
            </w:pPr>
          </w:p>
        </w:tc>
        <w:tc>
          <w:tcPr>
            <w:tcW w:w="3825" w:type="dxa"/>
          </w:tcPr>
          <w:p w14:paraId="48BD9D1A" w14:textId="77777777" w:rsidR="002271B4" w:rsidRDefault="00EE610E" w:rsidP="00BE2B11">
            <w:pPr>
              <w:rPr>
                <w:rFonts w:ascii="Cambria" w:hAnsi="Cambria"/>
                <w:sz w:val="22"/>
                <w:szCs w:val="22"/>
              </w:rPr>
            </w:pPr>
            <w:r>
              <w:rPr>
                <w:rFonts w:ascii="Cambria" w:hAnsi="Cambria"/>
                <w:sz w:val="22"/>
                <w:szCs w:val="22"/>
              </w:rPr>
              <w:t>Region: Linköping</w:t>
            </w:r>
          </w:p>
        </w:tc>
      </w:tr>
    </w:tbl>
    <w:p w14:paraId="2811588C" w14:textId="77777777" w:rsidR="00217A25" w:rsidRDefault="00217A25">
      <w:pPr>
        <w:rPr>
          <w:rFonts w:ascii="Cambria" w:hAnsi="Cambria"/>
          <w:sz w:val="22"/>
          <w:szCs w:val="22"/>
        </w:rPr>
      </w:pPr>
    </w:p>
    <w:p w14:paraId="3C7EC954" w14:textId="77777777" w:rsidR="007331CF" w:rsidRPr="008B2A78"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66FE6684" w14:textId="77777777" w:rsidR="00D42DC1" w:rsidRPr="003144B6" w:rsidRDefault="00EE610E">
      <w:pPr>
        <w:rPr>
          <w:rFonts w:asciiTheme="majorHAnsi" w:hAnsiTheme="majorHAnsi"/>
          <w:sz w:val="22"/>
          <w:szCs w:val="22"/>
        </w:rPr>
      </w:pPr>
      <w:r>
        <w:rPr>
          <w:rFonts w:asciiTheme="majorHAnsi" w:hAnsiTheme="majorHAnsi"/>
          <w:sz w:val="22"/>
          <w:szCs w:val="22"/>
        </w:rPr>
        <w:t>Nej</w:t>
      </w:r>
    </w:p>
    <w:p w14:paraId="48AFCF56" w14:textId="77777777" w:rsidR="00E7549D" w:rsidRPr="007B2A50" w:rsidRDefault="00E7549D">
      <w:pPr>
        <w:rPr>
          <w:rFonts w:asciiTheme="majorHAnsi" w:hAnsiTheme="majorHAnsi"/>
          <w:sz w:val="22"/>
          <w:szCs w:val="22"/>
        </w:rPr>
      </w:pPr>
    </w:p>
    <w:p w14:paraId="1BB1F9F9"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15CF963C" w14:textId="77777777" w:rsidR="00D42DC1" w:rsidRPr="003144B6" w:rsidRDefault="00EE610E">
      <w:pPr>
        <w:rPr>
          <w:rFonts w:asciiTheme="majorHAnsi" w:hAnsiTheme="majorHAnsi"/>
          <w:sz w:val="22"/>
          <w:szCs w:val="22"/>
        </w:rPr>
      </w:pPr>
      <w:r>
        <w:rPr>
          <w:rFonts w:asciiTheme="majorHAnsi" w:hAnsiTheme="majorHAnsi"/>
          <w:sz w:val="22"/>
          <w:szCs w:val="22"/>
        </w:rPr>
        <w:t>Ja</w:t>
      </w:r>
    </w:p>
    <w:p w14:paraId="57C327EE" w14:textId="77777777" w:rsidR="00E7549D" w:rsidRPr="007B2A50" w:rsidRDefault="00E7549D">
      <w:pPr>
        <w:rPr>
          <w:rFonts w:asciiTheme="majorHAnsi" w:hAnsiTheme="majorHAnsi"/>
          <w:sz w:val="22"/>
          <w:szCs w:val="22"/>
        </w:rPr>
      </w:pPr>
    </w:p>
    <w:p w14:paraId="74DFAEC6" w14:textId="77777777" w:rsidR="00A969E3" w:rsidRDefault="00EE610E">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4440CF8D" w14:textId="77777777" w:rsidR="00D42DC1" w:rsidRPr="003144B6" w:rsidRDefault="00EE610E">
      <w:pPr>
        <w:rPr>
          <w:rFonts w:asciiTheme="majorHAnsi" w:hAnsiTheme="majorHAnsi"/>
          <w:sz w:val="22"/>
          <w:szCs w:val="22"/>
        </w:rPr>
      </w:pPr>
      <w:r>
        <w:rPr>
          <w:rFonts w:asciiTheme="majorHAnsi" w:hAnsiTheme="majorHAnsi"/>
          <w:sz w:val="22"/>
          <w:szCs w:val="22"/>
        </w:rPr>
        <w:t>https://linkopingsciencepark.se/</w:t>
      </w:r>
    </w:p>
    <w:p w14:paraId="0567242D" w14:textId="77777777" w:rsidR="00E7549D" w:rsidRPr="007B2A50" w:rsidRDefault="00E7549D">
      <w:pPr>
        <w:rPr>
          <w:rFonts w:asciiTheme="majorHAnsi" w:hAnsiTheme="majorHAnsi"/>
          <w:sz w:val="22"/>
          <w:szCs w:val="22"/>
        </w:rPr>
      </w:pPr>
    </w:p>
    <w:p w14:paraId="60E37E8E" w14:textId="77777777" w:rsidR="00FB79E2" w:rsidRPr="004F7F68" w:rsidRDefault="00FB79E2">
      <w:pPr>
        <w:rPr>
          <w:rFonts w:asciiTheme="minorHAnsi" w:hAnsiTheme="minorHAnsi" w:cstheme="minorHAnsi"/>
        </w:rPr>
      </w:pPr>
    </w:p>
    <w:p w14:paraId="127AEDDF" w14:textId="77777777" w:rsidR="0089203C" w:rsidRPr="004F7F68" w:rsidRDefault="00EE610E"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2DDADA2B" w14:textId="77777777" w:rsidTr="001154F4">
        <w:tc>
          <w:tcPr>
            <w:tcW w:w="5353" w:type="dxa"/>
          </w:tcPr>
          <w:p w14:paraId="11044727" w14:textId="77777777" w:rsidR="00DB080E" w:rsidRDefault="00EE610E" w:rsidP="00DB080E">
            <w:pPr>
              <w:jc w:val="left"/>
            </w:pPr>
            <w:r>
              <w:t>Namn: Advokatfirman Delphi i Östergötland AB</w:t>
            </w:r>
          </w:p>
        </w:tc>
        <w:tc>
          <w:tcPr>
            <w:tcW w:w="3827" w:type="dxa"/>
          </w:tcPr>
          <w:p w14:paraId="6C2A4D0D" w14:textId="77777777" w:rsidR="00DB080E" w:rsidRDefault="00EE610E" w:rsidP="00DB080E">
            <w:pPr>
              <w:jc w:val="left"/>
            </w:pPr>
            <w:r>
              <w:t>Org.Nr: 556668-1978</w:t>
            </w:r>
          </w:p>
        </w:tc>
      </w:tr>
      <w:tr w:rsidR="00A969E3" w14:paraId="230292F5" w14:textId="77777777" w:rsidTr="001154F4">
        <w:tc>
          <w:tcPr>
            <w:tcW w:w="5353" w:type="dxa"/>
          </w:tcPr>
          <w:p w14:paraId="3FF07392" w14:textId="77777777" w:rsidR="00DB080E" w:rsidRDefault="00DB080E" w:rsidP="00DB080E">
            <w:pPr>
              <w:jc w:val="left"/>
            </w:pPr>
          </w:p>
        </w:tc>
        <w:tc>
          <w:tcPr>
            <w:tcW w:w="3827" w:type="dxa"/>
          </w:tcPr>
          <w:p w14:paraId="068E7A9D" w14:textId="77777777" w:rsidR="00DB080E" w:rsidRDefault="00EE610E" w:rsidP="00DB080E">
            <w:pPr>
              <w:jc w:val="left"/>
            </w:pPr>
            <w:r>
              <w:t>Antal anställda: 49</w:t>
            </w:r>
          </w:p>
        </w:tc>
      </w:tr>
      <w:tr w:rsidR="00A969E3" w14:paraId="129C439A" w14:textId="77777777" w:rsidTr="001154F4">
        <w:tc>
          <w:tcPr>
            <w:tcW w:w="5353" w:type="dxa"/>
          </w:tcPr>
          <w:p w14:paraId="34CC8424" w14:textId="77777777" w:rsidR="00DB080E" w:rsidRDefault="00EE610E" w:rsidP="00DB080E">
            <w:pPr>
              <w:jc w:val="left"/>
            </w:pPr>
            <w:r>
              <w:t>Postadress:</w:t>
            </w:r>
          </w:p>
        </w:tc>
        <w:tc>
          <w:tcPr>
            <w:tcW w:w="3827" w:type="dxa"/>
          </w:tcPr>
          <w:p w14:paraId="24F62954" w14:textId="77777777" w:rsidR="00DB080E" w:rsidRDefault="00DB080E" w:rsidP="00DB080E">
            <w:pPr>
              <w:jc w:val="left"/>
            </w:pPr>
          </w:p>
        </w:tc>
      </w:tr>
      <w:tr w:rsidR="00A969E3" w14:paraId="6644BE52" w14:textId="77777777" w:rsidTr="001154F4">
        <w:tc>
          <w:tcPr>
            <w:tcW w:w="5353" w:type="dxa"/>
          </w:tcPr>
          <w:p w14:paraId="0FDA1462" w14:textId="77777777" w:rsidR="00DB080E" w:rsidRDefault="00EE610E" w:rsidP="00DB080E">
            <w:pPr>
              <w:jc w:val="left"/>
            </w:pPr>
            <w:r>
              <w:t>BOX 465</w:t>
            </w:r>
          </w:p>
        </w:tc>
        <w:tc>
          <w:tcPr>
            <w:tcW w:w="3827" w:type="dxa"/>
          </w:tcPr>
          <w:p w14:paraId="3C4CB83D" w14:textId="77777777" w:rsidR="00DB080E" w:rsidRDefault="00DB080E" w:rsidP="00DB080E">
            <w:pPr>
              <w:jc w:val="left"/>
            </w:pPr>
          </w:p>
        </w:tc>
      </w:tr>
      <w:tr w:rsidR="00A969E3" w14:paraId="6C826999" w14:textId="77777777" w:rsidTr="001154F4">
        <w:tc>
          <w:tcPr>
            <w:tcW w:w="5353" w:type="dxa"/>
          </w:tcPr>
          <w:p w14:paraId="76463889" w14:textId="77777777" w:rsidR="00DB080E" w:rsidRDefault="00EE610E" w:rsidP="00DB080E">
            <w:pPr>
              <w:jc w:val="left"/>
            </w:pPr>
            <w:r>
              <w:t>581 05 LINKÖPING</w:t>
            </w:r>
          </w:p>
        </w:tc>
        <w:tc>
          <w:tcPr>
            <w:tcW w:w="3827" w:type="dxa"/>
          </w:tcPr>
          <w:p w14:paraId="7EF3DD6C" w14:textId="77777777" w:rsidR="00DB080E" w:rsidRDefault="00DB080E" w:rsidP="00DB080E">
            <w:pPr>
              <w:jc w:val="left"/>
            </w:pPr>
          </w:p>
        </w:tc>
      </w:tr>
      <w:tr w:rsidR="00A969E3" w14:paraId="48645767" w14:textId="77777777" w:rsidTr="001154F4">
        <w:tc>
          <w:tcPr>
            <w:tcW w:w="5353" w:type="dxa"/>
          </w:tcPr>
          <w:p w14:paraId="621A0C0A" w14:textId="77777777" w:rsidR="00DB080E" w:rsidRDefault="00EE610E" w:rsidP="00DB080E">
            <w:pPr>
              <w:jc w:val="left"/>
            </w:pPr>
            <w:r>
              <w:t>Sverige</w:t>
            </w:r>
          </w:p>
        </w:tc>
        <w:tc>
          <w:tcPr>
            <w:tcW w:w="3827" w:type="dxa"/>
          </w:tcPr>
          <w:p w14:paraId="1C4CC668" w14:textId="77777777" w:rsidR="00DB080E" w:rsidRDefault="00DB080E" w:rsidP="00DB080E">
            <w:pPr>
              <w:jc w:val="left"/>
            </w:pPr>
          </w:p>
        </w:tc>
      </w:tr>
      <w:tr w:rsidR="00A969E3" w14:paraId="359646E1" w14:textId="77777777" w:rsidTr="001154F4">
        <w:tc>
          <w:tcPr>
            <w:tcW w:w="5353" w:type="dxa"/>
          </w:tcPr>
          <w:p w14:paraId="4C79D92B" w14:textId="77777777" w:rsidR="00DB080E" w:rsidRDefault="00DB080E" w:rsidP="00DB080E">
            <w:pPr>
              <w:jc w:val="left"/>
            </w:pPr>
          </w:p>
        </w:tc>
        <w:tc>
          <w:tcPr>
            <w:tcW w:w="3827" w:type="dxa"/>
          </w:tcPr>
          <w:p w14:paraId="798D1CC9" w14:textId="77777777" w:rsidR="00DB080E" w:rsidRDefault="00DB080E" w:rsidP="00DB080E">
            <w:pPr>
              <w:jc w:val="left"/>
            </w:pPr>
          </w:p>
        </w:tc>
      </w:tr>
    </w:tbl>
    <w:p w14:paraId="6129E2F4" w14:textId="77777777" w:rsidR="00980F90" w:rsidRDefault="00980F90"/>
    <w:p w14:paraId="1EF493D8" w14:textId="77777777" w:rsidR="001154F4" w:rsidRDefault="00EE610E">
      <w:pPr>
        <w:rPr>
          <w:b/>
        </w:rPr>
      </w:pPr>
      <w:r w:rsidRPr="001154F4">
        <w:rPr>
          <w:b/>
        </w:rPr>
        <w:t>Arbetsställe</w:t>
      </w:r>
    </w:p>
    <w:p w14:paraId="27D879D8" w14:textId="77777777" w:rsidR="0014402C" w:rsidRDefault="0014402C"/>
    <w:p w14:paraId="36C72C09"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578282B2" w14:textId="77777777" w:rsidTr="00B9618D">
        <w:tc>
          <w:tcPr>
            <w:tcW w:w="5495" w:type="dxa"/>
          </w:tcPr>
          <w:p w14:paraId="11F12393" w14:textId="77777777" w:rsidR="00F0111C" w:rsidRDefault="00EE610E" w:rsidP="00B9618D">
            <w:pPr>
              <w:jc w:val="left"/>
            </w:pPr>
            <w:r>
              <w:t xml:space="preserve">Namn: </w:t>
            </w:r>
          </w:p>
        </w:tc>
        <w:tc>
          <w:tcPr>
            <w:tcW w:w="3685" w:type="dxa"/>
          </w:tcPr>
          <w:p w14:paraId="6AEE6AC2" w14:textId="77777777" w:rsidR="00F0111C" w:rsidRDefault="00EE610E" w:rsidP="00B9618D">
            <w:pPr>
              <w:jc w:val="left"/>
            </w:pPr>
            <w:r>
              <w:t>Arbetsställenr: 29496783</w:t>
            </w:r>
          </w:p>
        </w:tc>
      </w:tr>
      <w:tr w:rsidR="00A969E3" w14:paraId="1A074C3A" w14:textId="77777777" w:rsidTr="00B9618D">
        <w:tc>
          <w:tcPr>
            <w:tcW w:w="5495" w:type="dxa"/>
          </w:tcPr>
          <w:p w14:paraId="44DCC7FF" w14:textId="77777777" w:rsidR="00F0111C" w:rsidRDefault="00F0111C" w:rsidP="00B9618D">
            <w:pPr>
              <w:jc w:val="left"/>
            </w:pPr>
          </w:p>
        </w:tc>
        <w:tc>
          <w:tcPr>
            <w:tcW w:w="3685" w:type="dxa"/>
          </w:tcPr>
          <w:p w14:paraId="64F1599A" w14:textId="77777777" w:rsidR="00F0111C" w:rsidRDefault="00F0111C" w:rsidP="00B9618D">
            <w:pPr>
              <w:jc w:val="left"/>
            </w:pPr>
          </w:p>
        </w:tc>
      </w:tr>
      <w:tr w:rsidR="00A969E3" w14:paraId="1BB90B14" w14:textId="77777777" w:rsidTr="00B9618D">
        <w:tc>
          <w:tcPr>
            <w:tcW w:w="5495" w:type="dxa"/>
          </w:tcPr>
          <w:p w14:paraId="25041A66" w14:textId="77777777" w:rsidR="00F0111C" w:rsidRDefault="00EE610E" w:rsidP="00B9618D">
            <w:pPr>
              <w:jc w:val="left"/>
            </w:pPr>
            <w:r>
              <w:t>Postadress:</w:t>
            </w:r>
          </w:p>
        </w:tc>
        <w:tc>
          <w:tcPr>
            <w:tcW w:w="3685" w:type="dxa"/>
          </w:tcPr>
          <w:p w14:paraId="29757FEA" w14:textId="77777777" w:rsidR="00F0111C" w:rsidRDefault="00EE610E" w:rsidP="00B9618D">
            <w:pPr>
              <w:jc w:val="left"/>
            </w:pPr>
            <w:r>
              <w:t>Besöksadress:</w:t>
            </w:r>
          </w:p>
        </w:tc>
      </w:tr>
      <w:tr w:rsidR="00A969E3" w14:paraId="0F6F7157" w14:textId="77777777" w:rsidTr="00B9618D">
        <w:tc>
          <w:tcPr>
            <w:tcW w:w="5495" w:type="dxa"/>
          </w:tcPr>
          <w:p w14:paraId="24EAB44A" w14:textId="77777777" w:rsidR="00F0111C" w:rsidRDefault="00EE610E" w:rsidP="00B9618D">
            <w:pPr>
              <w:jc w:val="left"/>
            </w:pPr>
            <w:r>
              <w:t>BOX 465</w:t>
            </w:r>
          </w:p>
        </w:tc>
        <w:tc>
          <w:tcPr>
            <w:tcW w:w="3685" w:type="dxa"/>
          </w:tcPr>
          <w:p w14:paraId="5B13534C" w14:textId="77777777" w:rsidR="00F0111C" w:rsidRDefault="00EE610E" w:rsidP="00B9618D">
            <w:pPr>
              <w:jc w:val="left"/>
            </w:pPr>
            <w:r>
              <w:t>STORA TORGET 3</w:t>
            </w:r>
          </w:p>
        </w:tc>
      </w:tr>
      <w:tr w:rsidR="00A969E3" w14:paraId="0FE2ECBA" w14:textId="77777777" w:rsidTr="00B9618D">
        <w:tc>
          <w:tcPr>
            <w:tcW w:w="5495" w:type="dxa"/>
          </w:tcPr>
          <w:p w14:paraId="415BCB35" w14:textId="77777777" w:rsidR="00F0111C" w:rsidRDefault="00EE610E" w:rsidP="00B9618D">
            <w:pPr>
              <w:jc w:val="left"/>
            </w:pPr>
            <w:r>
              <w:t>581 05 LINKÖPING</w:t>
            </w:r>
          </w:p>
        </w:tc>
        <w:tc>
          <w:tcPr>
            <w:tcW w:w="3685" w:type="dxa"/>
          </w:tcPr>
          <w:p w14:paraId="798F775C" w14:textId="77777777" w:rsidR="00F0111C" w:rsidRDefault="00EE610E" w:rsidP="00B9618D">
            <w:pPr>
              <w:jc w:val="left"/>
            </w:pPr>
            <w:r>
              <w:t>582 19 LINKÖPING</w:t>
            </w:r>
          </w:p>
        </w:tc>
      </w:tr>
      <w:tr w:rsidR="00A969E3" w14:paraId="3501620B" w14:textId="77777777" w:rsidTr="00B9618D">
        <w:tc>
          <w:tcPr>
            <w:tcW w:w="5495" w:type="dxa"/>
          </w:tcPr>
          <w:p w14:paraId="0FA0490E" w14:textId="77777777" w:rsidR="006C535F" w:rsidRDefault="006C535F" w:rsidP="00B9618D"/>
        </w:tc>
        <w:tc>
          <w:tcPr>
            <w:tcW w:w="3685" w:type="dxa"/>
          </w:tcPr>
          <w:p w14:paraId="131F5B61" w14:textId="77777777" w:rsidR="006C535F" w:rsidRDefault="00EE610E" w:rsidP="00B9618D">
            <w:r>
              <w:t>Region: Linköping</w:t>
            </w:r>
          </w:p>
        </w:tc>
      </w:tr>
    </w:tbl>
    <w:p w14:paraId="111B169E" w14:textId="77777777" w:rsidR="00F0111C" w:rsidRDefault="00F0111C" w:rsidP="00F0111C"/>
    <w:p w14:paraId="573F5DF9" w14:textId="77777777" w:rsidR="00D36D86" w:rsidRDefault="00D36D86"/>
    <w:p w14:paraId="35050A9A" w14:textId="77777777" w:rsidR="00041402" w:rsidRDefault="00041402"/>
    <w:p w14:paraId="1D747410" w14:textId="77777777" w:rsidR="00041402" w:rsidRDefault="00041402"/>
    <w:p w14:paraId="1795538B"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56B2CB25" w14:textId="77777777" w:rsidR="00E072A9" w:rsidRPr="00AC6261" w:rsidRDefault="00EE610E">
      <w:pPr>
        <w:rPr>
          <w:rFonts w:asciiTheme="majorHAnsi" w:hAnsiTheme="majorHAnsi"/>
          <w:sz w:val="22"/>
          <w:szCs w:val="22"/>
        </w:rPr>
      </w:pPr>
      <w:r>
        <w:rPr>
          <w:rFonts w:asciiTheme="majorHAnsi" w:hAnsiTheme="majorHAnsi"/>
          <w:sz w:val="22"/>
          <w:szCs w:val="22"/>
        </w:rPr>
        <w:lastRenderedPageBreak/>
        <w:t>Nej</w:t>
      </w:r>
    </w:p>
    <w:p w14:paraId="24282781" w14:textId="77777777" w:rsidR="00D04032" w:rsidRDefault="00D04032"/>
    <w:p w14:paraId="33804A45"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5BADFAB4" w14:textId="77777777" w:rsidR="00E072A9" w:rsidRPr="00AC6261" w:rsidRDefault="00EE610E">
      <w:pPr>
        <w:rPr>
          <w:rFonts w:asciiTheme="majorHAnsi" w:hAnsiTheme="majorHAnsi"/>
          <w:sz w:val="22"/>
          <w:szCs w:val="22"/>
        </w:rPr>
      </w:pPr>
      <w:r>
        <w:rPr>
          <w:rFonts w:asciiTheme="majorHAnsi" w:hAnsiTheme="majorHAnsi"/>
          <w:sz w:val="22"/>
          <w:szCs w:val="22"/>
        </w:rPr>
        <w:t>Emma Victoria Wall Strandh</w:t>
      </w:r>
    </w:p>
    <w:p w14:paraId="3C77A9BA" w14:textId="77777777" w:rsidR="00D04032" w:rsidRDefault="00D04032"/>
    <w:p w14:paraId="55B71258"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6B47A8A3"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371D59EB"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7E46246C" w14:textId="77777777" w:rsidTr="001154F4">
        <w:tc>
          <w:tcPr>
            <w:tcW w:w="5353" w:type="dxa"/>
          </w:tcPr>
          <w:p w14:paraId="7C0F6B01" w14:textId="77777777" w:rsidR="00DB080E" w:rsidRDefault="00EE610E" w:rsidP="00DB080E">
            <w:pPr>
              <w:jc w:val="left"/>
            </w:pPr>
            <w:r>
              <w:t>Namn: Byn Kommunikationsbyrå AB</w:t>
            </w:r>
          </w:p>
        </w:tc>
        <w:tc>
          <w:tcPr>
            <w:tcW w:w="3827" w:type="dxa"/>
          </w:tcPr>
          <w:p w14:paraId="7688EF02" w14:textId="77777777" w:rsidR="00DB080E" w:rsidRDefault="00EE610E" w:rsidP="00DB080E">
            <w:pPr>
              <w:jc w:val="left"/>
            </w:pPr>
            <w:r>
              <w:t>Org.Nr: 556900-2156</w:t>
            </w:r>
          </w:p>
        </w:tc>
      </w:tr>
      <w:tr w:rsidR="00A969E3" w14:paraId="43D3E12D" w14:textId="77777777" w:rsidTr="001154F4">
        <w:tc>
          <w:tcPr>
            <w:tcW w:w="5353" w:type="dxa"/>
          </w:tcPr>
          <w:p w14:paraId="63F03772" w14:textId="77777777" w:rsidR="00DB080E" w:rsidRDefault="00DB080E" w:rsidP="00DB080E">
            <w:pPr>
              <w:jc w:val="left"/>
            </w:pPr>
          </w:p>
        </w:tc>
        <w:tc>
          <w:tcPr>
            <w:tcW w:w="3827" w:type="dxa"/>
          </w:tcPr>
          <w:p w14:paraId="118C0621" w14:textId="77777777" w:rsidR="00DB080E" w:rsidRDefault="00EE610E" w:rsidP="00DB080E">
            <w:pPr>
              <w:jc w:val="left"/>
            </w:pPr>
            <w:r>
              <w:t>Antal anställda: 19</w:t>
            </w:r>
          </w:p>
        </w:tc>
      </w:tr>
      <w:tr w:rsidR="00A969E3" w14:paraId="6127AA07" w14:textId="77777777" w:rsidTr="001154F4">
        <w:tc>
          <w:tcPr>
            <w:tcW w:w="5353" w:type="dxa"/>
          </w:tcPr>
          <w:p w14:paraId="3272563D" w14:textId="77777777" w:rsidR="00DB080E" w:rsidRDefault="00EE610E" w:rsidP="00DB080E">
            <w:pPr>
              <w:jc w:val="left"/>
            </w:pPr>
            <w:r>
              <w:t>Postadress:</w:t>
            </w:r>
          </w:p>
        </w:tc>
        <w:tc>
          <w:tcPr>
            <w:tcW w:w="3827" w:type="dxa"/>
          </w:tcPr>
          <w:p w14:paraId="6763224C" w14:textId="77777777" w:rsidR="00DB080E" w:rsidRDefault="00DB080E" w:rsidP="00DB080E">
            <w:pPr>
              <w:jc w:val="left"/>
            </w:pPr>
          </w:p>
        </w:tc>
      </w:tr>
      <w:tr w:rsidR="00A969E3" w14:paraId="13FBBB23" w14:textId="77777777" w:rsidTr="001154F4">
        <w:tc>
          <w:tcPr>
            <w:tcW w:w="5353" w:type="dxa"/>
          </w:tcPr>
          <w:p w14:paraId="49B2C860" w14:textId="77777777" w:rsidR="00DB080E" w:rsidRDefault="00EE610E" w:rsidP="00DB080E">
            <w:pPr>
              <w:jc w:val="left"/>
            </w:pPr>
            <w:r>
              <w:t>GAMLA RÅDSTUGUGATAN 19</w:t>
            </w:r>
          </w:p>
        </w:tc>
        <w:tc>
          <w:tcPr>
            <w:tcW w:w="3827" w:type="dxa"/>
          </w:tcPr>
          <w:p w14:paraId="6ABDF20D" w14:textId="77777777" w:rsidR="00DB080E" w:rsidRDefault="00DB080E" w:rsidP="00DB080E">
            <w:pPr>
              <w:jc w:val="left"/>
            </w:pPr>
          </w:p>
        </w:tc>
      </w:tr>
      <w:tr w:rsidR="00A969E3" w14:paraId="629768C8" w14:textId="77777777" w:rsidTr="001154F4">
        <w:tc>
          <w:tcPr>
            <w:tcW w:w="5353" w:type="dxa"/>
          </w:tcPr>
          <w:p w14:paraId="3B46DC19" w14:textId="77777777" w:rsidR="00DB080E" w:rsidRDefault="00EE610E" w:rsidP="00DB080E">
            <w:pPr>
              <w:jc w:val="left"/>
            </w:pPr>
            <w:r>
              <w:t>602 24 NORRKÖPING</w:t>
            </w:r>
          </w:p>
        </w:tc>
        <w:tc>
          <w:tcPr>
            <w:tcW w:w="3827" w:type="dxa"/>
          </w:tcPr>
          <w:p w14:paraId="28766F45" w14:textId="77777777" w:rsidR="00DB080E" w:rsidRDefault="00DB080E" w:rsidP="00DB080E">
            <w:pPr>
              <w:jc w:val="left"/>
            </w:pPr>
          </w:p>
        </w:tc>
      </w:tr>
      <w:tr w:rsidR="00A969E3" w14:paraId="107EA5BC" w14:textId="77777777" w:rsidTr="001154F4">
        <w:tc>
          <w:tcPr>
            <w:tcW w:w="5353" w:type="dxa"/>
          </w:tcPr>
          <w:p w14:paraId="659B9BC4" w14:textId="77777777" w:rsidR="00DB080E" w:rsidRDefault="00EE610E" w:rsidP="00DB080E">
            <w:pPr>
              <w:jc w:val="left"/>
            </w:pPr>
            <w:r>
              <w:t>Sverige</w:t>
            </w:r>
          </w:p>
        </w:tc>
        <w:tc>
          <w:tcPr>
            <w:tcW w:w="3827" w:type="dxa"/>
          </w:tcPr>
          <w:p w14:paraId="1DB3A99D" w14:textId="77777777" w:rsidR="00DB080E" w:rsidRDefault="00DB080E" w:rsidP="00DB080E">
            <w:pPr>
              <w:jc w:val="left"/>
            </w:pPr>
          </w:p>
        </w:tc>
      </w:tr>
      <w:tr w:rsidR="00A969E3" w14:paraId="43FBB1FD" w14:textId="77777777" w:rsidTr="001154F4">
        <w:tc>
          <w:tcPr>
            <w:tcW w:w="5353" w:type="dxa"/>
          </w:tcPr>
          <w:p w14:paraId="65A8CB87" w14:textId="77777777" w:rsidR="00DB080E" w:rsidRDefault="00DB080E" w:rsidP="00DB080E">
            <w:pPr>
              <w:jc w:val="left"/>
            </w:pPr>
          </w:p>
        </w:tc>
        <w:tc>
          <w:tcPr>
            <w:tcW w:w="3827" w:type="dxa"/>
          </w:tcPr>
          <w:p w14:paraId="1794D6A8" w14:textId="77777777" w:rsidR="00DB080E" w:rsidRDefault="00DB080E" w:rsidP="00DB080E">
            <w:pPr>
              <w:jc w:val="left"/>
            </w:pPr>
          </w:p>
        </w:tc>
      </w:tr>
    </w:tbl>
    <w:p w14:paraId="29E81146" w14:textId="77777777" w:rsidR="00980F90" w:rsidRDefault="00980F90"/>
    <w:p w14:paraId="46EB8684" w14:textId="77777777" w:rsidR="001154F4" w:rsidRDefault="00EE610E">
      <w:pPr>
        <w:rPr>
          <w:b/>
        </w:rPr>
      </w:pPr>
      <w:r w:rsidRPr="001154F4">
        <w:rPr>
          <w:b/>
        </w:rPr>
        <w:t>Arbetsställe</w:t>
      </w:r>
    </w:p>
    <w:p w14:paraId="549458DC" w14:textId="77777777" w:rsidR="0014402C" w:rsidRDefault="0014402C"/>
    <w:p w14:paraId="5A21C0C5"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6269EC13" w14:textId="77777777" w:rsidTr="00B9618D">
        <w:tc>
          <w:tcPr>
            <w:tcW w:w="5495" w:type="dxa"/>
          </w:tcPr>
          <w:p w14:paraId="5BED1F08" w14:textId="77777777" w:rsidR="00F0111C" w:rsidRDefault="00EE610E" w:rsidP="00B9618D">
            <w:pPr>
              <w:jc w:val="left"/>
            </w:pPr>
            <w:r>
              <w:t xml:space="preserve">Namn: </w:t>
            </w:r>
          </w:p>
        </w:tc>
        <w:tc>
          <w:tcPr>
            <w:tcW w:w="3685" w:type="dxa"/>
          </w:tcPr>
          <w:p w14:paraId="32CC4B1A" w14:textId="77777777" w:rsidR="00F0111C" w:rsidRDefault="00EE610E" w:rsidP="00B9618D">
            <w:pPr>
              <w:jc w:val="left"/>
            </w:pPr>
            <w:r>
              <w:t>Arbetsställenr: 52466943</w:t>
            </w:r>
          </w:p>
        </w:tc>
      </w:tr>
      <w:tr w:rsidR="00A969E3" w14:paraId="71A319C0" w14:textId="77777777" w:rsidTr="00B9618D">
        <w:tc>
          <w:tcPr>
            <w:tcW w:w="5495" w:type="dxa"/>
          </w:tcPr>
          <w:p w14:paraId="1492879F" w14:textId="77777777" w:rsidR="00F0111C" w:rsidRDefault="00F0111C" w:rsidP="00B9618D">
            <w:pPr>
              <w:jc w:val="left"/>
            </w:pPr>
          </w:p>
        </w:tc>
        <w:tc>
          <w:tcPr>
            <w:tcW w:w="3685" w:type="dxa"/>
          </w:tcPr>
          <w:p w14:paraId="546995C2" w14:textId="77777777" w:rsidR="00F0111C" w:rsidRDefault="00F0111C" w:rsidP="00B9618D">
            <w:pPr>
              <w:jc w:val="left"/>
            </w:pPr>
          </w:p>
        </w:tc>
      </w:tr>
      <w:tr w:rsidR="00A969E3" w14:paraId="5A02C7D7" w14:textId="77777777" w:rsidTr="00B9618D">
        <w:tc>
          <w:tcPr>
            <w:tcW w:w="5495" w:type="dxa"/>
          </w:tcPr>
          <w:p w14:paraId="191FD8A2" w14:textId="77777777" w:rsidR="00F0111C" w:rsidRDefault="00EE610E" w:rsidP="00B9618D">
            <w:pPr>
              <w:jc w:val="left"/>
            </w:pPr>
            <w:r>
              <w:t>Postadress:</w:t>
            </w:r>
          </w:p>
        </w:tc>
        <w:tc>
          <w:tcPr>
            <w:tcW w:w="3685" w:type="dxa"/>
          </w:tcPr>
          <w:p w14:paraId="75C67852" w14:textId="77777777" w:rsidR="00F0111C" w:rsidRDefault="00EE610E" w:rsidP="00B9618D">
            <w:pPr>
              <w:jc w:val="left"/>
            </w:pPr>
            <w:r>
              <w:t>Besöksadress:</w:t>
            </w:r>
          </w:p>
        </w:tc>
      </w:tr>
      <w:tr w:rsidR="00A969E3" w14:paraId="62A79293" w14:textId="77777777" w:rsidTr="00B9618D">
        <w:tc>
          <w:tcPr>
            <w:tcW w:w="5495" w:type="dxa"/>
          </w:tcPr>
          <w:p w14:paraId="37B96C3B" w14:textId="77777777" w:rsidR="00F0111C" w:rsidRDefault="00EE610E" w:rsidP="00B9618D">
            <w:pPr>
              <w:jc w:val="left"/>
            </w:pPr>
            <w:r>
              <w:t>GAMLA RÅDSTUGUGATAN 19</w:t>
            </w:r>
          </w:p>
        </w:tc>
        <w:tc>
          <w:tcPr>
            <w:tcW w:w="3685" w:type="dxa"/>
          </w:tcPr>
          <w:p w14:paraId="5F79E734" w14:textId="77777777" w:rsidR="00F0111C" w:rsidRDefault="00EE610E" w:rsidP="00B9618D">
            <w:pPr>
              <w:jc w:val="left"/>
            </w:pPr>
            <w:r>
              <w:t>GAMLA RÅDSTUGUGATAN 19</w:t>
            </w:r>
          </w:p>
        </w:tc>
      </w:tr>
      <w:tr w:rsidR="00A969E3" w14:paraId="643209F5" w14:textId="77777777" w:rsidTr="00B9618D">
        <w:tc>
          <w:tcPr>
            <w:tcW w:w="5495" w:type="dxa"/>
          </w:tcPr>
          <w:p w14:paraId="51AF05B1" w14:textId="77777777" w:rsidR="00F0111C" w:rsidRDefault="00EE610E" w:rsidP="00B9618D">
            <w:pPr>
              <w:jc w:val="left"/>
            </w:pPr>
            <w:r>
              <w:t>602 24 NORRKÖPING</w:t>
            </w:r>
          </w:p>
        </w:tc>
        <w:tc>
          <w:tcPr>
            <w:tcW w:w="3685" w:type="dxa"/>
          </w:tcPr>
          <w:p w14:paraId="427A2D8B" w14:textId="77777777" w:rsidR="00F0111C" w:rsidRDefault="00EE610E" w:rsidP="00B9618D">
            <w:pPr>
              <w:jc w:val="left"/>
            </w:pPr>
            <w:r>
              <w:t>602 24 NORRKÖPING</w:t>
            </w:r>
          </w:p>
        </w:tc>
      </w:tr>
      <w:tr w:rsidR="00A969E3" w14:paraId="68338760" w14:textId="77777777" w:rsidTr="00B9618D">
        <w:tc>
          <w:tcPr>
            <w:tcW w:w="5495" w:type="dxa"/>
          </w:tcPr>
          <w:p w14:paraId="6EB4DB63" w14:textId="77777777" w:rsidR="006C535F" w:rsidRDefault="006C535F" w:rsidP="00B9618D"/>
        </w:tc>
        <w:tc>
          <w:tcPr>
            <w:tcW w:w="3685" w:type="dxa"/>
          </w:tcPr>
          <w:p w14:paraId="2B514792" w14:textId="77777777" w:rsidR="006C535F" w:rsidRDefault="00EE610E" w:rsidP="00B9618D">
            <w:r>
              <w:t>Region: Norrköping</w:t>
            </w:r>
          </w:p>
        </w:tc>
      </w:tr>
    </w:tbl>
    <w:p w14:paraId="1BDD57D3" w14:textId="77777777" w:rsidR="00F0111C" w:rsidRDefault="00F0111C" w:rsidP="00F0111C"/>
    <w:p w14:paraId="157F0D5A" w14:textId="77777777" w:rsidR="00D36D86" w:rsidRDefault="00D36D86"/>
    <w:p w14:paraId="462FE50D" w14:textId="77777777" w:rsidR="00041402" w:rsidRDefault="00041402"/>
    <w:p w14:paraId="3672F5C5" w14:textId="77777777" w:rsidR="00041402" w:rsidRDefault="00041402"/>
    <w:p w14:paraId="734B5C6E"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2D25EE4F"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23341A67" w14:textId="77777777" w:rsidR="00D04032" w:rsidRDefault="00D04032"/>
    <w:p w14:paraId="20E5A2C2"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24A1AEF1" w14:textId="77777777" w:rsidR="00E072A9" w:rsidRPr="00AC6261" w:rsidRDefault="00EE610E">
      <w:pPr>
        <w:rPr>
          <w:rFonts w:asciiTheme="majorHAnsi" w:hAnsiTheme="majorHAnsi"/>
          <w:sz w:val="22"/>
          <w:szCs w:val="22"/>
        </w:rPr>
      </w:pPr>
      <w:r>
        <w:rPr>
          <w:rFonts w:asciiTheme="majorHAnsi" w:hAnsiTheme="majorHAnsi"/>
          <w:sz w:val="22"/>
          <w:szCs w:val="22"/>
        </w:rPr>
        <w:t>Anders Hofvergård</w:t>
      </w:r>
    </w:p>
    <w:p w14:paraId="69C10B72" w14:textId="77777777" w:rsidR="00D04032" w:rsidRDefault="00D04032"/>
    <w:p w14:paraId="2DE10196"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2C06A3EC"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15CB52B4"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6DCDB10A" w14:textId="77777777" w:rsidTr="001154F4">
        <w:tc>
          <w:tcPr>
            <w:tcW w:w="5353" w:type="dxa"/>
          </w:tcPr>
          <w:p w14:paraId="34307F2F" w14:textId="77777777" w:rsidR="00DB080E" w:rsidRDefault="00EE610E" w:rsidP="00DB080E">
            <w:pPr>
              <w:jc w:val="left"/>
            </w:pPr>
            <w:r>
              <w:t>Namn: HiQ Accelerated Concept Evaluation AB</w:t>
            </w:r>
          </w:p>
        </w:tc>
        <w:tc>
          <w:tcPr>
            <w:tcW w:w="3827" w:type="dxa"/>
          </w:tcPr>
          <w:p w14:paraId="438C05F7" w14:textId="77777777" w:rsidR="00DB080E" w:rsidRDefault="00EE610E" w:rsidP="00DB080E">
            <w:pPr>
              <w:jc w:val="left"/>
            </w:pPr>
            <w:r>
              <w:t>Org.Nr: 556640-3415</w:t>
            </w:r>
          </w:p>
        </w:tc>
      </w:tr>
      <w:tr w:rsidR="00A969E3" w14:paraId="52C2EB03" w14:textId="77777777" w:rsidTr="001154F4">
        <w:tc>
          <w:tcPr>
            <w:tcW w:w="5353" w:type="dxa"/>
          </w:tcPr>
          <w:p w14:paraId="070DC472" w14:textId="77777777" w:rsidR="00DB080E" w:rsidRDefault="00DB080E" w:rsidP="00DB080E">
            <w:pPr>
              <w:jc w:val="left"/>
            </w:pPr>
          </w:p>
        </w:tc>
        <w:tc>
          <w:tcPr>
            <w:tcW w:w="3827" w:type="dxa"/>
          </w:tcPr>
          <w:p w14:paraId="36360DF9" w14:textId="77777777" w:rsidR="00DB080E" w:rsidRDefault="00EE610E" w:rsidP="00DB080E">
            <w:pPr>
              <w:jc w:val="left"/>
            </w:pPr>
            <w:r>
              <w:t>Antal anställda: 499</w:t>
            </w:r>
          </w:p>
        </w:tc>
      </w:tr>
      <w:tr w:rsidR="00A969E3" w14:paraId="70E750F7" w14:textId="77777777" w:rsidTr="001154F4">
        <w:tc>
          <w:tcPr>
            <w:tcW w:w="5353" w:type="dxa"/>
          </w:tcPr>
          <w:p w14:paraId="1ABEBEF7" w14:textId="77777777" w:rsidR="00DB080E" w:rsidRDefault="00EE610E" w:rsidP="00DB080E">
            <w:pPr>
              <w:jc w:val="left"/>
            </w:pPr>
            <w:r>
              <w:t>Postadress:</w:t>
            </w:r>
          </w:p>
        </w:tc>
        <w:tc>
          <w:tcPr>
            <w:tcW w:w="3827" w:type="dxa"/>
          </w:tcPr>
          <w:p w14:paraId="22B0BA49" w14:textId="77777777" w:rsidR="00DB080E" w:rsidRDefault="00DB080E" w:rsidP="00DB080E">
            <w:pPr>
              <w:jc w:val="left"/>
            </w:pPr>
          </w:p>
        </w:tc>
      </w:tr>
      <w:tr w:rsidR="00A969E3" w14:paraId="45640A65" w14:textId="77777777" w:rsidTr="001154F4">
        <w:tc>
          <w:tcPr>
            <w:tcW w:w="5353" w:type="dxa"/>
          </w:tcPr>
          <w:p w14:paraId="751A1AC0" w14:textId="77777777" w:rsidR="00DB080E" w:rsidRDefault="00EE610E" w:rsidP="00DB080E">
            <w:pPr>
              <w:jc w:val="left"/>
            </w:pPr>
            <w:r>
              <w:t>INDUSTRIGATAN 5</w:t>
            </w:r>
          </w:p>
        </w:tc>
        <w:tc>
          <w:tcPr>
            <w:tcW w:w="3827" w:type="dxa"/>
          </w:tcPr>
          <w:p w14:paraId="05811DE2" w14:textId="77777777" w:rsidR="00DB080E" w:rsidRDefault="00DB080E" w:rsidP="00DB080E">
            <w:pPr>
              <w:jc w:val="left"/>
            </w:pPr>
          </w:p>
        </w:tc>
      </w:tr>
      <w:tr w:rsidR="00A969E3" w14:paraId="757DB4B1" w14:textId="77777777" w:rsidTr="001154F4">
        <w:tc>
          <w:tcPr>
            <w:tcW w:w="5353" w:type="dxa"/>
          </w:tcPr>
          <w:p w14:paraId="29EF8D60" w14:textId="77777777" w:rsidR="00DB080E" w:rsidRDefault="00EE610E" w:rsidP="00DB080E">
            <w:pPr>
              <w:jc w:val="left"/>
            </w:pPr>
            <w:r>
              <w:t>582 77 LINKÖPING</w:t>
            </w:r>
          </w:p>
        </w:tc>
        <w:tc>
          <w:tcPr>
            <w:tcW w:w="3827" w:type="dxa"/>
          </w:tcPr>
          <w:p w14:paraId="660F56B1" w14:textId="77777777" w:rsidR="00DB080E" w:rsidRDefault="00DB080E" w:rsidP="00DB080E">
            <w:pPr>
              <w:jc w:val="left"/>
            </w:pPr>
          </w:p>
        </w:tc>
      </w:tr>
      <w:tr w:rsidR="00A969E3" w14:paraId="2D969F48" w14:textId="77777777" w:rsidTr="001154F4">
        <w:tc>
          <w:tcPr>
            <w:tcW w:w="5353" w:type="dxa"/>
          </w:tcPr>
          <w:p w14:paraId="7289D5D2" w14:textId="77777777" w:rsidR="00DB080E" w:rsidRDefault="00EE610E" w:rsidP="00DB080E">
            <w:pPr>
              <w:jc w:val="left"/>
            </w:pPr>
            <w:r>
              <w:t>Sverige</w:t>
            </w:r>
          </w:p>
        </w:tc>
        <w:tc>
          <w:tcPr>
            <w:tcW w:w="3827" w:type="dxa"/>
          </w:tcPr>
          <w:p w14:paraId="2CDCCC4E" w14:textId="77777777" w:rsidR="00DB080E" w:rsidRDefault="00DB080E" w:rsidP="00DB080E">
            <w:pPr>
              <w:jc w:val="left"/>
            </w:pPr>
          </w:p>
        </w:tc>
      </w:tr>
      <w:tr w:rsidR="00A969E3" w14:paraId="4F9BCFD3" w14:textId="77777777" w:rsidTr="001154F4">
        <w:tc>
          <w:tcPr>
            <w:tcW w:w="5353" w:type="dxa"/>
          </w:tcPr>
          <w:p w14:paraId="066969EC" w14:textId="77777777" w:rsidR="00DB080E" w:rsidRDefault="00DB080E" w:rsidP="00DB080E">
            <w:pPr>
              <w:jc w:val="left"/>
            </w:pPr>
          </w:p>
        </w:tc>
        <w:tc>
          <w:tcPr>
            <w:tcW w:w="3827" w:type="dxa"/>
          </w:tcPr>
          <w:p w14:paraId="15113145" w14:textId="77777777" w:rsidR="00DB080E" w:rsidRDefault="00DB080E" w:rsidP="00DB080E">
            <w:pPr>
              <w:jc w:val="left"/>
            </w:pPr>
          </w:p>
        </w:tc>
      </w:tr>
    </w:tbl>
    <w:p w14:paraId="2780AE7E" w14:textId="77777777" w:rsidR="00980F90" w:rsidRDefault="00980F90"/>
    <w:p w14:paraId="0EB2CD47" w14:textId="77777777" w:rsidR="001154F4" w:rsidRDefault="00EE610E">
      <w:pPr>
        <w:rPr>
          <w:b/>
        </w:rPr>
      </w:pPr>
      <w:r w:rsidRPr="001154F4">
        <w:rPr>
          <w:b/>
        </w:rPr>
        <w:t>Arbetsställe</w:t>
      </w:r>
    </w:p>
    <w:p w14:paraId="7C79C46D" w14:textId="77777777" w:rsidR="0014402C" w:rsidRDefault="0014402C"/>
    <w:p w14:paraId="66718D2B"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4E6E2DBA" w14:textId="77777777" w:rsidTr="00B9618D">
        <w:tc>
          <w:tcPr>
            <w:tcW w:w="5495" w:type="dxa"/>
          </w:tcPr>
          <w:p w14:paraId="2D41A954" w14:textId="77777777" w:rsidR="00F0111C" w:rsidRDefault="00EE610E" w:rsidP="00B9618D">
            <w:pPr>
              <w:jc w:val="left"/>
            </w:pPr>
            <w:r>
              <w:t xml:space="preserve">Namn: </w:t>
            </w:r>
          </w:p>
        </w:tc>
        <w:tc>
          <w:tcPr>
            <w:tcW w:w="3685" w:type="dxa"/>
          </w:tcPr>
          <w:p w14:paraId="4B09B4E9" w14:textId="77777777" w:rsidR="00F0111C" w:rsidRDefault="00EE610E" w:rsidP="00B9618D">
            <w:pPr>
              <w:jc w:val="left"/>
            </w:pPr>
            <w:r>
              <w:t>Arbetsställenr: 42191817</w:t>
            </w:r>
          </w:p>
        </w:tc>
      </w:tr>
      <w:tr w:rsidR="00A969E3" w14:paraId="0306D44B" w14:textId="77777777" w:rsidTr="00B9618D">
        <w:tc>
          <w:tcPr>
            <w:tcW w:w="5495" w:type="dxa"/>
          </w:tcPr>
          <w:p w14:paraId="73DD25AA" w14:textId="77777777" w:rsidR="00F0111C" w:rsidRDefault="00F0111C" w:rsidP="00B9618D">
            <w:pPr>
              <w:jc w:val="left"/>
            </w:pPr>
          </w:p>
        </w:tc>
        <w:tc>
          <w:tcPr>
            <w:tcW w:w="3685" w:type="dxa"/>
          </w:tcPr>
          <w:p w14:paraId="05FAD695" w14:textId="77777777" w:rsidR="00F0111C" w:rsidRDefault="00F0111C" w:rsidP="00B9618D">
            <w:pPr>
              <w:jc w:val="left"/>
            </w:pPr>
          </w:p>
        </w:tc>
      </w:tr>
      <w:tr w:rsidR="00A969E3" w14:paraId="58DEAE5F" w14:textId="77777777" w:rsidTr="00B9618D">
        <w:tc>
          <w:tcPr>
            <w:tcW w:w="5495" w:type="dxa"/>
          </w:tcPr>
          <w:p w14:paraId="380B03A2" w14:textId="77777777" w:rsidR="00F0111C" w:rsidRDefault="00EE610E" w:rsidP="00B9618D">
            <w:pPr>
              <w:jc w:val="left"/>
            </w:pPr>
            <w:r>
              <w:t>Postadress:</w:t>
            </w:r>
          </w:p>
        </w:tc>
        <w:tc>
          <w:tcPr>
            <w:tcW w:w="3685" w:type="dxa"/>
          </w:tcPr>
          <w:p w14:paraId="19973526" w14:textId="77777777" w:rsidR="00F0111C" w:rsidRDefault="00EE610E" w:rsidP="00B9618D">
            <w:pPr>
              <w:jc w:val="left"/>
            </w:pPr>
            <w:r>
              <w:t>Besöksadress:</w:t>
            </w:r>
          </w:p>
        </w:tc>
      </w:tr>
      <w:tr w:rsidR="00A969E3" w14:paraId="55F890FB" w14:textId="77777777" w:rsidTr="00B9618D">
        <w:tc>
          <w:tcPr>
            <w:tcW w:w="5495" w:type="dxa"/>
          </w:tcPr>
          <w:p w14:paraId="71D45BDC" w14:textId="77777777" w:rsidR="00F0111C" w:rsidRDefault="00EE610E" w:rsidP="00B9618D">
            <w:pPr>
              <w:jc w:val="left"/>
            </w:pPr>
            <w:r>
              <w:t>INDUSTRIGATAN 5</w:t>
            </w:r>
          </w:p>
        </w:tc>
        <w:tc>
          <w:tcPr>
            <w:tcW w:w="3685" w:type="dxa"/>
          </w:tcPr>
          <w:p w14:paraId="7AD4EF98" w14:textId="77777777" w:rsidR="00F0111C" w:rsidRDefault="00EE610E" w:rsidP="00B9618D">
            <w:pPr>
              <w:jc w:val="left"/>
            </w:pPr>
            <w:r>
              <w:t>INDUSTRIGATAN 5</w:t>
            </w:r>
          </w:p>
        </w:tc>
      </w:tr>
      <w:tr w:rsidR="00A969E3" w14:paraId="6267900D" w14:textId="77777777" w:rsidTr="00B9618D">
        <w:tc>
          <w:tcPr>
            <w:tcW w:w="5495" w:type="dxa"/>
          </w:tcPr>
          <w:p w14:paraId="3BDEC347" w14:textId="77777777" w:rsidR="00F0111C" w:rsidRDefault="00EE610E" w:rsidP="00B9618D">
            <w:pPr>
              <w:jc w:val="left"/>
            </w:pPr>
            <w:r>
              <w:t>582 77 LINKÖPING</w:t>
            </w:r>
          </w:p>
        </w:tc>
        <w:tc>
          <w:tcPr>
            <w:tcW w:w="3685" w:type="dxa"/>
          </w:tcPr>
          <w:p w14:paraId="6BF64951" w14:textId="77777777" w:rsidR="00F0111C" w:rsidRDefault="00EE610E" w:rsidP="00B9618D">
            <w:pPr>
              <w:jc w:val="left"/>
            </w:pPr>
            <w:r>
              <w:t>582 77 LINKÖPING</w:t>
            </w:r>
          </w:p>
        </w:tc>
      </w:tr>
      <w:tr w:rsidR="00A969E3" w14:paraId="7B23F620" w14:textId="77777777" w:rsidTr="00B9618D">
        <w:tc>
          <w:tcPr>
            <w:tcW w:w="5495" w:type="dxa"/>
          </w:tcPr>
          <w:p w14:paraId="3A0E24A8" w14:textId="77777777" w:rsidR="006C535F" w:rsidRDefault="006C535F" w:rsidP="00B9618D"/>
        </w:tc>
        <w:tc>
          <w:tcPr>
            <w:tcW w:w="3685" w:type="dxa"/>
          </w:tcPr>
          <w:p w14:paraId="4BA10404" w14:textId="77777777" w:rsidR="006C535F" w:rsidRDefault="00EE610E" w:rsidP="00B9618D">
            <w:r>
              <w:t>Region: Linköping</w:t>
            </w:r>
          </w:p>
        </w:tc>
      </w:tr>
    </w:tbl>
    <w:p w14:paraId="2DA62050" w14:textId="77777777" w:rsidR="00F0111C" w:rsidRDefault="00F0111C" w:rsidP="00F0111C"/>
    <w:p w14:paraId="59326C1C" w14:textId="77777777" w:rsidR="00D36D86" w:rsidRDefault="00D36D86"/>
    <w:p w14:paraId="7E6A6036" w14:textId="77777777" w:rsidR="00041402" w:rsidRDefault="00041402"/>
    <w:p w14:paraId="51F9E2FD" w14:textId="77777777" w:rsidR="00041402" w:rsidRDefault="00041402"/>
    <w:p w14:paraId="7A85E8FC"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7E480D05" w14:textId="77777777" w:rsidR="00E072A9" w:rsidRPr="00AC6261" w:rsidRDefault="00EE610E">
      <w:pPr>
        <w:rPr>
          <w:rFonts w:asciiTheme="majorHAnsi" w:hAnsiTheme="majorHAnsi"/>
          <w:sz w:val="22"/>
          <w:szCs w:val="22"/>
        </w:rPr>
      </w:pPr>
      <w:r>
        <w:rPr>
          <w:rFonts w:asciiTheme="majorHAnsi" w:hAnsiTheme="majorHAnsi"/>
          <w:sz w:val="22"/>
          <w:szCs w:val="22"/>
        </w:rPr>
        <w:lastRenderedPageBreak/>
        <w:t>Nej</w:t>
      </w:r>
    </w:p>
    <w:p w14:paraId="2D28743A" w14:textId="77777777" w:rsidR="00D04032" w:rsidRDefault="00D04032"/>
    <w:p w14:paraId="03FF8ED8"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7E17A9AA" w14:textId="77777777" w:rsidR="00E072A9" w:rsidRPr="00AC6261" w:rsidRDefault="00EE610E">
      <w:pPr>
        <w:rPr>
          <w:rFonts w:asciiTheme="majorHAnsi" w:hAnsiTheme="majorHAnsi"/>
          <w:sz w:val="22"/>
          <w:szCs w:val="22"/>
        </w:rPr>
      </w:pPr>
      <w:r>
        <w:rPr>
          <w:rFonts w:asciiTheme="majorHAnsi" w:hAnsiTheme="majorHAnsi"/>
          <w:sz w:val="22"/>
          <w:szCs w:val="22"/>
        </w:rPr>
        <w:t>Paul Martin</w:t>
      </w:r>
    </w:p>
    <w:p w14:paraId="6CD4DD9C" w14:textId="77777777" w:rsidR="00D04032" w:rsidRDefault="00D04032"/>
    <w:p w14:paraId="3D469771"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82CA7EF"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44336C84"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472445C4" w14:textId="77777777" w:rsidTr="001154F4">
        <w:tc>
          <w:tcPr>
            <w:tcW w:w="5353" w:type="dxa"/>
          </w:tcPr>
          <w:p w14:paraId="03D6E4FD" w14:textId="77777777" w:rsidR="00DB080E" w:rsidRDefault="00EE610E" w:rsidP="00DB080E">
            <w:pPr>
              <w:jc w:val="left"/>
            </w:pPr>
            <w:r>
              <w:t>Namn: Idax People AB</w:t>
            </w:r>
          </w:p>
        </w:tc>
        <w:tc>
          <w:tcPr>
            <w:tcW w:w="3827" w:type="dxa"/>
          </w:tcPr>
          <w:p w14:paraId="661B7A00" w14:textId="77777777" w:rsidR="00DB080E" w:rsidRDefault="00EE610E" w:rsidP="00DB080E">
            <w:pPr>
              <w:jc w:val="left"/>
            </w:pPr>
            <w:r>
              <w:t>Org.Nr: 559335-1710</w:t>
            </w:r>
          </w:p>
        </w:tc>
      </w:tr>
      <w:tr w:rsidR="00A969E3" w14:paraId="277B74F5" w14:textId="77777777" w:rsidTr="001154F4">
        <w:tc>
          <w:tcPr>
            <w:tcW w:w="5353" w:type="dxa"/>
          </w:tcPr>
          <w:p w14:paraId="55953C08" w14:textId="77777777" w:rsidR="00DB080E" w:rsidRDefault="00DB080E" w:rsidP="00DB080E">
            <w:pPr>
              <w:jc w:val="left"/>
            </w:pPr>
          </w:p>
        </w:tc>
        <w:tc>
          <w:tcPr>
            <w:tcW w:w="3827" w:type="dxa"/>
          </w:tcPr>
          <w:p w14:paraId="592CD1DA" w14:textId="77777777" w:rsidR="00DB080E" w:rsidRDefault="00EE610E" w:rsidP="00DB080E">
            <w:pPr>
              <w:jc w:val="left"/>
            </w:pPr>
            <w:r>
              <w:t>Antal anställda: 19</w:t>
            </w:r>
          </w:p>
        </w:tc>
      </w:tr>
      <w:tr w:rsidR="00A969E3" w14:paraId="76B8B5AE" w14:textId="77777777" w:rsidTr="001154F4">
        <w:tc>
          <w:tcPr>
            <w:tcW w:w="5353" w:type="dxa"/>
          </w:tcPr>
          <w:p w14:paraId="4642AFE6" w14:textId="77777777" w:rsidR="00DB080E" w:rsidRDefault="00EE610E" w:rsidP="00DB080E">
            <w:pPr>
              <w:jc w:val="left"/>
            </w:pPr>
            <w:r>
              <w:t>Postadress:</w:t>
            </w:r>
          </w:p>
        </w:tc>
        <w:tc>
          <w:tcPr>
            <w:tcW w:w="3827" w:type="dxa"/>
          </w:tcPr>
          <w:p w14:paraId="0762DCAE" w14:textId="77777777" w:rsidR="00DB080E" w:rsidRDefault="00DB080E" w:rsidP="00DB080E">
            <w:pPr>
              <w:jc w:val="left"/>
            </w:pPr>
          </w:p>
        </w:tc>
      </w:tr>
      <w:tr w:rsidR="00A969E3" w14:paraId="7E6480E3" w14:textId="77777777" w:rsidTr="001154F4">
        <w:tc>
          <w:tcPr>
            <w:tcW w:w="5353" w:type="dxa"/>
          </w:tcPr>
          <w:p w14:paraId="271ED670" w14:textId="77777777" w:rsidR="00DB080E" w:rsidRDefault="00EE610E" w:rsidP="00DB080E">
            <w:pPr>
              <w:jc w:val="left"/>
            </w:pPr>
            <w:r>
              <w:t>THORELLS GATA 8</w:t>
            </w:r>
          </w:p>
        </w:tc>
        <w:tc>
          <w:tcPr>
            <w:tcW w:w="3827" w:type="dxa"/>
          </w:tcPr>
          <w:p w14:paraId="651554D6" w14:textId="77777777" w:rsidR="00DB080E" w:rsidRDefault="00DB080E" w:rsidP="00DB080E">
            <w:pPr>
              <w:jc w:val="left"/>
            </w:pPr>
          </w:p>
        </w:tc>
      </w:tr>
      <w:tr w:rsidR="00A969E3" w14:paraId="32FE104C" w14:textId="77777777" w:rsidTr="001154F4">
        <w:tc>
          <w:tcPr>
            <w:tcW w:w="5353" w:type="dxa"/>
          </w:tcPr>
          <w:p w14:paraId="70B17AED" w14:textId="77777777" w:rsidR="00DB080E" w:rsidRDefault="00EE610E" w:rsidP="00DB080E">
            <w:pPr>
              <w:jc w:val="left"/>
            </w:pPr>
            <w:r>
              <w:t>582 55 LINKÖPING</w:t>
            </w:r>
          </w:p>
        </w:tc>
        <w:tc>
          <w:tcPr>
            <w:tcW w:w="3827" w:type="dxa"/>
          </w:tcPr>
          <w:p w14:paraId="63C5B6AE" w14:textId="77777777" w:rsidR="00DB080E" w:rsidRDefault="00DB080E" w:rsidP="00DB080E">
            <w:pPr>
              <w:jc w:val="left"/>
            </w:pPr>
          </w:p>
        </w:tc>
      </w:tr>
      <w:tr w:rsidR="00A969E3" w14:paraId="6C5A890C" w14:textId="77777777" w:rsidTr="001154F4">
        <w:tc>
          <w:tcPr>
            <w:tcW w:w="5353" w:type="dxa"/>
          </w:tcPr>
          <w:p w14:paraId="57C3FA57" w14:textId="77777777" w:rsidR="00DB080E" w:rsidRDefault="00EE610E" w:rsidP="00DB080E">
            <w:pPr>
              <w:jc w:val="left"/>
            </w:pPr>
            <w:r>
              <w:t>Sverige</w:t>
            </w:r>
          </w:p>
        </w:tc>
        <w:tc>
          <w:tcPr>
            <w:tcW w:w="3827" w:type="dxa"/>
          </w:tcPr>
          <w:p w14:paraId="1467C76E" w14:textId="77777777" w:rsidR="00DB080E" w:rsidRDefault="00DB080E" w:rsidP="00DB080E">
            <w:pPr>
              <w:jc w:val="left"/>
            </w:pPr>
          </w:p>
        </w:tc>
      </w:tr>
      <w:tr w:rsidR="00A969E3" w14:paraId="510D1732" w14:textId="77777777" w:rsidTr="001154F4">
        <w:tc>
          <w:tcPr>
            <w:tcW w:w="5353" w:type="dxa"/>
          </w:tcPr>
          <w:p w14:paraId="68487323" w14:textId="77777777" w:rsidR="00DB080E" w:rsidRDefault="00DB080E" w:rsidP="00DB080E">
            <w:pPr>
              <w:jc w:val="left"/>
            </w:pPr>
          </w:p>
        </w:tc>
        <w:tc>
          <w:tcPr>
            <w:tcW w:w="3827" w:type="dxa"/>
          </w:tcPr>
          <w:p w14:paraId="3E760791" w14:textId="77777777" w:rsidR="00DB080E" w:rsidRDefault="00DB080E" w:rsidP="00DB080E">
            <w:pPr>
              <w:jc w:val="left"/>
            </w:pPr>
          </w:p>
        </w:tc>
      </w:tr>
    </w:tbl>
    <w:p w14:paraId="7E3FCAFA" w14:textId="77777777" w:rsidR="00980F90" w:rsidRDefault="00980F90"/>
    <w:p w14:paraId="705AD5A6" w14:textId="77777777" w:rsidR="001154F4" w:rsidRDefault="00EE610E">
      <w:pPr>
        <w:rPr>
          <w:b/>
        </w:rPr>
      </w:pPr>
      <w:r w:rsidRPr="001154F4">
        <w:rPr>
          <w:b/>
        </w:rPr>
        <w:t>Arbetsställe</w:t>
      </w:r>
    </w:p>
    <w:p w14:paraId="67C332D2" w14:textId="77777777" w:rsidR="0014402C" w:rsidRDefault="0014402C"/>
    <w:p w14:paraId="46818352"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777F83C8" w14:textId="77777777" w:rsidTr="00B9618D">
        <w:tc>
          <w:tcPr>
            <w:tcW w:w="5495" w:type="dxa"/>
          </w:tcPr>
          <w:p w14:paraId="7197C33E" w14:textId="77777777" w:rsidR="00F0111C" w:rsidRDefault="00EE610E" w:rsidP="00B9618D">
            <w:pPr>
              <w:jc w:val="left"/>
            </w:pPr>
            <w:r>
              <w:t xml:space="preserve">Namn: </w:t>
            </w:r>
          </w:p>
        </w:tc>
        <w:tc>
          <w:tcPr>
            <w:tcW w:w="3685" w:type="dxa"/>
          </w:tcPr>
          <w:p w14:paraId="662A1549" w14:textId="77777777" w:rsidR="00F0111C" w:rsidRDefault="00EE610E" w:rsidP="00B9618D">
            <w:pPr>
              <w:jc w:val="left"/>
            </w:pPr>
            <w:r>
              <w:t>Arbetsställenr: 68012954</w:t>
            </w:r>
          </w:p>
        </w:tc>
      </w:tr>
      <w:tr w:rsidR="00A969E3" w14:paraId="378C5693" w14:textId="77777777" w:rsidTr="00B9618D">
        <w:tc>
          <w:tcPr>
            <w:tcW w:w="5495" w:type="dxa"/>
          </w:tcPr>
          <w:p w14:paraId="71EF8FEE" w14:textId="77777777" w:rsidR="00F0111C" w:rsidRDefault="00F0111C" w:rsidP="00B9618D">
            <w:pPr>
              <w:jc w:val="left"/>
            </w:pPr>
          </w:p>
        </w:tc>
        <w:tc>
          <w:tcPr>
            <w:tcW w:w="3685" w:type="dxa"/>
          </w:tcPr>
          <w:p w14:paraId="0E719C78" w14:textId="77777777" w:rsidR="00F0111C" w:rsidRDefault="00F0111C" w:rsidP="00B9618D">
            <w:pPr>
              <w:jc w:val="left"/>
            </w:pPr>
          </w:p>
        </w:tc>
      </w:tr>
      <w:tr w:rsidR="00A969E3" w14:paraId="350446C9" w14:textId="77777777" w:rsidTr="00B9618D">
        <w:tc>
          <w:tcPr>
            <w:tcW w:w="5495" w:type="dxa"/>
          </w:tcPr>
          <w:p w14:paraId="1DE21AF9" w14:textId="77777777" w:rsidR="00F0111C" w:rsidRDefault="00EE610E" w:rsidP="00B9618D">
            <w:pPr>
              <w:jc w:val="left"/>
            </w:pPr>
            <w:r>
              <w:t>Postadress:</w:t>
            </w:r>
          </w:p>
        </w:tc>
        <w:tc>
          <w:tcPr>
            <w:tcW w:w="3685" w:type="dxa"/>
          </w:tcPr>
          <w:p w14:paraId="06318692" w14:textId="77777777" w:rsidR="00F0111C" w:rsidRDefault="00EE610E" w:rsidP="00B9618D">
            <w:pPr>
              <w:jc w:val="left"/>
            </w:pPr>
            <w:r>
              <w:t>Besöksadress:</w:t>
            </w:r>
          </w:p>
        </w:tc>
      </w:tr>
      <w:tr w:rsidR="00A969E3" w14:paraId="720383BC" w14:textId="77777777" w:rsidTr="00B9618D">
        <w:tc>
          <w:tcPr>
            <w:tcW w:w="5495" w:type="dxa"/>
          </w:tcPr>
          <w:p w14:paraId="001C6C42" w14:textId="77777777" w:rsidR="00F0111C" w:rsidRDefault="00EE610E" w:rsidP="00B9618D">
            <w:pPr>
              <w:jc w:val="left"/>
            </w:pPr>
            <w:r>
              <w:t>THORELLS GATA 8</w:t>
            </w:r>
          </w:p>
        </w:tc>
        <w:tc>
          <w:tcPr>
            <w:tcW w:w="3685" w:type="dxa"/>
          </w:tcPr>
          <w:p w14:paraId="5D71CE48" w14:textId="77777777" w:rsidR="00F0111C" w:rsidRDefault="00EE610E" w:rsidP="00B9618D">
            <w:pPr>
              <w:jc w:val="left"/>
            </w:pPr>
            <w:r>
              <w:t>THORELLS GATA 8</w:t>
            </w:r>
          </w:p>
        </w:tc>
      </w:tr>
      <w:tr w:rsidR="00A969E3" w14:paraId="2A4AFAF3" w14:textId="77777777" w:rsidTr="00B9618D">
        <w:tc>
          <w:tcPr>
            <w:tcW w:w="5495" w:type="dxa"/>
          </w:tcPr>
          <w:p w14:paraId="0BE1BAE3" w14:textId="77777777" w:rsidR="00F0111C" w:rsidRDefault="00EE610E" w:rsidP="00B9618D">
            <w:pPr>
              <w:jc w:val="left"/>
            </w:pPr>
            <w:r>
              <w:t>582 55 LINKÖPING</w:t>
            </w:r>
          </w:p>
        </w:tc>
        <w:tc>
          <w:tcPr>
            <w:tcW w:w="3685" w:type="dxa"/>
          </w:tcPr>
          <w:p w14:paraId="6DCB460B" w14:textId="77777777" w:rsidR="00F0111C" w:rsidRDefault="00EE610E" w:rsidP="00B9618D">
            <w:pPr>
              <w:jc w:val="left"/>
            </w:pPr>
            <w:r>
              <w:t>582 55 LINKÖPING</w:t>
            </w:r>
          </w:p>
        </w:tc>
      </w:tr>
      <w:tr w:rsidR="00A969E3" w14:paraId="608CB80B" w14:textId="77777777" w:rsidTr="00B9618D">
        <w:tc>
          <w:tcPr>
            <w:tcW w:w="5495" w:type="dxa"/>
          </w:tcPr>
          <w:p w14:paraId="198A05EF" w14:textId="77777777" w:rsidR="006C535F" w:rsidRDefault="006C535F" w:rsidP="00B9618D"/>
        </w:tc>
        <w:tc>
          <w:tcPr>
            <w:tcW w:w="3685" w:type="dxa"/>
          </w:tcPr>
          <w:p w14:paraId="5F126A81" w14:textId="77777777" w:rsidR="006C535F" w:rsidRDefault="00EE610E" w:rsidP="00B9618D">
            <w:r>
              <w:t>Region: Linköping</w:t>
            </w:r>
          </w:p>
        </w:tc>
      </w:tr>
    </w:tbl>
    <w:p w14:paraId="117D6E64" w14:textId="77777777" w:rsidR="00F0111C" w:rsidRDefault="00F0111C" w:rsidP="00F0111C"/>
    <w:p w14:paraId="1400B77D" w14:textId="77777777" w:rsidR="00D36D86" w:rsidRDefault="00D36D86"/>
    <w:p w14:paraId="7A8C02FC" w14:textId="77777777" w:rsidR="00041402" w:rsidRDefault="00041402"/>
    <w:p w14:paraId="685B6FCF" w14:textId="77777777" w:rsidR="00041402" w:rsidRDefault="00041402"/>
    <w:p w14:paraId="16DD588E"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449AF8D5"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0848D488" w14:textId="77777777" w:rsidR="00D04032" w:rsidRDefault="00D04032"/>
    <w:p w14:paraId="6D0E0E04"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4F3C9A86" w14:textId="77777777" w:rsidR="00E072A9" w:rsidRPr="00AC6261" w:rsidRDefault="00EE610E">
      <w:pPr>
        <w:rPr>
          <w:rFonts w:asciiTheme="majorHAnsi" w:hAnsiTheme="majorHAnsi"/>
          <w:sz w:val="22"/>
          <w:szCs w:val="22"/>
        </w:rPr>
      </w:pPr>
      <w:r>
        <w:rPr>
          <w:rFonts w:asciiTheme="majorHAnsi" w:hAnsiTheme="majorHAnsi"/>
          <w:sz w:val="22"/>
          <w:szCs w:val="22"/>
        </w:rPr>
        <w:t>Karin Remmerfelt</w:t>
      </w:r>
    </w:p>
    <w:p w14:paraId="6300F63F" w14:textId="77777777" w:rsidR="00D04032" w:rsidRDefault="00D04032"/>
    <w:p w14:paraId="36F3BA7C"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3F45FA98"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7AAB60FF"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1BF291E6" w14:textId="77777777" w:rsidTr="001154F4">
        <w:tc>
          <w:tcPr>
            <w:tcW w:w="5353" w:type="dxa"/>
          </w:tcPr>
          <w:p w14:paraId="1BB5174B" w14:textId="77777777" w:rsidR="00DB080E" w:rsidRDefault="00EE610E" w:rsidP="00DB080E">
            <w:pPr>
              <w:jc w:val="left"/>
            </w:pPr>
            <w:r>
              <w:t>Namn: Knowit Insight Öst AB</w:t>
            </w:r>
          </w:p>
        </w:tc>
        <w:tc>
          <w:tcPr>
            <w:tcW w:w="3827" w:type="dxa"/>
          </w:tcPr>
          <w:p w14:paraId="0D4B4714" w14:textId="77777777" w:rsidR="00DB080E" w:rsidRDefault="00EE610E" w:rsidP="00DB080E">
            <w:pPr>
              <w:jc w:val="left"/>
            </w:pPr>
            <w:r>
              <w:t>Org.Nr: 556831-5294</w:t>
            </w:r>
          </w:p>
        </w:tc>
      </w:tr>
      <w:tr w:rsidR="00A969E3" w14:paraId="56F066DB" w14:textId="77777777" w:rsidTr="001154F4">
        <w:tc>
          <w:tcPr>
            <w:tcW w:w="5353" w:type="dxa"/>
          </w:tcPr>
          <w:p w14:paraId="43D3F0E8" w14:textId="77777777" w:rsidR="00DB080E" w:rsidRDefault="00DB080E" w:rsidP="00DB080E">
            <w:pPr>
              <w:jc w:val="left"/>
            </w:pPr>
          </w:p>
        </w:tc>
        <w:tc>
          <w:tcPr>
            <w:tcW w:w="3827" w:type="dxa"/>
          </w:tcPr>
          <w:p w14:paraId="34CDD1A5" w14:textId="77777777" w:rsidR="00DB080E" w:rsidRDefault="00EE610E" w:rsidP="00DB080E">
            <w:pPr>
              <w:jc w:val="left"/>
            </w:pPr>
            <w:r>
              <w:t>Antal anställda: 49</w:t>
            </w:r>
          </w:p>
        </w:tc>
      </w:tr>
      <w:tr w:rsidR="00A969E3" w14:paraId="7D2F9959" w14:textId="77777777" w:rsidTr="001154F4">
        <w:tc>
          <w:tcPr>
            <w:tcW w:w="5353" w:type="dxa"/>
          </w:tcPr>
          <w:p w14:paraId="5FA6B713" w14:textId="77777777" w:rsidR="00DB080E" w:rsidRDefault="00EE610E" w:rsidP="00DB080E">
            <w:pPr>
              <w:jc w:val="left"/>
            </w:pPr>
            <w:r>
              <w:t>Postadress:</w:t>
            </w:r>
          </w:p>
        </w:tc>
        <w:tc>
          <w:tcPr>
            <w:tcW w:w="3827" w:type="dxa"/>
          </w:tcPr>
          <w:p w14:paraId="19CA33BD" w14:textId="77777777" w:rsidR="00DB080E" w:rsidRDefault="00DB080E" w:rsidP="00DB080E">
            <w:pPr>
              <w:jc w:val="left"/>
            </w:pPr>
          </w:p>
        </w:tc>
      </w:tr>
      <w:tr w:rsidR="00A969E3" w14:paraId="7FD14634" w14:textId="77777777" w:rsidTr="001154F4">
        <w:tc>
          <w:tcPr>
            <w:tcW w:w="5353" w:type="dxa"/>
          </w:tcPr>
          <w:p w14:paraId="261AD44F" w14:textId="77777777" w:rsidR="00DB080E" w:rsidRDefault="00EE610E" w:rsidP="00DB080E">
            <w:pPr>
              <w:jc w:val="left"/>
            </w:pPr>
            <w:r>
              <w:t>KLOSTERGATAN 13</w:t>
            </w:r>
          </w:p>
        </w:tc>
        <w:tc>
          <w:tcPr>
            <w:tcW w:w="3827" w:type="dxa"/>
          </w:tcPr>
          <w:p w14:paraId="6E4FA09B" w14:textId="77777777" w:rsidR="00DB080E" w:rsidRDefault="00DB080E" w:rsidP="00DB080E">
            <w:pPr>
              <w:jc w:val="left"/>
            </w:pPr>
          </w:p>
        </w:tc>
      </w:tr>
      <w:tr w:rsidR="00A969E3" w14:paraId="242D5115" w14:textId="77777777" w:rsidTr="001154F4">
        <w:tc>
          <w:tcPr>
            <w:tcW w:w="5353" w:type="dxa"/>
          </w:tcPr>
          <w:p w14:paraId="1A7F2850" w14:textId="77777777" w:rsidR="00DB080E" w:rsidRDefault="00EE610E" w:rsidP="00DB080E">
            <w:pPr>
              <w:jc w:val="left"/>
            </w:pPr>
            <w:r>
              <w:t>582 23 LINKÖPING</w:t>
            </w:r>
          </w:p>
        </w:tc>
        <w:tc>
          <w:tcPr>
            <w:tcW w:w="3827" w:type="dxa"/>
          </w:tcPr>
          <w:p w14:paraId="1B3A3C70" w14:textId="77777777" w:rsidR="00DB080E" w:rsidRDefault="00DB080E" w:rsidP="00DB080E">
            <w:pPr>
              <w:jc w:val="left"/>
            </w:pPr>
          </w:p>
        </w:tc>
      </w:tr>
      <w:tr w:rsidR="00A969E3" w14:paraId="6687BC8C" w14:textId="77777777" w:rsidTr="001154F4">
        <w:tc>
          <w:tcPr>
            <w:tcW w:w="5353" w:type="dxa"/>
          </w:tcPr>
          <w:p w14:paraId="798C5589" w14:textId="77777777" w:rsidR="00DB080E" w:rsidRDefault="00EE610E" w:rsidP="00DB080E">
            <w:pPr>
              <w:jc w:val="left"/>
            </w:pPr>
            <w:r>
              <w:t>Sverige</w:t>
            </w:r>
          </w:p>
        </w:tc>
        <w:tc>
          <w:tcPr>
            <w:tcW w:w="3827" w:type="dxa"/>
          </w:tcPr>
          <w:p w14:paraId="17BA70D8" w14:textId="77777777" w:rsidR="00DB080E" w:rsidRDefault="00DB080E" w:rsidP="00DB080E">
            <w:pPr>
              <w:jc w:val="left"/>
            </w:pPr>
          </w:p>
        </w:tc>
      </w:tr>
      <w:tr w:rsidR="00A969E3" w14:paraId="2B5886BB" w14:textId="77777777" w:rsidTr="001154F4">
        <w:tc>
          <w:tcPr>
            <w:tcW w:w="5353" w:type="dxa"/>
          </w:tcPr>
          <w:p w14:paraId="00593BE7" w14:textId="77777777" w:rsidR="00DB080E" w:rsidRDefault="00DB080E" w:rsidP="00DB080E">
            <w:pPr>
              <w:jc w:val="left"/>
            </w:pPr>
          </w:p>
        </w:tc>
        <w:tc>
          <w:tcPr>
            <w:tcW w:w="3827" w:type="dxa"/>
          </w:tcPr>
          <w:p w14:paraId="7A5BB5C0" w14:textId="77777777" w:rsidR="00DB080E" w:rsidRDefault="00DB080E" w:rsidP="00DB080E">
            <w:pPr>
              <w:jc w:val="left"/>
            </w:pPr>
          </w:p>
        </w:tc>
      </w:tr>
    </w:tbl>
    <w:p w14:paraId="7E357F15" w14:textId="77777777" w:rsidR="00980F90" w:rsidRDefault="00980F90"/>
    <w:p w14:paraId="65594FF3" w14:textId="77777777" w:rsidR="001154F4" w:rsidRDefault="00EE610E">
      <w:pPr>
        <w:rPr>
          <w:b/>
        </w:rPr>
      </w:pPr>
      <w:r w:rsidRPr="001154F4">
        <w:rPr>
          <w:b/>
        </w:rPr>
        <w:t>Arbetsställe</w:t>
      </w:r>
    </w:p>
    <w:p w14:paraId="2E5CF8EB" w14:textId="77777777" w:rsidR="0014402C" w:rsidRDefault="0014402C"/>
    <w:p w14:paraId="3FC60877"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437B510C" w14:textId="77777777" w:rsidTr="00B9618D">
        <w:tc>
          <w:tcPr>
            <w:tcW w:w="5495" w:type="dxa"/>
          </w:tcPr>
          <w:p w14:paraId="2B3FA6CE" w14:textId="77777777" w:rsidR="00F0111C" w:rsidRDefault="00EE610E" w:rsidP="00B9618D">
            <w:pPr>
              <w:jc w:val="left"/>
            </w:pPr>
            <w:r>
              <w:t xml:space="preserve">Namn: </w:t>
            </w:r>
          </w:p>
        </w:tc>
        <w:tc>
          <w:tcPr>
            <w:tcW w:w="3685" w:type="dxa"/>
          </w:tcPr>
          <w:p w14:paraId="43EF040D" w14:textId="77777777" w:rsidR="00F0111C" w:rsidRDefault="00EE610E" w:rsidP="00B9618D">
            <w:pPr>
              <w:jc w:val="left"/>
            </w:pPr>
            <w:r>
              <w:t>Arbetsställenr: 50442110</w:t>
            </w:r>
          </w:p>
        </w:tc>
      </w:tr>
      <w:tr w:rsidR="00A969E3" w14:paraId="3E4AEB19" w14:textId="77777777" w:rsidTr="00B9618D">
        <w:tc>
          <w:tcPr>
            <w:tcW w:w="5495" w:type="dxa"/>
          </w:tcPr>
          <w:p w14:paraId="6CE10988" w14:textId="77777777" w:rsidR="00F0111C" w:rsidRDefault="00F0111C" w:rsidP="00B9618D">
            <w:pPr>
              <w:jc w:val="left"/>
            </w:pPr>
          </w:p>
        </w:tc>
        <w:tc>
          <w:tcPr>
            <w:tcW w:w="3685" w:type="dxa"/>
          </w:tcPr>
          <w:p w14:paraId="10378DE3" w14:textId="77777777" w:rsidR="00F0111C" w:rsidRDefault="00F0111C" w:rsidP="00B9618D">
            <w:pPr>
              <w:jc w:val="left"/>
            </w:pPr>
          </w:p>
        </w:tc>
      </w:tr>
      <w:tr w:rsidR="00A969E3" w14:paraId="7B42C87D" w14:textId="77777777" w:rsidTr="00B9618D">
        <w:tc>
          <w:tcPr>
            <w:tcW w:w="5495" w:type="dxa"/>
          </w:tcPr>
          <w:p w14:paraId="5B29E94F" w14:textId="77777777" w:rsidR="00F0111C" w:rsidRDefault="00EE610E" w:rsidP="00B9618D">
            <w:pPr>
              <w:jc w:val="left"/>
            </w:pPr>
            <w:r>
              <w:t>Postadress:</w:t>
            </w:r>
          </w:p>
        </w:tc>
        <w:tc>
          <w:tcPr>
            <w:tcW w:w="3685" w:type="dxa"/>
          </w:tcPr>
          <w:p w14:paraId="71E8639F" w14:textId="77777777" w:rsidR="00F0111C" w:rsidRDefault="00EE610E" w:rsidP="00B9618D">
            <w:pPr>
              <w:jc w:val="left"/>
            </w:pPr>
            <w:r>
              <w:t>Besöksadress:</w:t>
            </w:r>
          </w:p>
        </w:tc>
      </w:tr>
      <w:tr w:rsidR="00A969E3" w14:paraId="3A5A8763" w14:textId="77777777" w:rsidTr="00B9618D">
        <w:tc>
          <w:tcPr>
            <w:tcW w:w="5495" w:type="dxa"/>
          </w:tcPr>
          <w:p w14:paraId="4C125BD2" w14:textId="77777777" w:rsidR="00F0111C" w:rsidRDefault="00EE610E" w:rsidP="00B9618D">
            <w:pPr>
              <w:jc w:val="left"/>
            </w:pPr>
            <w:r>
              <w:t>KLOSTERGATAN 13</w:t>
            </w:r>
          </w:p>
        </w:tc>
        <w:tc>
          <w:tcPr>
            <w:tcW w:w="3685" w:type="dxa"/>
          </w:tcPr>
          <w:p w14:paraId="77595D3B" w14:textId="77777777" w:rsidR="00F0111C" w:rsidRDefault="00EE610E" w:rsidP="00B9618D">
            <w:pPr>
              <w:jc w:val="left"/>
            </w:pPr>
            <w:r>
              <w:t>SANKT LARSGATAN 16</w:t>
            </w:r>
          </w:p>
        </w:tc>
      </w:tr>
      <w:tr w:rsidR="00A969E3" w14:paraId="56E1F63B" w14:textId="77777777" w:rsidTr="00B9618D">
        <w:tc>
          <w:tcPr>
            <w:tcW w:w="5495" w:type="dxa"/>
          </w:tcPr>
          <w:p w14:paraId="3E08AA9F" w14:textId="77777777" w:rsidR="00F0111C" w:rsidRDefault="00EE610E" w:rsidP="00B9618D">
            <w:pPr>
              <w:jc w:val="left"/>
            </w:pPr>
            <w:r>
              <w:t>582 23 LINKÖPING</w:t>
            </w:r>
          </w:p>
        </w:tc>
        <w:tc>
          <w:tcPr>
            <w:tcW w:w="3685" w:type="dxa"/>
          </w:tcPr>
          <w:p w14:paraId="6D865E71" w14:textId="77777777" w:rsidR="00F0111C" w:rsidRDefault="00EE610E" w:rsidP="00B9618D">
            <w:pPr>
              <w:jc w:val="left"/>
            </w:pPr>
            <w:r>
              <w:t>582 24 LINKÖPING</w:t>
            </w:r>
          </w:p>
        </w:tc>
      </w:tr>
      <w:tr w:rsidR="00A969E3" w14:paraId="52A223D0" w14:textId="77777777" w:rsidTr="00B9618D">
        <w:tc>
          <w:tcPr>
            <w:tcW w:w="5495" w:type="dxa"/>
          </w:tcPr>
          <w:p w14:paraId="35B025E7" w14:textId="77777777" w:rsidR="006C535F" w:rsidRDefault="006C535F" w:rsidP="00B9618D"/>
        </w:tc>
        <w:tc>
          <w:tcPr>
            <w:tcW w:w="3685" w:type="dxa"/>
          </w:tcPr>
          <w:p w14:paraId="41AADB0C" w14:textId="77777777" w:rsidR="006C535F" w:rsidRDefault="00EE610E" w:rsidP="00B9618D">
            <w:r>
              <w:t>Region: Linköping</w:t>
            </w:r>
          </w:p>
        </w:tc>
      </w:tr>
    </w:tbl>
    <w:p w14:paraId="3144D534" w14:textId="77777777" w:rsidR="00F0111C" w:rsidRDefault="00F0111C" w:rsidP="00F0111C"/>
    <w:p w14:paraId="38B40249" w14:textId="77777777" w:rsidR="00D36D86" w:rsidRDefault="00D36D86"/>
    <w:p w14:paraId="6CC86E8D" w14:textId="77777777" w:rsidR="00041402" w:rsidRDefault="00041402"/>
    <w:p w14:paraId="604614BA" w14:textId="77777777" w:rsidR="00041402" w:rsidRDefault="00041402"/>
    <w:p w14:paraId="7B9606FF"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45976643" w14:textId="77777777" w:rsidR="00E072A9" w:rsidRPr="00AC6261" w:rsidRDefault="00EE610E">
      <w:pPr>
        <w:rPr>
          <w:rFonts w:asciiTheme="majorHAnsi" w:hAnsiTheme="majorHAnsi"/>
          <w:sz w:val="22"/>
          <w:szCs w:val="22"/>
        </w:rPr>
      </w:pPr>
      <w:r>
        <w:rPr>
          <w:rFonts w:asciiTheme="majorHAnsi" w:hAnsiTheme="majorHAnsi"/>
          <w:sz w:val="22"/>
          <w:szCs w:val="22"/>
        </w:rPr>
        <w:lastRenderedPageBreak/>
        <w:t>Nej</w:t>
      </w:r>
    </w:p>
    <w:p w14:paraId="5C3AFB78" w14:textId="77777777" w:rsidR="00D04032" w:rsidRDefault="00D04032"/>
    <w:p w14:paraId="5DCE1058"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4555F36F" w14:textId="77777777" w:rsidR="00E072A9" w:rsidRPr="00AC6261" w:rsidRDefault="00EE610E">
      <w:pPr>
        <w:rPr>
          <w:rFonts w:asciiTheme="majorHAnsi" w:hAnsiTheme="majorHAnsi"/>
          <w:sz w:val="22"/>
          <w:szCs w:val="22"/>
        </w:rPr>
      </w:pPr>
      <w:r>
        <w:rPr>
          <w:rFonts w:asciiTheme="majorHAnsi" w:hAnsiTheme="majorHAnsi"/>
          <w:sz w:val="22"/>
          <w:szCs w:val="22"/>
        </w:rPr>
        <w:t>Mattias Hermansson</w:t>
      </w:r>
    </w:p>
    <w:p w14:paraId="0D68BFA5" w14:textId="77777777" w:rsidR="00D04032" w:rsidRDefault="00D04032"/>
    <w:p w14:paraId="068CDA03"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649459FD"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2A4D21E4"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5DA2F029" w14:textId="77777777" w:rsidTr="001154F4">
        <w:tc>
          <w:tcPr>
            <w:tcW w:w="5353" w:type="dxa"/>
          </w:tcPr>
          <w:p w14:paraId="6C19FFA4" w14:textId="77777777" w:rsidR="00DB080E" w:rsidRDefault="00EE610E" w:rsidP="00DB080E">
            <w:pPr>
              <w:jc w:val="left"/>
            </w:pPr>
            <w:r>
              <w:t>Namn: LINKÖPINGS UNIVERSITET</w:t>
            </w:r>
          </w:p>
        </w:tc>
        <w:tc>
          <w:tcPr>
            <w:tcW w:w="3827" w:type="dxa"/>
          </w:tcPr>
          <w:p w14:paraId="3C713249" w14:textId="77777777" w:rsidR="00DB080E" w:rsidRDefault="00EE610E" w:rsidP="00DB080E">
            <w:pPr>
              <w:jc w:val="left"/>
            </w:pPr>
            <w:r>
              <w:t>Org.Nr: 202100-3096</w:t>
            </w:r>
          </w:p>
        </w:tc>
      </w:tr>
      <w:tr w:rsidR="00A969E3" w14:paraId="7866560A" w14:textId="77777777" w:rsidTr="001154F4">
        <w:tc>
          <w:tcPr>
            <w:tcW w:w="5353" w:type="dxa"/>
          </w:tcPr>
          <w:p w14:paraId="4EE44656" w14:textId="77777777" w:rsidR="00DB080E" w:rsidRDefault="00DB080E" w:rsidP="00DB080E">
            <w:pPr>
              <w:jc w:val="left"/>
            </w:pPr>
          </w:p>
        </w:tc>
        <w:tc>
          <w:tcPr>
            <w:tcW w:w="3827" w:type="dxa"/>
          </w:tcPr>
          <w:p w14:paraId="266B2B3C" w14:textId="77777777" w:rsidR="00DB080E" w:rsidRDefault="00EE610E" w:rsidP="00DB080E">
            <w:pPr>
              <w:jc w:val="left"/>
            </w:pPr>
            <w:r>
              <w:t>Antal anställda: 4999</w:t>
            </w:r>
          </w:p>
        </w:tc>
      </w:tr>
      <w:tr w:rsidR="00A969E3" w14:paraId="0E8C7C74" w14:textId="77777777" w:rsidTr="001154F4">
        <w:tc>
          <w:tcPr>
            <w:tcW w:w="5353" w:type="dxa"/>
          </w:tcPr>
          <w:p w14:paraId="08FFB526" w14:textId="77777777" w:rsidR="00DB080E" w:rsidRDefault="00EE610E" w:rsidP="00DB080E">
            <w:pPr>
              <w:jc w:val="left"/>
            </w:pPr>
            <w:r>
              <w:t>Postadress:</w:t>
            </w:r>
          </w:p>
        </w:tc>
        <w:tc>
          <w:tcPr>
            <w:tcW w:w="3827" w:type="dxa"/>
          </w:tcPr>
          <w:p w14:paraId="54D51B7D" w14:textId="77777777" w:rsidR="00DB080E" w:rsidRDefault="00DB080E" w:rsidP="00DB080E">
            <w:pPr>
              <w:jc w:val="left"/>
            </w:pPr>
          </w:p>
        </w:tc>
      </w:tr>
      <w:tr w:rsidR="00A969E3" w14:paraId="17466259" w14:textId="77777777" w:rsidTr="001154F4">
        <w:tc>
          <w:tcPr>
            <w:tcW w:w="5353" w:type="dxa"/>
          </w:tcPr>
          <w:p w14:paraId="3E8F3326" w14:textId="77777777" w:rsidR="00DB080E" w:rsidRDefault="00DB080E" w:rsidP="00DB080E">
            <w:pPr>
              <w:jc w:val="left"/>
            </w:pPr>
          </w:p>
        </w:tc>
        <w:tc>
          <w:tcPr>
            <w:tcW w:w="3827" w:type="dxa"/>
          </w:tcPr>
          <w:p w14:paraId="16AA1DD0" w14:textId="77777777" w:rsidR="00DB080E" w:rsidRDefault="00DB080E" w:rsidP="00DB080E">
            <w:pPr>
              <w:jc w:val="left"/>
            </w:pPr>
          </w:p>
        </w:tc>
      </w:tr>
      <w:tr w:rsidR="00A969E3" w14:paraId="096B4464" w14:textId="77777777" w:rsidTr="001154F4">
        <w:tc>
          <w:tcPr>
            <w:tcW w:w="5353" w:type="dxa"/>
          </w:tcPr>
          <w:p w14:paraId="0237A323" w14:textId="77777777" w:rsidR="00DB080E" w:rsidRDefault="00EE610E" w:rsidP="00DB080E">
            <w:pPr>
              <w:jc w:val="left"/>
            </w:pPr>
            <w:r>
              <w:t>581 83 LINKÖPING</w:t>
            </w:r>
          </w:p>
        </w:tc>
        <w:tc>
          <w:tcPr>
            <w:tcW w:w="3827" w:type="dxa"/>
          </w:tcPr>
          <w:p w14:paraId="2B7A2F09" w14:textId="77777777" w:rsidR="00DB080E" w:rsidRDefault="00DB080E" w:rsidP="00DB080E">
            <w:pPr>
              <w:jc w:val="left"/>
            </w:pPr>
          </w:p>
        </w:tc>
      </w:tr>
      <w:tr w:rsidR="00A969E3" w14:paraId="5FB541FE" w14:textId="77777777" w:rsidTr="001154F4">
        <w:tc>
          <w:tcPr>
            <w:tcW w:w="5353" w:type="dxa"/>
          </w:tcPr>
          <w:p w14:paraId="732B6BD2" w14:textId="77777777" w:rsidR="00DB080E" w:rsidRDefault="00EE610E" w:rsidP="00DB080E">
            <w:pPr>
              <w:jc w:val="left"/>
            </w:pPr>
            <w:r>
              <w:t>Sverige</w:t>
            </w:r>
          </w:p>
        </w:tc>
        <w:tc>
          <w:tcPr>
            <w:tcW w:w="3827" w:type="dxa"/>
          </w:tcPr>
          <w:p w14:paraId="63D439AB" w14:textId="77777777" w:rsidR="00DB080E" w:rsidRDefault="00DB080E" w:rsidP="00DB080E">
            <w:pPr>
              <w:jc w:val="left"/>
            </w:pPr>
          </w:p>
        </w:tc>
      </w:tr>
      <w:tr w:rsidR="00A969E3" w14:paraId="43E0E9E8" w14:textId="77777777" w:rsidTr="001154F4">
        <w:tc>
          <w:tcPr>
            <w:tcW w:w="5353" w:type="dxa"/>
          </w:tcPr>
          <w:p w14:paraId="47B18431" w14:textId="77777777" w:rsidR="00DB080E" w:rsidRDefault="00DB080E" w:rsidP="00DB080E">
            <w:pPr>
              <w:jc w:val="left"/>
            </w:pPr>
          </w:p>
        </w:tc>
        <w:tc>
          <w:tcPr>
            <w:tcW w:w="3827" w:type="dxa"/>
          </w:tcPr>
          <w:p w14:paraId="00291A41" w14:textId="77777777" w:rsidR="00DB080E" w:rsidRDefault="00DB080E" w:rsidP="00DB080E">
            <w:pPr>
              <w:jc w:val="left"/>
            </w:pPr>
          </w:p>
        </w:tc>
      </w:tr>
    </w:tbl>
    <w:p w14:paraId="267A4F43" w14:textId="77777777" w:rsidR="00980F90" w:rsidRDefault="00980F90"/>
    <w:p w14:paraId="3D3F875F" w14:textId="77777777" w:rsidR="001154F4" w:rsidRDefault="00EE610E">
      <w:pPr>
        <w:rPr>
          <w:b/>
        </w:rPr>
      </w:pPr>
      <w:r w:rsidRPr="001154F4">
        <w:rPr>
          <w:b/>
        </w:rPr>
        <w:t>Arbetsställe</w:t>
      </w:r>
    </w:p>
    <w:p w14:paraId="49390CAC" w14:textId="77777777" w:rsidR="0014402C" w:rsidRDefault="0014402C"/>
    <w:p w14:paraId="2CA7EF10"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073B8D56" w14:textId="77777777" w:rsidTr="00B9618D">
        <w:tc>
          <w:tcPr>
            <w:tcW w:w="5495" w:type="dxa"/>
          </w:tcPr>
          <w:p w14:paraId="418B04B7" w14:textId="77777777" w:rsidR="00F0111C" w:rsidRDefault="00EE610E" w:rsidP="00B9618D">
            <w:pPr>
              <w:jc w:val="left"/>
            </w:pPr>
            <w:r>
              <w:t>Namn: CAMPUS VALLA</w:t>
            </w:r>
          </w:p>
        </w:tc>
        <w:tc>
          <w:tcPr>
            <w:tcW w:w="3685" w:type="dxa"/>
          </w:tcPr>
          <w:p w14:paraId="0D40BA66" w14:textId="77777777" w:rsidR="00F0111C" w:rsidRDefault="00EE610E" w:rsidP="00B9618D">
            <w:pPr>
              <w:jc w:val="left"/>
            </w:pPr>
            <w:r>
              <w:t>Arbetsställenr: 19064997</w:t>
            </w:r>
          </w:p>
        </w:tc>
      </w:tr>
      <w:tr w:rsidR="00A969E3" w14:paraId="27044104" w14:textId="77777777" w:rsidTr="00B9618D">
        <w:tc>
          <w:tcPr>
            <w:tcW w:w="5495" w:type="dxa"/>
          </w:tcPr>
          <w:p w14:paraId="12A9CB27" w14:textId="77777777" w:rsidR="00F0111C" w:rsidRDefault="00F0111C" w:rsidP="00B9618D">
            <w:pPr>
              <w:jc w:val="left"/>
            </w:pPr>
          </w:p>
        </w:tc>
        <w:tc>
          <w:tcPr>
            <w:tcW w:w="3685" w:type="dxa"/>
          </w:tcPr>
          <w:p w14:paraId="16E33F68" w14:textId="77777777" w:rsidR="00F0111C" w:rsidRDefault="00F0111C" w:rsidP="00B9618D">
            <w:pPr>
              <w:jc w:val="left"/>
            </w:pPr>
          </w:p>
        </w:tc>
      </w:tr>
      <w:tr w:rsidR="00A969E3" w14:paraId="7FCE710D" w14:textId="77777777" w:rsidTr="00B9618D">
        <w:tc>
          <w:tcPr>
            <w:tcW w:w="5495" w:type="dxa"/>
          </w:tcPr>
          <w:p w14:paraId="693EEDD3" w14:textId="77777777" w:rsidR="00F0111C" w:rsidRDefault="00EE610E" w:rsidP="00B9618D">
            <w:pPr>
              <w:jc w:val="left"/>
            </w:pPr>
            <w:r>
              <w:t>Postadress:</w:t>
            </w:r>
          </w:p>
        </w:tc>
        <w:tc>
          <w:tcPr>
            <w:tcW w:w="3685" w:type="dxa"/>
          </w:tcPr>
          <w:p w14:paraId="2E369A69" w14:textId="77777777" w:rsidR="00F0111C" w:rsidRDefault="00EE610E" w:rsidP="00B9618D">
            <w:pPr>
              <w:jc w:val="left"/>
            </w:pPr>
            <w:r>
              <w:t>Besöksadress:</w:t>
            </w:r>
          </w:p>
        </w:tc>
      </w:tr>
      <w:tr w:rsidR="00A969E3" w14:paraId="22EEE57A" w14:textId="77777777" w:rsidTr="00B9618D">
        <w:tc>
          <w:tcPr>
            <w:tcW w:w="5495" w:type="dxa"/>
          </w:tcPr>
          <w:p w14:paraId="2DD407CB" w14:textId="77777777" w:rsidR="00F0111C" w:rsidRDefault="00F0111C" w:rsidP="00B9618D">
            <w:pPr>
              <w:jc w:val="left"/>
            </w:pPr>
          </w:p>
        </w:tc>
        <w:tc>
          <w:tcPr>
            <w:tcW w:w="3685" w:type="dxa"/>
          </w:tcPr>
          <w:p w14:paraId="3A3BCB31" w14:textId="77777777" w:rsidR="00F0111C" w:rsidRDefault="00EE610E" w:rsidP="00B9618D">
            <w:pPr>
              <w:jc w:val="left"/>
            </w:pPr>
            <w:r>
              <w:t>MÄSTER MATTIAS VÄG 1</w:t>
            </w:r>
          </w:p>
        </w:tc>
      </w:tr>
      <w:tr w:rsidR="00A969E3" w14:paraId="4C996097" w14:textId="77777777" w:rsidTr="00B9618D">
        <w:tc>
          <w:tcPr>
            <w:tcW w:w="5495" w:type="dxa"/>
          </w:tcPr>
          <w:p w14:paraId="41E64885" w14:textId="77777777" w:rsidR="00F0111C" w:rsidRDefault="00EE610E" w:rsidP="00B9618D">
            <w:pPr>
              <w:jc w:val="left"/>
            </w:pPr>
            <w:r>
              <w:t>581 83 LINKÖPING</w:t>
            </w:r>
          </w:p>
        </w:tc>
        <w:tc>
          <w:tcPr>
            <w:tcW w:w="3685" w:type="dxa"/>
          </w:tcPr>
          <w:p w14:paraId="3A78EFEE" w14:textId="77777777" w:rsidR="00F0111C" w:rsidRDefault="00EE610E" w:rsidP="00B9618D">
            <w:pPr>
              <w:jc w:val="left"/>
            </w:pPr>
            <w:r>
              <w:t>583 30 LINKÖPING</w:t>
            </w:r>
          </w:p>
        </w:tc>
      </w:tr>
      <w:tr w:rsidR="00A969E3" w14:paraId="4ACDF13F" w14:textId="77777777" w:rsidTr="00B9618D">
        <w:tc>
          <w:tcPr>
            <w:tcW w:w="5495" w:type="dxa"/>
          </w:tcPr>
          <w:p w14:paraId="331B669C" w14:textId="77777777" w:rsidR="006C535F" w:rsidRDefault="006C535F" w:rsidP="00B9618D"/>
        </w:tc>
        <w:tc>
          <w:tcPr>
            <w:tcW w:w="3685" w:type="dxa"/>
          </w:tcPr>
          <w:p w14:paraId="3D3C3BC6" w14:textId="77777777" w:rsidR="006C535F" w:rsidRDefault="00EE610E" w:rsidP="00B9618D">
            <w:r>
              <w:t>Region: Linköping</w:t>
            </w:r>
          </w:p>
        </w:tc>
      </w:tr>
    </w:tbl>
    <w:p w14:paraId="59ACE151" w14:textId="77777777" w:rsidR="00F0111C" w:rsidRDefault="00F0111C" w:rsidP="00F0111C"/>
    <w:p w14:paraId="584CBBB0" w14:textId="77777777" w:rsidR="00D36D86" w:rsidRDefault="00D36D86"/>
    <w:p w14:paraId="12C931EC" w14:textId="77777777" w:rsidR="00041402" w:rsidRDefault="00041402"/>
    <w:p w14:paraId="4B8CDC30" w14:textId="77777777" w:rsidR="00041402" w:rsidRDefault="00041402"/>
    <w:p w14:paraId="75E7F2C7"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5E59B839"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32FD4D55" w14:textId="77777777" w:rsidR="00D04032" w:rsidRDefault="00D04032"/>
    <w:p w14:paraId="3A8C7B90"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3A6D1A4E" w14:textId="77777777" w:rsidR="00E072A9" w:rsidRPr="00AC6261" w:rsidRDefault="00EE610E">
      <w:pPr>
        <w:rPr>
          <w:rFonts w:asciiTheme="majorHAnsi" w:hAnsiTheme="majorHAnsi"/>
          <w:sz w:val="22"/>
          <w:szCs w:val="22"/>
        </w:rPr>
      </w:pPr>
      <w:r>
        <w:rPr>
          <w:rFonts w:asciiTheme="majorHAnsi" w:hAnsiTheme="majorHAnsi"/>
          <w:sz w:val="22"/>
          <w:szCs w:val="22"/>
        </w:rPr>
        <w:t>Agneta Frode Blomberg</w:t>
      </w:r>
    </w:p>
    <w:p w14:paraId="0696F7C2" w14:textId="77777777" w:rsidR="00D04032" w:rsidRDefault="00D04032"/>
    <w:p w14:paraId="68AB83A6"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16E65DA9" w14:textId="77777777" w:rsidR="00E072A9" w:rsidRPr="00AC6261" w:rsidRDefault="00EE610E">
      <w:pPr>
        <w:rPr>
          <w:rFonts w:asciiTheme="majorHAnsi" w:hAnsiTheme="majorHAnsi"/>
          <w:sz w:val="22"/>
          <w:szCs w:val="22"/>
        </w:rPr>
      </w:pPr>
      <w:r>
        <w:rPr>
          <w:rFonts w:asciiTheme="majorHAnsi" w:hAnsiTheme="majorHAnsi"/>
          <w:sz w:val="22"/>
          <w:szCs w:val="22"/>
        </w:rPr>
        <w:t>Ja</w:t>
      </w:r>
    </w:p>
    <w:p w14:paraId="1EA3D485"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7F0EEF86" w14:textId="77777777" w:rsidTr="001154F4">
        <w:tc>
          <w:tcPr>
            <w:tcW w:w="5353" w:type="dxa"/>
          </w:tcPr>
          <w:p w14:paraId="0E1CA7AB" w14:textId="77777777" w:rsidR="00DB080E" w:rsidRDefault="00EE610E" w:rsidP="00DB080E">
            <w:pPr>
              <w:jc w:val="left"/>
            </w:pPr>
            <w:r>
              <w:t>Namn: Norrköping Science Park AB</w:t>
            </w:r>
          </w:p>
        </w:tc>
        <w:tc>
          <w:tcPr>
            <w:tcW w:w="3827" w:type="dxa"/>
          </w:tcPr>
          <w:p w14:paraId="7C590B2E" w14:textId="77777777" w:rsidR="00DB080E" w:rsidRDefault="00EE610E" w:rsidP="00DB080E">
            <w:pPr>
              <w:jc w:val="left"/>
            </w:pPr>
            <w:r>
              <w:t>Org.Nr: 556415-1404</w:t>
            </w:r>
          </w:p>
        </w:tc>
      </w:tr>
      <w:tr w:rsidR="00A969E3" w14:paraId="2128C254" w14:textId="77777777" w:rsidTr="001154F4">
        <w:tc>
          <w:tcPr>
            <w:tcW w:w="5353" w:type="dxa"/>
          </w:tcPr>
          <w:p w14:paraId="7B07E5C8" w14:textId="77777777" w:rsidR="00DB080E" w:rsidRDefault="00DB080E" w:rsidP="00DB080E">
            <w:pPr>
              <w:jc w:val="left"/>
            </w:pPr>
          </w:p>
        </w:tc>
        <w:tc>
          <w:tcPr>
            <w:tcW w:w="3827" w:type="dxa"/>
          </w:tcPr>
          <w:p w14:paraId="79071E77" w14:textId="77777777" w:rsidR="00DB080E" w:rsidRDefault="00EE610E" w:rsidP="00DB080E">
            <w:pPr>
              <w:jc w:val="left"/>
            </w:pPr>
            <w:r>
              <w:t>Antal anställda: 49</w:t>
            </w:r>
          </w:p>
        </w:tc>
      </w:tr>
      <w:tr w:rsidR="00A969E3" w14:paraId="1C97D951" w14:textId="77777777" w:rsidTr="001154F4">
        <w:tc>
          <w:tcPr>
            <w:tcW w:w="5353" w:type="dxa"/>
          </w:tcPr>
          <w:p w14:paraId="33B3D72D" w14:textId="77777777" w:rsidR="00DB080E" w:rsidRDefault="00EE610E" w:rsidP="00DB080E">
            <w:pPr>
              <w:jc w:val="left"/>
            </w:pPr>
            <w:r>
              <w:t>Postadress:</w:t>
            </w:r>
          </w:p>
        </w:tc>
        <w:tc>
          <w:tcPr>
            <w:tcW w:w="3827" w:type="dxa"/>
          </w:tcPr>
          <w:p w14:paraId="155297D7" w14:textId="77777777" w:rsidR="00DB080E" w:rsidRDefault="00DB080E" w:rsidP="00DB080E">
            <w:pPr>
              <w:jc w:val="left"/>
            </w:pPr>
          </w:p>
        </w:tc>
      </w:tr>
      <w:tr w:rsidR="00A969E3" w14:paraId="599DD733" w14:textId="77777777" w:rsidTr="001154F4">
        <w:tc>
          <w:tcPr>
            <w:tcW w:w="5353" w:type="dxa"/>
          </w:tcPr>
          <w:p w14:paraId="0878B379" w14:textId="77777777" w:rsidR="00DB080E" w:rsidRDefault="00EE610E" w:rsidP="00DB080E">
            <w:pPr>
              <w:jc w:val="left"/>
            </w:pPr>
            <w:r>
              <w:t>LAXHOLMSTORGET 3</w:t>
            </w:r>
          </w:p>
        </w:tc>
        <w:tc>
          <w:tcPr>
            <w:tcW w:w="3827" w:type="dxa"/>
          </w:tcPr>
          <w:p w14:paraId="1989E188" w14:textId="77777777" w:rsidR="00DB080E" w:rsidRDefault="00DB080E" w:rsidP="00DB080E">
            <w:pPr>
              <w:jc w:val="left"/>
            </w:pPr>
          </w:p>
        </w:tc>
      </w:tr>
      <w:tr w:rsidR="00A969E3" w14:paraId="61AB2369" w14:textId="77777777" w:rsidTr="001154F4">
        <w:tc>
          <w:tcPr>
            <w:tcW w:w="5353" w:type="dxa"/>
          </w:tcPr>
          <w:p w14:paraId="1755B398" w14:textId="77777777" w:rsidR="00DB080E" w:rsidRDefault="00EE610E" w:rsidP="00DB080E">
            <w:pPr>
              <w:jc w:val="left"/>
            </w:pPr>
            <w:r>
              <w:t>602 21 NORRKÖPING</w:t>
            </w:r>
          </w:p>
        </w:tc>
        <w:tc>
          <w:tcPr>
            <w:tcW w:w="3827" w:type="dxa"/>
          </w:tcPr>
          <w:p w14:paraId="4DD78F8E" w14:textId="77777777" w:rsidR="00DB080E" w:rsidRDefault="00DB080E" w:rsidP="00DB080E">
            <w:pPr>
              <w:jc w:val="left"/>
            </w:pPr>
          </w:p>
        </w:tc>
      </w:tr>
      <w:tr w:rsidR="00A969E3" w14:paraId="6BEF725B" w14:textId="77777777" w:rsidTr="001154F4">
        <w:tc>
          <w:tcPr>
            <w:tcW w:w="5353" w:type="dxa"/>
          </w:tcPr>
          <w:p w14:paraId="7D7A5167" w14:textId="77777777" w:rsidR="00DB080E" w:rsidRDefault="00EE610E" w:rsidP="00DB080E">
            <w:pPr>
              <w:jc w:val="left"/>
            </w:pPr>
            <w:r>
              <w:t>Sverige</w:t>
            </w:r>
          </w:p>
        </w:tc>
        <w:tc>
          <w:tcPr>
            <w:tcW w:w="3827" w:type="dxa"/>
          </w:tcPr>
          <w:p w14:paraId="5891C996" w14:textId="77777777" w:rsidR="00DB080E" w:rsidRDefault="00DB080E" w:rsidP="00DB080E">
            <w:pPr>
              <w:jc w:val="left"/>
            </w:pPr>
          </w:p>
        </w:tc>
      </w:tr>
      <w:tr w:rsidR="00A969E3" w14:paraId="5A4405FC" w14:textId="77777777" w:rsidTr="001154F4">
        <w:tc>
          <w:tcPr>
            <w:tcW w:w="5353" w:type="dxa"/>
          </w:tcPr>
          <w:p w14:paraId="5C02F85B" w14:textId="77777777" w:rsidR="00DB080E" w:rsidRDefault="00DB080E" w:rsidP="00DB080E">
            <w:pPr>
              <w:jc w:val="left"/>
            </w:pPr>
          </w:p>
        </w:tc>
        <w:tc>
          <w:tcPr>
            <w:tcW w:w="3827" w:type="dxa"/>
          </w:tcPr>
          <w:p w14:paraId="78FE9917" w14:textId="77777777" w:rsidR="00DB080E" w:rsidRDefault="00DB080E" w:rsidP="00DB080E">
            <w:pPr>
              <w:jc w:val="left"/>
            </w:pPr>
          </w:p>
        </w:tc>
      </w:tr>
    </w:tbl>
    <w:p w14:paraId="7EA66D7C" w14:textId="77777777" w:rsidR="00980F90" w:rsidRDefault="00980F90"/>
    <w:p w14:paraId="51C31F30" w14:textId="77777777" w:rsidR="001154F4" w:rsidRDefault="00EE610E">
      <w:pPr>
        <w:rPr>
          <w:b/>
        </w:rPr>
      </w:pPr>
      <w:r w:rsidRPr="001154F4">
        <w:rPr>
          <w:b/>
        </w:rPr>
        <w:t>Arbetsställe</w:t>
      </w:r>
    </w:p>
    <w:p w14:paraId="45905911" w14:textId="77777777" w:rsidR="0014402C" w:rsidRDefault="0014402C"/>
    <w:p w14:paraId="4DB5B8D7"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497BECCC" w14:textId="77777777" w:rsidTr="00B9618D">
        <w:tc>
          <w:tcPr>
            <w:tcW w:w="5495" w:type="dxa"/>
          </w:tcPr>
          <w:p w14:paraId="4F80FDE0" w14:textId="77777777" w:rsidR="00F0111C" w:rsidRDefault="00EE610E" w:rsidP="00B9618D">
            <w:pPr>
              <w:jc w:val="left"/>
            </w:pPr>
            <w:r>
              <w:t xml:space="preserve">Namn: </w:t>
            </w:r>
          </w:p>
        </w:tc>
        <w:tc>
          <w:tcPr>
            <w:tcW w:w="3685" w:type="dxa"/>
          </w:tcPr>
          <w:p w14:paraId="22985830" w14:textId="77777777" w:rsidR="00F0111C" w:rsidRDefault="00EE610E" w:rsidP="00B9618D">
            <w:pPr>
              <w:jc w:val="left"/>
            </w:pPr>
            <w:r>
              <w:t>Arbetsställenr: 29662343</w:t>
            </w:r>
          </w:p>
        </w:tc>
      </w:tr>
      <w:tr w:rsidR="00A969E3" w14:paraId="523FC728" w14:textId="77777777" w:rsidTr="00B9618D">
        <w:tc>
          <w:tcPr>
            <w:tcW w:w="5495" w:type="dxa"/>
          </w:tcPr>
          <w:p w14:paraId="32383344" w14:textId="77777777" w:rsidR="00F0111C" w:rsidRDefault="00F0111C" w:rsidP="00B9618D">
            <w:pPr>
              <w:jc w:val="left"/>
            </w:pPr>
          </w:p>
        </w:tc>
        <w:tc>
          <w:tcPr>
            <w:tcW w:w="3685" w:type="dxa"/>
          </w:tcPr>
          <w:p w14:paraId="3113736C" w14:textId="77777777" w:rsidR="00F0111C" w:rsidRDefault="00F0111C" w:rsidP="00B9618D">
            <w:pPr>
              <w:jc w:val="left"/>
            </w:pPr>
          </w:p>
        </w:tc>
      </w:tr>
      <w:tr w:rsidR="00A969E3" w14:paraId="272ADBFE" w14:textId="77777777" w:rsidTr="00B9618D">
        <w:tc>
          <w:tcPr>
            <w:tcW w:w="5495" w:type="dxa"/>
          </w:tcPr>
          <w:p w14:paraId="73C829F6" w14:textId="77777777" w:rsidR="00F0111C" w:rsidRDefault="00EE610E" w:rsidP="00B9618D">
            <w:pPr>
              <w:jc w:val="left"/>
            </w:pPr>
            <w:r>
              <w:t>Postadress:</w:t>
            </w:r>
          </w:p>
        </w:tc>
        <w:tc>
          <w:tcPr>
            <w:tcW w:w="3685" w:type="dxa"/>
          </w:tcPr>
          <w:p w14:paraId="60FEB9CD" w14:textId="77777777" w:rsidR="00F0111C" w:rsidRDefault="00EE610E" w:rsidP="00B9618D">
            <w:pPr>
              <w:jc w:val="left"/>
            </w:pPr>
            <w:r>
              <w:t>Besöksadress:</w:t>
            </w:r>
          </w:p>
        </w:tc>
      </w:tr>
      <w:tr w:rsidR="00A969E3" w14:paraId="1AF01821" w14:textId="77777777" w:rsidTr="00B9618D">
        <w:tc>
          <w:tcPr>
            <w:tcW w:w="5495" w:type="dxa"/>
          </w:tcPr>
          <w:p w14:paraId="3246760B" w14:textId="77777777" w:rsidR="00F0111C" w:rsidRDefault="00EE610E" w:rsidP="00B9618D">
            <w:pPr>
              <w:jc w:val="left"/>
            </w:pPr>
            <w:r>
              <w:t>LAXHOLMSTORGET 3</w:t>
            </w:r>
          </w:p>
        </w:tc>
        <w:tc>
          <w:tcPr>
            <w:tcW w:w="3685" w:type="dxa"/>
          </w:tcPr>
          <w:p w14:paraId="542B4482" w14:textId="77777777" w:rsidR="00F0111C" w:rsidRDefault="00EE610E" w:rsidP="00B9618D">
            <w:pPr>
              <w:jc w:val="left"/>
            </w:pPr>
            <w:r>
              <w:t>LAXHOLMSTORGET 3</w:t>
            </w:r>
          </w:p>
        </w:tc>
      </w:tr>
      <w:tr w:rsidR="00A969E3" w14:paraId="3FE0A9B0" w14:textId="77777777" w:rsidTr="00B9618D">
        <w:tc>
          <w:tcPr>
            <w:tcW w:w="5495" w:type="dxa"/>
          </w:tcPr>
          <w:p w14:paraId="07DA68DB" w14:textId="77777777" w:rsidR="00F0111C" w:rsidRDefault="00EE610E" w:rsidP="00B9618D">
            <w:pPr>
              <w:jc w:val="left"/>
            </w:pPr>
            <w:r>
              <w:t>602 21 NORRKÖPING</w:t>
            </w:r>
          </w:p>
        </w:tc>
        <w:tc>
          <w:tcPr>
            <w:tcW w:w="3685" w:type="dxa"/>
          </w:tcPr>
          <w:p w14:paraId="60F55C3E" w14:textId="77777777" w:rsidR="00F0111C" w:rsidRDefault="00EE610E" w:rsidP="00B9618D">
            <w:pPr>
              <w:jc w:val="left"/>
            </w:pPr>
            <w:r>
              <w:t>602 21 NORRKÖPING</w:t>
            </w:r>
          </w:p>
        </w:tc>
      </w:tr>
      <w:tr w:rsidR="00A969E3" w14:paraId="39C199F4" w14:textId="77777777" w:rsidTr="00B9618D">
        <w:tc>
          <w:tcPr>
            <w:tcW w:w="5495" w:type="dxa"/>
          </w:tcPr>
          <w:p w14:paraId="28DAA5BF" w14:textId="77777777" w:rsidR="006C535F" w:rsidRDefault="006C535F" w:rsidP="00B9618D"/>
        </w:tc>
        <w:tc>
          <w:tcPr>
            <w:tcW w:w="3685" w:type="dxa"/>
          </w:tcPr>
          <w:p w14:paraId="67155DEF" w14:textId="77777777" w:rsidR="006C535F" w:rsidRDefault="00EE610E" w:rsidP="00B9618D">
            <w:r>
              <w:t>Region: Norrköping</w:t>
            </w:r>
          </w:p>
        </w:tc>
      </w:tr>
    </w:tbl>
    <w:p w14:paraId="533BF058" w14:textId="77777777" w:rsidR="00F0111C" w:rsidRDefault="00F0111C" w:rsidP="00F0111C"/>
    <w:p w14:paraId="3D803D7B" w14:textId="77777777" w:rsidR="00D36D86" w:rsidRDefault="00D36D86"/>
    <w:p w14:paraId="7BC36588" w14:textId="77777777" w:rsidR="00041402" w:rsidRDefault="00041402"/>
    <w:p w14:paraId="121B080C" w14:textId="77777777" w:rsidR="00041402" w:rsidRDefault="00041402"/>
    <w:p w14:paraId="32106EBB"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3B74C284" w14:textId="77777777" w:rsidR="00E072A9" w:rsidRPr="00AC6261" w:rsidRDefault="00EE610E">
      <w:pPr>
        <w:rPr>
          <w:rFonts w:asciiTheme="majorHAnsi" w:hAnsiTheme="majorHAnsi"/>
          <w:sz w:val="22"/>
          <w:szCs w:val="22"/>
        </w:rPr>
      </w:pPr>
      <w:r>
        <w:rPr>
          <w:rFonts w:asciiTheme="majorHAnsi" w:hAnsiTheme="majorHAnsi"/>
          <w:sz w:val="22"/>
          <w:szCs w:val="22"/>
        </w:rPr>
        <w:lastRenderedPageBreak/>
        <w:t>Nej</w:t>
      </w:r>
    </w:p>
    <w:p w14:paraId="09571FD8" w14:textId="77777777" w:rsidR="00D04032" w:rsidRDefault="00D04032"/>
    <w:p w14:paraId="6E6D456F"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710D945B" w14:textId="77777777" w:rsidR="00E072A9" w:rsidRPr="00AC6261" w:rsidRDefault="00EE610E">
      <w:pPr>
        <w:rPr>
          <w:rFonts w:asciiTheme="majorHAnsi" w:hAnsiTheme="majorHAnsi"/>
          <w:sz w:val="22"/>
          <w:szCs w:val="22"/>
        </w:rPr>
      </w:pPr>
      <w:r>
        <w:rPr>
          <w:rFonts w:asciiTheme="majorHAnsi" w:hAnsiTheme="majorHAnsi"/>
          <w:sz w:val="22"/>
          <w:szCs w:val="22"/>
        </w:rPr>
        <w:t>Jonas Nilsson</w:t>
      </w:r>
    </w:p>
    <w:p w14:paraId="31014997" w14:textId="77777777" w:rsidR="00D04032" w:rsidRDefault="00D04032"/>
    <w:p w14:paraId="1970FA4D"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1E3F2AA6" w14:textId="77777777" w:rsidR="00E072A9" w:rsidRPr="00AC6261" w:rsidRDefault="00EE610E">
      <w:pPr>
        <w:rPr>
          <w:rFonts w:asciiTheme="majorHAnsi" w:hAnsiTheme="majorHAnsi"/>
          <w:sz w:val="22"/>
          <w:szCs w:val="22"/>
        </w:rPr>
      </w:pPr>
      <w:r>
        <w:rPr>
          <w:rFonts w:asciiTheme="majorHAnsi" w:hAnsiTheme="majorHAnsi"/>
          <w:sz w:val="22"/>
          <w:szCs w:val="22"/>
        </w:rPr>
        <w:t>Ja</w:t>
      </w:r>
    </w:p>
    <w:p w14:paraId="7853F180"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A969E3" w14:paraId="06F89389" w14:textId="77777777" w:rsidTr="001154F4">
        <w:tc>
          <w:tcPr>
            <w:tcW w:w="5353" w:type="dxa"/>
          </w:tcPr>
          <w:p w14:paraId="4764BB7A" w14:textId="77777777" w:rsidR="00DB080E" w:rsidRDefault="00EE610E" w:rsidP="00DB080E">
            <w:pPr>
              <w:jc w:val="left"/>
            </w:pPr>
            <w:r>
              <w:t>Namn: Voyado AB</w:t>
            </w:r>
          </w:p>
        </w:tc>
        <w:tc>
          <w:tcPr>
            <w:tcW w:w="3827" w:type="dxa"/>
          </w:tcPr>
          <w:p w14:paraId="7E791A72" w14:textId="77777777" w:rsidR="00DB080E" w:rsidRDefault="00EE610E" w:rsidP="00DB080E">
            <w:pPr>
              <w:jc w:val="left"/>
            </w:pPr>
            <w:r>
              <w:t>Org.Nr: 556787-0208</w:t>
            </w:r>
          </w:p>
        </w:tc>
      </w:tr>
      <w:tr w:rsidR="00A969E3" w14:paraId="3B27F5B5" w14:textId="77777777" w:rsidTr="001154F4">
        <w:tc>
          <w:tcPr>
            <w:tcW w:w="5353" w:type="dxa"/>
          </w:tcPr>
          <w:p w14:paraId="094095A9" w14:textId="77777777" w:rsidR="00DB080E" w:rsidRDefault="00DB080E" w:rsidP="00DB080E">
            <w:pPr>
              <w:jc w:val="left"/>
            </w:pPr>
          </w:p>
        </w:tc>
        <w:tc>
          <w:tcPr>
            <w:tcW w:w="3827" w:type="dxa"/>
          </w:tcPr>
          <w:p w14:paraId="0DBA324A" w14:textId="77777777" w:rsidR="00DB080E" w:rsidRDefault="00EE610E" w:rsidP="00DB080E">
            <w:pPr>
              <w:jc w:val="left"/>
            </w:pPr>
            <w:r>
              <w:t>Antal anställda: 499</w:t>
            </w:r>
          </w:p>
        </w:tc>
      </w:tr>
      <w:tr w:rsidR="00A969E3" w14:paraId="280E850C" w14:textId="77777777" w:rsidTr="001154F4">
        <w:tc>
          <w:tcPr>
            <w:tcW w:w="5353" w:type="dxa"/>
          </w:tcPr>
          <w:p w14:paraId="0709FCC5" w14:textId="77777777" w:rsidR="00DB080E" w:rsidRDefault="00EE610E" w:rsidP="00DB080E">
            <w:pPr>
              <w:jc w:val="left"/>
            </w:pPr>
            <w:r>
              <w:t>Postadress:</w:t>
            </w:r>
          </w:p>
        </w:tc>
        <w:tc>
          <w:tcPr>
            <w:tcW w:w="3827" w:type="dxa"/>
          </w:tcPr>
          <w:p w14:paraId="2532C724" w14:textId="77777777" w:rsidR="00DB080E" w:rsidRDefault="00DB080E" w:rsidP="00DB080E">
            <w:pPr>
              <w:jc w:val="left"/>
            </w:pPr>
          </w:p>
        </w:tc>
      </w:tr>
      <w:tr w:rsidR="00A969E3" w14:paraId="54862802" w14:textId="77777777" w:rsidTr="001154F4">
        <w:tc>
          <w:tcPr>
            <w:tcW w:w="5353" w:type="dxa"/>
          </w:tcPr>
          <w:p w14:paraId="5012F673" w14:textId="77777777" w:rsidR="00DB080E" w:rsidRDefault="00EE610E" w:rsidP="00DB080E">
            <w:pPr>
              <w:jc w:val="left"/>
            </w:pPr>
            <w:r>
              <w:t>LUMAPARKSVÄGEN 9</w:t>
            </w:r>
          </w:p>
        </w:tc>
        <w:tc>
          <w:tcPr>
            <w:tcW w:w="3827" w:type="dxa"/>
          </w:tcPr>
          <w:p w14:paraId="0285727F" w14:textId="77777777" w:rsidR="00DB080E" w:rsidRDefault="00DB080E" w:rsidP="00DB080E">
            <w:pPr>
              <w:jc w:val="left"/>
            </w:pPr>
          </w:p>
        </w:tc>
      </w:tr>
      <w:tr w:rsidR="00A969E3" w14:paraId="13921E74" w14:textId="77777777" w:rsidTr="001154F4">
        <w:tc>
          <w:tcPr>
            <w:tcW w:w="5353" w:type="dxa"/>
          </w:tcPr>
          <w:p w14:paraId="39B9C592" w14:textId="77777777" w:rsidR="00DB080E" w:rsidRDefault="00EE610E" w:rsidP="00DB080E">
            <w:pPr>
              <w:jc w:val="left"/>
            </w:pPr>
            <w:r>
              <w:t>120 31 STOCKHOLM</w:t>
            </w:r>
          </w:p>
        </w:tc>
        <w:tc>
          <w:tcPr>
            <w:tcW w:w="3827" w:type="dxa"/>
          </w:tcPr>
          <w:p w14:paraId="26DD51A6" w14:textId="77777777" w:rsidR="00DB080E" w:rsidRDefault="00DB080E" w:rsidP="00DB080E">
            <w:pPr>
              <w:jc w:val="left"/>
            </w:pPr>
          </w:p>
        </w:tc>
      </w:tr>
      <w:tr w:rsidR="00A969E3" w14:paraId="67878FCD" w14:textId="77777777" w:rsidTr="001154F4">
        <w:tc>
          <w:tcPr>
            <w:tcW w:w="5353" w:type="dxa"/>
          </w:tcPr>
          <w:p w14:paraId="67A7171D" w14:textId="77777777" w:rsidR="00DB080E" w:rsidRDefault="00EE610E" w:rsidP="00DB080E">
            <w:pPr>
              <w:jc w:val="left"/>
            </w:pPr>
            <w:r>
              <w:t>Sverige</w:t>
            </w:r>
          </w:p>
        </w:tc>
        <w:tc>
          <w:tcPr>
            <w:tcW w:w="3827" w:type="dxa"/>
          </w:tcPr>
          <w:p w14:paraId="102E9E9C" w14:textId="77777777" w:rsidR="00DB080E" w:rsidRDefault="00DB080E" w:rsidP="00DB080E">
            <w:pPr>
              <w:jc w:val="left"/>
            </w:pPr>
          </w:p>
        </w:tc>
      </w:tr>
      <w:tr w:rsidR="00A969E3" w14:paraId="61B8D8F1" w14:textId="77777777" w:rsidTr="001154F4">
        <w:tc>
          <w:tcPr>
            <w:tcW w:w="5353" w:type="dxa"/>
          </w:tcPr>
          <w:p w14:paraId="56A4901A" w14:textId="77777777" w:rsidR="00DB080E" w:rsidRDefault="00DB080E" w:rsidP="00DB080E">
            <w:pPr>
              <w:jc w:val="left"/>
            </w:pPr>
          </w:p>
        </w:tc>
        <w:tc>
          <w:tcPr>
            <w:tcW w:w="3827" w:type="dxa"/>
          </w:tcPr>
          <w:p w14:paraId="02390D1E" w14:textId="77777777" w:rsidR="00DB080E" w:rsidRDefault="00DB080E" w:rsidP="00DB080E">
            <w:pPr>
              <w:jc w:val="left"/>
            </w:pPr>
          </w:p>
        </w:tc>
      </w:tr>
    </w:tbl>
    <w:p w14:paraId="0B67735E" w14:textId="77777777" w:rsidR="00980F90" w:rsidRDefault="00980F90"/>
    <w:p w14:paraId="1AC19127" w14:textId="77777777" w:rsidR="001154F4" w:rsidRDefault="00EE610E">
      <w:pPr>
        <w:rPr>
          <w:b/>
        </w:rPr>
      </w:pPr>
      <w:r w:rsidRPr="001154F4">
        <w:rPr>
          <w:b/>
        </w:rPr>
        <w:t>Arbetsställe</w:t>
      </w:r>
    </w:p>
    <w:p w14:paraId="0EEA3AE5" w14:textId="77777777" w:rsidR="0014402C" w:rsidRDefault="0014402C"/>
    <w:p w14:paraId="4AE21FBC"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A969E3" w14:paraId="30502D7A" w14:textId="77777777" w:rsidTr="00B9618D">
        <w:tc>
          <w:tcPr>
            <w:tcW w:w="5495" w:type="dxa"/>
          </w:tcPr>
          <w:p w14:paraId="5FE84025" w14:textId="77777777" w:rsidR="00F0111C" w:rsidRDefault="00EE610E" w:rsidP="00B9618D">
            <w:pPr>
              <w:jc w:val="left"/>
            </w:pPr>
            <w:r>
              <w:t>Namn: Linköping</w:t>
            </w:r>
          </w:p>
        </w:tc>
        <w:tc>
          <w:tcPr>
            <w:tcW w:w="3685" w:type="dxa"/>
          </w:tcPr>
          <w:p w14:paraId="6BF1A4E7" w14:textId="77777777" w:rsidR="00F0111C" w:rsidRDefault="00EE610E" w:rsidP="00B9618D">
            <w:pPr>
              <w:jc w:val="left"/>
            </w:pPr>
            <w:r>
              <w:t>Arbetsställenr: 69373991</w:t>
            </w:r>
          </w:p>
        </w:tc>
      </w:tr>
      <w:tr w:rsidR="00A969E3" w14:paraId="543E6B86" w14:textId="77777777" w:rsidTr="00B9618D">
        <w:tc>
          <w:tcPr>
            <w:tcW w:w="5495" w:type="dxa"/>
          </w:tcPr>
          <w:p w14:paraId="0EED6908" w14:textId="77777777" w:rsidR="00F0111C" w:rsidRDefault="00F0111C" w:rsidP="00B9618D">
            <w:pPr>
              <w:jc w:val="left"/>
            </w:pPr>
          </w:p>
        </w:tc>
        <w:tc>
          <w:tcPr>
            <w:tcW w:w="3685" w:type="dxa"/>
          </w:tcPr>
          <w:p w14:paraId="44E304DD" w14:textId="77777777" w:rsidR="00F0111C" w:rsidRDefault="00F0111C" w:rsidP="00B9618D">
            <w:pPr>
              <w:jc w:val="left"/>
            </w:pPr>
          </w:p>
        </w:tc>
      </w:tr>
      <w:tr w:rsidR="00A969E3" w14:paraId="43DBD6AE" w14:textId="77777777" w:rsidTr="00B9618D">
        <w:tc>
          <w:tcPr>
            <w:tcW w:w="5495" w:type="dxa"/>
          </w:tcPr>
          <w:p w14:paraId="79AFDA54" w14:textId="77777777" w:rsidR="00F0111C" w:rsidRDefault="00EE610E" w:rsidP="00B9618D">
            <w:pPr>
              <w:jc w:val="left"/>
            </w:pPr>
            <w:r>
              <w:t>Postadress:</w:t>
            </w:r>
          </w:p>
        </w:tc>
        <w:tc>
          <w:tcPr>
            <w:tcW w:w="3685" w:type="dxa"/>
          </w:tcPr>
          <w:p w14:paraId="6A57C2DF" w14:textId="77777777" w:rsidR="00F0111C" w:rsidRDefault="00EE610E" w:rsidP="00B9618D">
            <w:pPr>
              <w:jc w:val="left"/>
            </w:pPr>
            <w:r>
              <w:t>Besöksadress:</w:t>
            </w:r>
          </w:p>
        </w:tc>
      </w:tr>
      <w:tr w:rsidR="00A969E3" w14:paraId="750BE656" w14:textId="77777777" w:rsidTr="00B9618D">
        <w:tc>
          <w:tcPr>
            <w:tcW w:w="5495" w:type="dxa"/>
          </w:tcPr>
          <w:p w14:paraId="63C799BD" w14:textId="77777777" w:rsidR="00F0111C" w:rsidRDefault="00EE610E" w:rsidP="00B9618D">
            <w:pPr>
              <w:jc w:val="left"/>
            </w:pPr>
            <w:r>
              <w:t>Brandmannagatan 1 C Link Business Center</w:t>
            </w:r>
          </w:p>
        </w:tc>
        <w:tc>
          <w:tcPr>
            <w:tcW w:w="3685" w:type="dxa"/>
          </w:tcPr>
          <w:p w14:paraId="7B61E144" w14:textId="77777777" w:rsidR="00F0111C" w:rsidRDefault="00EE610E" w:rsidP="00B9618D">
            <w:pPr>
              <w:jc w:val="left"/>
            </w:pPr>
            <w:r>
              <w:t>Brandmannagatan 1 C Link Business Center</w:t>
            </w:r>
          </w:p>
        </w:tc>
      </w:tr>
      <w:tr w:rsidR="00A969E3" w14:paraId="76F2304D" w14:textId="77777777" w:rsidTr="00B9618D">
        <w:tc>
          <w:tcPr>
            <w:tcW w:w="5495" w:type="dxa"/>
          </w:tcPr>
          <w:p w14:paraId="64905C2A" w14:textId="77777777" w:rsidR="00F0111C" w:rsidRDefault="00EE610E" w:rsidP="00B9618D">
            <w:pPr>
              <w:jc w:val="left"/>
            </w:pPr>
            <w:r>
              <w:t>582 52 Linköping</w:t>
            </w:r>
          </w:p>
        </w:tc>
        <w:tc>
          <w:tcPr>
            <w:tcW w:w="3685" w:type="dxa"/>
          </w:tcPr>
          <w:p w14:paraId="112C98E4" w14:textId="77777777" w:rsidR="00F0111C" w:rsidRDefault="00EE610E" w:rsidP="00B9618D">
            <w:pPr>
              <w:jc w:val="left"/>
            </w:pPr>
            <w:r>
              <w:t>582 52 Linköping</w:t>
            </w:r>
          </w:p>
        </w:tc>
      </w:tr>
      <w:tr w:rsidR="00A969E3" w14:paraId="4D12315B" w14:textId="77777777" w:rsidTr="00B9618D">
        <w:tc>
          <w:tcPr>
            <w:tcW w:w="5495" w:type="dxa"/>
          </w:tcPr>
          <w:p w14:paraId="4433F322" w14:textId="77777777" w:rsidR="006C535F" w:rsidRDefault="006C535F" w:rsidP="00B9618D"/>
        </w:tc>
        <w:tc>
          <w:tcPr>
            <w:tcW w:w="3685" w:type="dxa"/>
          </w:tcPr>
          <w:p w14:paraId="18032E41" w14:textId="77777777" w:rsidR="006C535F" w:rsidRDefault="00EE610E" w:rsidP="00B9618D">
            <w:r>
              <w:t>Region: Linköping</w:t>
            </w:r>
          </w:p>
        </w:tc>
      </w:tr>
    </w:tbl>
    <w:p w14:paraId="4DFC3D4F" w14:textId="77777777" w:rsidR="00F0111C" w:rsidRDefault="00F0111C" w:rsidP="00F0111C"/>
    <w:p w14:paraId="60C8E3F4" w14:textId="77777777" w:rsidR="00D36D86" w:rsidRDefault="00D36D86"/>
    <w:p w14:paraId="15DDE2D5" w14:textId="77777777" w:rsidR="00041402" w:rsidRDefault="00041402"/>
    <w:p w14:paraId="7C53BB06" w14:textId="77777777" w:rsidR="00041402" w:rsidRDefault="00041402"/>
    <w:p w14:paraId="333AD77B" w14:textId="77777777" w:rsidR="00041402" w:rsidRPr="0014402C" w:rsidRDefault="00EE610E">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73695EB9"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2C63E5A1" w14:textId="77777777" w:rsidR="00D04032" w:rsidRDefault="00D04032"/>
    <w:p w14:paraId="0F6D263C" w14:textId="77777777" w:rsidR="00A969E3" w:rsidRDefault="00EE610E">
      <w:pPr>
        <w:rPr>
          <w:rFonts w:asciiTheme="majorHAnsi" w:hAnsiTheme="majorHAnsi"/>
          <w:b/>
          <w:bCs/>
          <w:sz w:val="22"/>
          <w:szCs w:val="22"/>
        </w:rPr>
      </w:pPr>
      <w:r>
        <w:rPr>
          <w:rFonts w:asciiTheme="majorHAnsi" w:hAnsiTheme="majorHAnsi"/>
          <w:b/>
          <w:bCs/>
          <w:sz w:val="22"/>
          <w:szCs w:val="22"/>
        </w:rPr>
        <w:t>Ange vem som är organisationens firmatecknare</w:t>
      </w:r>
    </w:p>
    <w:p w14:paraId="69608FFB" w14:textId="77777777" w:rsidR="00E072A9" w:rsidRPr="00AC6261" w:rsidRDefault="00EE610E">
      <w:pPr>
        <w:rPr>
          <w:rFonts w:asciiTheme="majorHAnsi" w:hAnsiTheme="majorHAnsi"/>
          <w:sz w:val="22"/>
          <w:szCs w:val="22"/>
        </w:rPr>
      </w:pPr>
      <w:r>
        <w:rPr>
          <w:rFonts w:asciiTheme="majorHAnsi" w:hAnsiTheme="majorHAnsi"/>
          <w:sz w:val="22"/>
          <w:szCs w:val="22"/>
        </w:rPr>
        <w:t>Erica Sandelin Ekelund</w:t>
      </w:r>
    </w:p>
    <w:p w14:paraId="38807543" w14:textId="77777777" w:rsidR="00D04032" w:rsidRDefault="00D04032"/>
    <w:p w14:paraId="331F6674" w14:textId="77777777" w:rsidR="00A969E3" w:rsidRDefault="00EE610E">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6AA452F" w14:textId="77777777" w:rsidR="00E072A9" w:rsidRPr="00AC6261" w:rsidRDefault="00EE610E">
      <w:pPr>
        <w:rPr>
          <w:rFonts w:asciiTheme="majorHAnsi" w:hAnsiTheme="majorHAnsi"/>
          <w:sz w:val="22"/>
          <w:szCs w:val="22"/>
        </w:rPr>
      </w:pPr>
      <w:r>
        <w:rPr>
          <w:rFonts w:asciiTheme="majorHAnsi" w:hAnsiTheme="majorHAnsi"/>
          <w:sz w:val="22"/>
          <w:szCs w:val="22"/>
        </w:rPr>
        <w:t>Nej</w:t>
      </w:r>
    </w:p>
    <w:p w14:paraId="5D2CFC21" w14:textId="77777777" w:rsidR="00D04032" w:rsidRDefault="00D04032"/>
    <w:p w14:paraId="21D178F3" w14:textId="77777777" w:rsidR="0089203C" w:rsidRDefault="0089203C">
      <w:pPr>
        <w:rPr>
          <w:rFonts w:asciiTheme="minorHAnsi" w:hAnsiTheme="minorHAnsi" w:cstheme="minorHAnsi"/>
        </w:rPr>
      </w:pPr>
    </w:p>
    <w:p w14:paraId="7C19B886" w14:textId="77777777" w:rsidR="00DB44C6" w:rsidRPr="004F7F68" w:rsidRDefault="00EE610E" w:rsidP="00DB44C6">
      <w:pPr>
        <w:pStyle w:val="Rubrik2numrerad"/>
        <w:rPr>
          <w:rFonts w:asciiTheme="minorHAnsi" w:hAnsiTheme="minorHAnsi" w:cstheme="minorHAnsi"/>
        </w:rPr>
      </w:pPr>
      <w:r>
        <w:rPr>
          <w:rFonts w:asciiTheme="minorHAnsi" w:hAnsiTheme="minorHAnsi" w:cstheme="minorHAnsi"/>
        </w:rPr>
        <w:t>Betalningssätt</w:t>
      </w:r>
    </w:p>
    <w:p w14:paraId="01C8DA01" w14:textId="77777777" w:rsidR="00DB44C6" w:rsidRPr="00A47D5E" w:rsidRDefault="00EE610E">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11600C71" w14:textId="77777777" w:rsidR="00DB44C6" w:rsidRPr="00A47D5E" w:rsidRDefault="00EE610E">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5825-5951</w:t>
      </w:r>
    </w:p>
    <w:p w14:paraId="2CCA07BF" w14:textId="77777777" w:rsidR="00DB44C6" w:rsidRPr="00DB44C6" w:rsidRDefault="00EE610E">
      <w:pPr>
        <w:rPr>
          <w:rFonts w:asciiTheme="minorHAnsi" w:hAnsiTheme="minorHAnsi" w:cstheme="minorHAnsi"/>
          <w:lang w:val="en-US"/>
        </w:rPr>
      </w:pPr>
      <w:r w:rsidRPr="00DB44C6">
        <w:rPr>
          <w:rFonts w:asciiTheme="minorHAnsi" w:hAnsiTheme="minorHAnsi" w:cstheme="minorHAnsi"/>
          <w:lang w:val="en-US"/>
        </w:rPr>
        <w:t xml:space="preserve">Detaljerad info: </w:t>
      </w:r>
    </w:p>
    <w:p w14:paraId="5D97F9CF" w14:textId="77777777" w:rsidR="00DB44C6" w:rsidRPr="00DB44C6" w:rsidRDefault="00DB44C6">
      <w:pPr>
        <w:rPr>
          <w:rFonts w:asciiTheme="minorHAnsi" w:hAnsiTheme="minorHAnsi" w:cstheme="minorHAnsi"/>
          <w:lang w:val="en-US"/>
        </w:rPr>
      </w:pPr>
    </w:p>
    <w:p w14:paraId="2A5768B8" w14:textId="77777777" w:rsidR="00BA15E7" w:rsidRDefault="00EE610E" w:rsidP="00BA15E7">
      <w:pPr>
        <w:pStyle w:val="Rubrik2numrerad"/>
        <w:rPr>
          <w:rFonts w:asciiTheme="minorHAnsi" w:hAnsiTheme="minorHAnsi" w:cstheme="minorHAnsi"/>
        </w:rPr>
      </w:pPr>
      <w:r w:rsidRPr="004F7F68">
        <w:rPr>
          <w:rFonts w:asciiTheme="minorHAnsi" w:hAnsiTheme="minorHAnsi" w:cstheme="minorHAnsi"/>
        </w:rPr>
        <w:t>Projektinformation</w:t>
      </w:r>
    </w:p>
    <w:p w14:paraId="7659319C" w14:textId="77777777" w:rsidR="0071585F" w:rsidRDefault="00EE610E" w:rsidP="0071585F">
      <w:pPr>
        <w:rPr>
          <w:rFonts w:ascii="Arial" w:hAnsi="Arial" w:cs="Arial"/>
          <w:b/>
          <w:bCs/>
        </w:rPr>
      </w:pPr>
      <w:r w:rsidRPr="0071585F">
        <w:rPr>
          <w:rFonts w:ascii="Arial" w:hAnsi="Arial" w:cs="Arial"/>
          <w:b/>
          <w:bCs/>
        </w:rPr>
        <w:t>Specifikt mål</w:t>
      </w:r>
    </w:p>
    <w:p w14:paraId="56D1148C" w14:textId="77777777" w:rsidR="0071585F" w:rsidRDefault="00EE610E" w:rsidP="0071585F">
      <w:pPr>
        <w:rPr>
          <w:rFonts w:cs="Arial"/>
        </w:rPr>
      </w:pPr>
      <w:r>
        <w:rPr>
          <w:rFonts w:cs="Arial"/>
        </w:rPr>
        <w:t>1.2 Dra nytta av digitaliseringens fördelar för invånare, företag, forskningsorganisationer och offentliga myndigheter</w:t>
      </w:r>
    </w:p>
    <w:p w14:paraId="2E0E27D6" w14:textId="77777777" w:rsidR="0071585F" w:rsidRPr="0071585F" w:rsidRDefault="0071585F" w:rsidP="0071585F">
      <w:pPr>
        <w:rPr>
          <w:rFonts w:cs="Arial"/>
        </w:rPr>
      </w:pPr>
    </w:p>
    <w:p w14:paraId="701B0293" w14:textId="77777777" w:rsidR="00BA15E7" w:rsidRPr="004F7F68" w:rsidRDefault="00EE610E">
      <w:pPr>
        <w:pStyle w:val="Heading3"/>
      </w:pPr>
      <w:r>
        <w:t>Projektnamn</w:t>
      </w:r>
    </w:p>
    <w:p w14:paraId="573EA654" w14:textId="77777777" w:rsidR="00974B85" w:rsidRDefault="00EE610E">
      <w:r>
        <w:t>Kraftsamling AI Öst</w:t>
      </w:r>
    </w:p>
    <w:p w14:paraId="197FD822" w14:textId="77777777" w:rsidR="00974B85" w:rsidRDefault="00974B85"/>
    <w:p w14:paraId="58934E3E" w14:textId="77777777" w:rsidR="00974B85" w:rsidRDefault="00974B85"/>
    <w:p w14:paraId="262D7BB7" w14:textId="77777777" w:rsidR="00A969E3" w:rsidRDefault="00EE610E">
      <w:pPr>
        <w:pStyle w:val="Heading3"/>
      </w:pPr>
      <w:r>
        <w:t>Projektstart</w:t>
      </w:r>
    </w:p>
    <w:p w14:paraId="39EFD121" w14:textId="77777777" w:rsidR="00974B85" w:rsidRDefault="00EE610E">
      <w:r>
        <w:t>2025-01-01</w:t>
      </w:r>
    </w:p>
    <w:p w14:paraId="4036BAED" w14:textId="77777777" w:rsidR="00974B85" w:rsidRDefault="00974B85"/>
    <w:p w14:paraId="0EADEB12" w14:textId="77777777" w:rsidR="00974B85" w:rsidRDefault="00974B85"/>
    <w:p w14:paraId="411FC444" w14:textId="77777777" w:rsidR="00A969E3" w:rsidRDefault="00EE610E">
      <w:pPr>
        <w:pStyle w:val="Heading3"/>
      </w:pPr>
      <w:r>
        <w:t>Projektslut</w:t>
      </w:r>
    </w:p>
    <w:p w14:paraId="7AB93D6A" w14:textId="77777777" w:rsidR="00974B85" w:rsidRDefault="00EE610E">
      <w:r>
        <w:t>2027-12-31</w:t>
      </w:r>
    </w:p>
    <w:p w14:paraId="2F760E1C" w14:textId="77777777" w:rsidR="00974B85" w:rsidRDefault="00974B85"/>
    <w:p w14:paraId="5F0812B9" w14:textId="77777777" w:rsidR="00974B85" w:rsidRDefault="00974B85"/>
    <w:p w14:paraId="53C33925" w14:textId="77777777" w:rsidR="00A969E3" w:rsidRDefault="00EE610E">
      <w:pPr>
        <w:pStyle w:val="Heading3"/>
      </w:pPr>
      <w:r>
        <w:t>I vilken eller vilka kommuner kommer insatserna genomföras? Valda län</w:t>
      </w:r>
    </w:p>
    <w:p w14:paraId="0374168A" w14:textId="77777777" w:rsidR="00974B85" w:rsidRDefault="00EE610E">
      <w:r>
        <w:t>Östergötland</w:t>
      </w:r>
    </w:p>
    <w:p w14:paraId="1791544C" w14:textId="77777777" w:rsidR="00974B85" w:rsidRDefault="00974B85"/>
    <w:p w14:paraId="3D5BA8DF" w14:textId="77777777" w:rsidR="00974B85" w:rsidRDefault="00974B85"/>
    <w:p w14:paraId="006A54DF" w14:textId="77777777" w:rsidR="00A969E3" w:rsidRDefault="00EE610E">
      <w:pPr>
        <w:pStyle w:val="Heading3"/>
      </w:pPr>
      <w:r>
        <w:t>I vilken eller vilka kommuner kommer insatserna genomföras? Valda kommuner</w:t>
      </w:r>
    </w:p>
    <w:p w14:paraId="0A46AB08" w14:textId="77777777" w:rsidR="00974B85" w:rsidRDefault="00EE610E">
      <w:r>
        <w:t>Mjölby, Boxholm, Åtvidaberg, Valdemarsvik, Norrköping, Kinda, Linköping, Motala, Ödeshög, Ydre, Söderköping, Vadstena, Finspång</w:t>
      </w:r>
    </w:p>
    <w:p w14:paraId="541C1857" w14:textId="77777777" w:rsidR="00974B85" w:rsidRDefault="00974B85"/>
    <w:p w14:paraId="54DE9D0E" w14:textId="77777777" w:rsidR="00974B85" w:rsidRDefault="00974B85"/>
    <w:p w14:paraId="7B3C0357" w14:textId="77777777" w:rsidR="00A969E3" w:rsidRDefault="00EE610E">
      <w:pPr>
        <w:pStyle w:val="Heading3"/>
      </w:pPr>
      <w:r>
        <w:t>Söker ni finansiering för en förstudie?</w:t>
      </w:r>
    </w:p>
    <w:p w14:paraId="485917F7" w14:textId="77777777" w:rsidR="00974B85" w:rsidRDefault="00EE610E">
      <w:r>
        <w:t>Nej</w:t>
      </w:r>
    </w:p>
    <w:p w14:paraId="1CF94635" w14:textId="77777777" w:rsidR="00974B85" w:rsidRDefault="00974B85"/>
    <w:p w14:paraId="2207332D" w14:textId="77777777" w:rsidR="00974B85" w:rsidRDefault="00974B85"/>
    <w:p w14:paraId="0943099C" w14:textId="77777777" w:rsidR="00A969E3" w:rsidRDefault="00EE610E">
      <w:pPr>
        <w:pStyle w:val="Heading3"/>
      </w:pPr>
      <w:r>
        <w:t>Söker ni finansiering för ett ramprojekt?</w:t>
      </w:r>
    </w:p>
    <w:p w14:paraId="6BD46B5A" w14:textId="77777777" w:rsidR="00974B85" w:rsidRDefault="00EE610E">
      <w:r>
        <w:t>Nej</w:t>
      </w:r>
    </w:p>
    <w:p w14:paraId="4F27590D" w14:textId="77777777" w:rsidR="00974B85" w:rsidRDefault="00974B85"/>
    <w:p w14:paraId="33901D38" w14:textId="77777777" w:rsidR="00974B85" w:rsidRDefault="00974B85"/>
    <w:p w14:paraId="3ABDAA7C" w14:textId="77777777" w:rsidR="00A969E3" w:rsidRDefault="00EE610E">
      <w:pPr>
        <w:pStyle w:val="Heading3"/>
      </w:pPr>
      <w:r>
        <w:t>Har projektet genomfört den hållbarhetsanalys som beskrivs i EU-handboken?</w:t>
      </w:r>
    </w:p>
    <w:p w14:paraId="19423948" w14:textId="77777777" w:rsidR="00974B85" w:rsidRDefault="00EE610E">
      <w:r>
        <w:t>Ja</w:t>
      </w:r>
    </w:p>
    <w:p w14:paraId="1C9C37A8" w14:textId="77777777" w:rsidR="00974B85" w:rsidRDefault="00974B85"/>
    <w:p w14:paraId="300FD9DC" w14:textId="77777777" w:rsidR="00974B85" w:rsidRDefault="00974B85"/>
    <w:p w14:paraId="6B259EBE" w14:textId="77777777" w:rsidR="00A969E3" w:rsidRDefault="00EE610E">
      <w:pPr>
        <w:pStyle w:val="Heading3"/>
      </w:pPr>
      <w:r>
        <w:t>Söker ni finansiering för att investera i infrastruktur?</w:t>
      </w:r>
    </w:p>
    <w:p w14:paraId="1D47C65A" w14:textId="77777777" w:rsidR="00974B85" w:rsidRDefault="00EE610E">
      <w:r>
        <w:t>Nej</w:t>
      </w:r>
    </w:p>
    <w:p w14:paraId="659130C0" w14:textId="77777777" w:rsidR="00974B85" w:rsidRDefault="00974B85"/>
    <w:bookmarkEnd w:id="0"/>
    <w:p w14:paraId="0E082F96" w14:textId="77777777" w:rsidR="00974B85" w:rsidRDefault="00974B85"/>
    <w:p w14:paraId="6B164E4E" w14:textId="77777777" w:rsidR="00A969E3" w:rsidRDefault="00EE610E">
      <w:pPr>
        <w:pStyle w:val="Heading3"/>
      </w:pPr>
      <w:bookmarkStart w:id="1" w:name="_Hlk204399547"/>
      <w:r>
        <w:t>Sammanfatta projektet</w:t>
      </w:r>
    </w:p>
    <w:p w14:paraId="51C6E4BF" w14:textId="77777777" w:rsidR="00974B85" w:rsidRDefault="00EE610E">
      <w:r>
        <w:t>Projektet "Kraftsamling AI Öst" syftar till att accelerera användningen av artificiell intelligens (AI) hos små och medelstora företag (SMF) i Östergötland (ÖMS). Genom fortsatt utveckling av ett starkt regionalt AI-ekosystem erbjuda skräddarsydda program, nätverksmöjligheter och individuellt stöd till 40 SMF, ska projektet öka företagens förmåga att implementera AI-lösningar för ökad konkurrenskraft och hållbarhet.</w:t>
      </w:r>
    </w:p>
    <w:p w14:paraId="56424821" w14:textId="77777777" w:rsidR="00A969E3" w:rsidRDefault="00EE610E">
      <w:r>
        <w:t>Projektet kommer att genomföra 60 öppna aktiviteter kopplade till Östra Mellan Sverige (ÖMS) utmaningsområden, ge individuellt stöd, stärka samverkan mellan universitet och näringsliv, samt facilitera sektorsövergripande kompetensgrupper genom ett öppet AI-nätverk för kunskapsutbyte. Målet är att skapa en bred förståelse för AI:s möjligheter inom regionens prioriterade områden och stärka företagens förmåga att utveckla sin verksamhet på ett hållbart sätt med hjälp av AI-teknologi. Förflyttningen kommer att mätas genom en AI-mognadsmätning hos deltagande företag.</w:t>
      </w:r>
    </w:p>
    <w:p w14:paraId="47D60489" w14:textId="77777777" w:rsidR="00974B85" w:rsidRDefault="00974B85"/>
    <w:p w14:paraId="7878E0D8" w14:textId="77777777" w:rsidR="00974B85" w:rsidRDefault="00974B85"/>
    <w:p w14:paraId="5056BFF2" w14:textId="77777777" w:rsidR="00A969E3" w:rsidRDefault="00EE610E">
      <w:pPr>
        <w:pStyle w:val="Heading3"/>
      </w:pPr>
      <w:r>
        <w:t>Beskriv kortfattat ert projektmål.</w:t>
      </w:r>
    </w:p>
    <w:p w14:paraId="2B0E7BF6" w14:textId="77777777" w:rsidR="00974B85" w:rsidRDefault="00EE610E">
      <w:r>
        <w:t xml:space="preserve">Projektets mål är att fram till projektslut 2027 ha ökat AI-mognaden och användningen av AI-teknologi hos små och medelstora företag i ÖMS med primärt fokus på Östergötland. </w:t>
      </w:r>
    </w:p>
    <w:p w14:paraId="65B6460F" w14:textId="77777777" w:rsidR="00A969E3" w:rsidRDefault="00EE610E">
      <w:r>
        <w:t xml:space="preserve"> Specifikt ska projektet ha:</w:t>
      </w:r>
    </w:p>
    <w:p w14:paraId="1CAAA869" w14:textId="77777777" w:rsidR="00A969E3" w:rsidRDefault="00EE610E">
      <w:r>
        <w:t>- Genomfört 60 öppna aktiviteter som ökar SMF:s kunskap om AI inom ÖMS utmaningsområden.</w:t>
      </w:r>
    </w:p>
    <w:p w14:paraId="5A0B7A64" w14:textId="77777777" w:rsidR="00A969E3" w:rsidRDefault="00EE610E">
      <w:r>
        <w:lastRenderedPageBreak/>
        <w:t>- Ge individuellt stöd till 40 SMF, utvalda baserat på en förenklad mognadsmätning, för att stärka deras förmåga att använda AI på ett hållbart sätt.</w:t>
      </w:r>
    </w:p>
    <w:p w14:paraId="05633BA7" w14:textId="77777777" w:rsidR="00A969E3" w:rsidRDefault="00EE610E">
      <w:r>
        <w:t>- Etablerat sektorsövergripande kompetensgrupper som leds av bolag inom kompetensområdet.</w:t>
      </w:r>
    </w:p>
    <w:p w14:paraId="4AF429AB" w14:textId="77777777" w:rsidR="00A969E3" w:rsidRDefault="00EE610E">
      <w:r>
        <w:t>- Tillgängliggjort tydliga erbjudande om samverkansmöjligheter för SMF från Linköpings Universitet (LiU)</w:t>
      </w:r>
    </w:p>
    <w:p w14:paraId="13EF6136" w14:textId="77777777" w:rsidR="00A969E3" w:rsidRDefault="00EE610E">
      <w:r>
        <w:t>-Etablerat samverkansstrukturer inom ÖMS som skapar förutsättningar för att driva långsiktiga satsningar inom området.</w:t>
      </w:r>
    </w:p>
    <w:p w14:paraId="61711128" w14:textId="77777777" w:rsidR="00974B85" w:rsidRDefault="00974B85"/>
    <w:p w14:paraId="49AC22BE" w14:textId="77777777" w:rsidR="00974B85" w:rsidRDefault="00974B85"/>
    <w:p w14:paraId="6BBDAC7C" w14:textId="77777777" w:rsidR="00A969E3" w:rsidRDefault="00EE610E">
      <w:pPr>
        <w:pStyle w:val="Heading3"/>
      </w:pPr>
      <w:r>
        <w:t>Vilken utmaning i utlysningen ska projektet bidra till att lösa?</w:t>
      </w:r>
    </w:p>
    <w:p w14:paraId="668F0C9A" w14:textId="77777777" w:rsidR="00974B85" w:rsidRDefault="00EE610E">
      <w:r>
        <w:t>Projektet adresserar flera centrala utmaningar som identifierats i utlysningen:</w:t>
      </w:r>
    </w:p>
    <w:p w14:paraId="18E35E05" w14:textId="77777777" w:rsidR="00A969E3" w:rsidRDefault="00EE610E">
      <w:r>
        <w:t>Överbrygga gapet mellan Sveriges höga innovationsförmåga och relativt låga AI-tillämpning, särskilt bland SMF. Stärka SMF:s förmåga att integrera AI i sina verksamheter för ökad konkurrenskraft och innovation. Främja samverkan mellan olika aktörer för att bygga nödvändig kapacitet och kompetens inom AI. Stärka regionens samlade AI-erbjudanden från företag, akademi och företagsfrämjande aktörer genom samskapande samt inom specifika branscher, som till exempel lantbruk eller indust, utveckla målgruppsanpassade AI-erbjudande. Öka förståelsen hos ledare och chefer inom SMF för hur AI kan implementeras i organisationer. Bidra till hållbar utveckling genom att främja AI-lösningar inom ÖMS utmaningsområden.</w:t>
      </w:r>
    </w:p>
    <w:p w14:paraId="659A92C5" w14:textId="77777777" w:rsidR="00974B85" w:rsidRDefault="00974B85"/>
    <w:p w14:paraId="75FD8F2B" w14:textId="77777777" w:rsidR="00974B85" w:rsidRDefault="00974B85"/>
    <w:p w14:paraId="1B6A4B47" w14:textId="77777777" w:rsidR="00A969E3" w:rsidRDefault="00EE610E">
      <w:pPr>
        <w:pStyle w:val="Heading3"/>
      </w:pPr>
      <w:r>
        <w:t>Beskriv nuläget som projektet ska bidra till att förändra.</w:t>
      </w:r>
    </w:p>
    <w:p w14:paraId="57D69093" w14:textId="77777777" w:rsidR="00974B85" w:rsidRDefault="00EE610E">
      <w:r>
        <w:t>Sverige rankas som ett av världens mest innovativa länder. Trots ett stort intresse för AI bland svenska företag visar flera rapporter att Sverige halkar efter i att omsätta AI i praktiken. Enligt Global AI Index placerar sig Sverige lågt (plats 17) jämfört med likvärdiga länder när det gäller förutsättningar för AI. Detta gap mellan Sveriges erkänt höga innovationsförmåga och låga AI-tillämpning utgör en betydande risk för både konkurrenskraft och förmåga att möta samhällsutmaningar i regionen.</w:t>
      </w:r>
    </w:p>
    <w:p w14:paraId="5D753091" w14:textId="77777777" w:rsidR="00A969E3" w:rsidRDefault="00A969E3"/>
    <w:p w14:paraId="73D50A5B" w14:textId="77777777" w:rsidR="00A969E3" w:rsidRDefault="00EE610E">
      <w:r>
        <w:t>AI-utvecklingen sker i hög hastighet och huvudsakligen genom tillämpning i den privata sektorn. Genombrott inom exempelvis generativ AI har gjort tekniken brett tillgänglig och sänkt trösklarna för tillämpning. Trots att organisationer som använder AI-teknik kan visa på betydande produktivitetsvinster har många företag och offentliga organisationer i regionen ännu inte gjort nödvändiga investeringar och insatser. Små och medelstora företag  i ÖMS står för en betydande del av regionens näringsliv. Dessa företag har sällan tillräcklig kompetens för att börja använda AI, trots att behovet av att integrera AI blir alltmer centralt för deras utveckling och konkurrenskraft.</w:t>
      </w:r>
    </w:p>
    <w:p w14:paraId="4EFB4389" w14:textId="77777777" w:rsidR="00A969E3" w:rsidRDefault="00EE610E">
      <w:r>
        <w:t xml:space="preserve">Samtidigt besitter universiteten i regionen, särskilt LiU, omfattande kunskap och expertis inom AI-området. Dock finns det i nuläget en brist på strukturerad samverkan och effektiv kunskapsöverföring mellan akademin och näringslivet, särskilt när det gäller SMF. Universiteten har inte fullt ut kartlagt och sammanställt sina forskares AI-kompetenser och potentiella samarbetsmöjligheter på ett sätt som är lättillgängligt och anpassat för SMF:s behov. Detta leder till att värdefull kunskap och innovationspotential inte fullt ut utnyttjas i regionen. </w:t>
      </w:r>
    </w:p>
    <w:p w14:paraId="185ACFFD" w14:textId="77777777" w:rsidR="00A969E3" w:rsidRDefault="00A969E3"/>
    <w:p w14:paraId="6EE9E1FE" w14:textId="77777777" w:rsidR="00A969E3" w:rsidRDefault="00EE610E">
      <w:r>
        <w:t xml:space="preserve">Det finns även ett stort behov av att stärka kompetensen om vilket AI-stöd som ska vara tillgängligt i regionen. För att uppnå det måste det skapas effektiva samverkansstrukturer där olika aktörer bidrar för att kunna ge adekvat stöd inom AI, vilket i sin tur påverkar SMFs kapacitet att integrera AI i sina verksamheter. </w:t>
      </w:r>
    </w:p>
    <w:p w14:paraId="1D8FB93F" w14:textId="77777777" w:rsidR="00A969E3" w:rsidRDefault="00A969E3"/>
    <w:p w14:paraId="2DC275FD" w14:textId="77777777" w:rsidR="00A969E3" w:rsidRDefault="00EE610E">
      <w:r>
        <w:t>Projektet kommer att arbeta aktivt med att kartlägga och sammanställa universitetens AI-relaterade forskning och expertis, samt skapa strukturer för effektiv kunskapsöverföring till SMF. Detta inkluderar att vidareutveckla plattformar och mötesplatser där företag kan hitta relevanta forskningserbjudanden och samarbetsmöjligheter inom AI-området.</w:t>
      </w:r>
    </w:p>
    <w:p w14:paraId="1835250F" w14:textId="77777777" w:rsidR="00A969E3" w:rsidRDefault="00A969E3"/>
    <w:p w14:paraId="49DB6220" w14:textId="77777777" w:rsidR="00A969E3" w:rsidRDefault="00EE610E">
      <w:r>
        <w:t>Genom att fokusera på att höja AI-kompetensen, öka samverkan inom innovationssystemet och stärka kopplingen mellan akademi och näringsliv i ÖMS, bidrar projektet till en omställning mot en mer hållbar och inkluderande utveckling. AI-teknologi kommer att utnyttjas för att möta stora samhällsutmaningar inom områden som livsmedel, energi, klimat, hälsa och välfärd i regionen. Detta stämmer väl överens med utlysningens inriktning mot en hållbar utveckling och stärkt konkurrenskraft i hela landet, med särskilt fokus på Östergötland.</w:t>
      </w:r>
    </w:p>
    <w:p w14:paraId="00504FE1" w14:textId="77777777" w:rsidR="00A969E3" w:rsidRDefault="00A969E3"/>
    <w:p w14:paraId="24150D95" w14:textId="77777777" w:rsidR="00A969E3" w:rsidRDefault="00EE610E">
      <w:r>
        <w:lastRenderedPageBreak/>
        <w:t>Östra Mellansverige har unika förutsättningar inom sina smarta specialiseringsområden: smart industri, energilösningar, livsmedelsförsörjning samt life science och välfärd. Industrin är av stor betydelse för Östergötlands ekonomi som enligt Teknikföretagen svarar för 33 procent av länets totala förädlingsvärde. Trots denna starka grund utnyttjas inte AI:s fulla potential inom dessa område, delvis på grund av bristande samordning mellan akademi, näringsliv och offentlig sektor. Östergötland besitter genom sitt universitet och sina starka techbolag världsunik kompetens inom AI området, det finns dock en utmaning hur detta ska nå den breda massan SMF. Projektet syftar till att överbrygga dessa gap och accelerera AI-användningen inom ÖMS specialiseringsområden, för att stärka regionens konkurrenskraft och bidra till hållbara lösningar på samhällsutmaningar.</w:t>
      </w:r>
    </w:p>
    <w:p w14:paraId="56B6D25D" w14:textId="77777777" w:rsidR="00974B85" w:rsidRDefault="00974B85"/>
    <w:p w14:paraId="3EB11BB8" w14:textId="77777777" w:rsidR="00974B85" w:rsidRDefault="00974B85"/>
    <w:p w14:paraId="2B8124D5" w14:textId="77777777" w:rsidR="00A969E3" w:rsidRDefault="00EE610E">
      <w:pPr>
        <w:pStyle w:val="Heading3"/>
      </w:pPr>
      <w:r>
        <w:t>Vilka av de globala målen i Agenda 2030 förväntas projektet bidra till i regionen på lång sikt?</w:t>
      </w:r>
    </w:p>
    <w:p w14:paraId="146EC1B2" w14:textId="77777777" w:rsidR="00974B85" w:rsidRDefault="00EE610E">
      <w:r>
        <w:t>8. Anständiga arbetsvillkor och ekonomisk tillväxt, 9. Hållbar industri, innovation och infrastruktur, 10. Minskad ojämlikhet, 12. Hållbar konsumtion och produktion</w:t>
      </w:r>
    </w:p>
    <w:p w14:paraId="7809739F" w14:textId="77777777" w:rsidR="00974B85" w:rsidRDefault="00974B85"/>
    <w:p w14:paraId="1DA5902D" w14:textId="77777777" w:rsidR="00974B85" w:rsidRDefault="00974B85"/>
    <w:p w14:paraId="7398DA19" w14:textId="77777777" w:rsidR="00A969E3" w:rsidRDefault="00EE610E">
      <w:pPr>
        <w:pStyle w:val="Heading3"/>
      </w:pPr>
      <w:bookmarkStart w:id="2" w:name="_Hlk204399564"/>
      <w:bookmarkEnd w:id="1"/>
      <w:r>
        <w:t>Motivera valet av Agenda 2030 mål.</w:t>
      </w:r>
    </w:p>
    <w:p w14:paraId="49F3E36C" w14:textId="77777777" w:rsidR="00974B85" w:rsidRDefault="00EE610E">
      <w:r>
        <w:t>Projektet "Kraftsamling AI Öst" förväntas på lång sikt bidra till följande globala mål i Agenda 2030 i Östergötland:</w:t>
      </w:r>
    </w:p>
    <w:p w14:paraId="2C688745" w14:textId="77777777" w:rsidR="00A969E3" w:rsidRDefault="00EE610E">
      <w:r>
        <w:t>Mål 8: Anständiga arbetsvillkor och ekonomisk tillväxt Genom att stärka SMF förmåga att implementera och dra nytta av AI-teknologi, bidrar projektet direkt till delmål 8.2 om att främja ekonomisk produktivitet genom diversifiering, teknisk innovation och uppgradering. I Östergötland, där Linköping och Norrköping utgör viktiga nav för innovation och teknologisk utveckling, kan AI-implementering leda till ökad effektivitet, nya affärsmodeller och förbättrad konkurrenskraft. Detta är särskilt relevant för regionens starka sektorer som IT, avancerad industri och cleantech.</w:t>
      </w:r>
    </w:p>
    <w:p w14:paraId="411A1E29" w14:textId="77777777" w:rsidR="00A969E3" w:rsidRDefault="00EE610E">
      <w:r>
        <w:t xml:space="preserve">Mål 9: Hållbar industri, innovationer och infrastruktur Projektet adresserar specifikt delmål 9.4 om att uppgradera all industri och infrastruktur för ökad hållbarhet. Östergötland, med sitt starka fokus på smart industri och hållbara energilösningar, har utmärkta förutsättningar att dra nytta av AI för industriell uppgradering. Genom att stödja SMF i att integrera AI i sina verksamheter, särskilt inom Linköpings och Norrköpings industrikluster, främjar projektet teknisk uppgradering och innovation. </w:t>
      </w:r>
    </w:p>
    <w:p w14:paraId="2203D84C" w14:textId="77777777" w:rsidR="00A969E3" w:rsidRDefault="00EE610E">
      <w:r>
        <w:t>Mål 10: Minskad ojämlikhet Projektet bidrar till delmål 10.2 om att främja social, ekonomisk och politisk inkludering genom att demokratisera tillgången till avancerad AI-teknologi. I Östergötland, där det finns både högteknologiska företag och mer traditionella industrier, är detta särskilt viktigt för att minska den digitala klyftan. Genom att erbjuda stöd och kunskap till SMF i hela regionen, inklusive mindre orter utanför Linköping och Norrköping, minskar projektet ojämlikheter i möjligheten att dra nytta av teknologisk utveckling. Vi kommer även genomföra aktiviteter som är anpassade för att nå ut till en bredare målgrupp än de som traditionellt använder teknik. Projektet strävar efter att engagera företag från olika delar av regionen i de 60 planerade öppna aktiviteterna.</w:t>
      </w:r>
    </w:p>
    <w:p w14:paraId="088DA771" w14:textId="77777777" w:rsidR="00A969E3" w:rsidRDefault="00EE610E">
      <w:r>
        <w:t>Mål 12: Hållbar konsumtion och produktion i Östergötland har en stark profil inom cirkulär ekonomi och hållbar produktion. Genom att främja användningen av AI i SMF kan projektet ytterligare stärka denna position. AI kan möjliggöra optimering av resursanvändning, minskat avfall och förbättrad produktionsplanering i regionens industrier. Projektet siktar på att hjälpa företag att implementera AI-lösningar som leder till en mätbar minskning av resursförbrukning och avfall.</w:t>
      </w:r>
    </w:p>
    <w:p w14:paraId="3D5D46A2" w14:textId="77777777" w:rsidR="00A969E3" w:rsidRDefault="00EE610E">
      <w:r>
        <w:t>Genom att fokusera på dessa mål, strävar projektet efter att skapa en långsiktig, hållbar och inkluderande ekonomisk utveckling i Östergötland, där AI-teknologi blir en drivkraft för innovation, effektivitet och förbättrad livskvalitet för regionens invånare, med Linköping och Norrköping som ledande hubbar för AI-driven tillväxt.</w:t>
      </w:r>
    </w:p>
    <w:p w14:paraId="3E6B919D" w14:textId="77777777" w:rsidR="00974B85" w:rsidRDefault="00974B85"/>
    <w:p w14:paraId="3FBE08EE" w14:textId="77777777" w:rsidR="00974B85" w:rsidRDefault="00974B85"/>
    <w:p w14:paraId="78696494" w14:textId="77777777" w:rsidR="00A969E3" w:rsidRDefault="00EE610E">
      <w:pPr>
        <w:pStyle w:val="Heading3"/>
      </w:pPr>
      <w:r>
        <w:t>Välj en primär målgrupp för projektets aktiviteter under projektperioden</w:t>
      </w:r>
    </w:p>
    <w:p w14:paraId="7E4484F6" w14:textId="77777777" w:rsidR="00974B85" w:rsidRDefault="00EE610E">
      <w:r>
        <w:t>Små och medelstora företag</w:t>
      </w:r>
    </w:p>
    <w:p w14:paraId="25ADD3AB" w14:textId="77777777" w:rsidR="00974B85" w:rsidRDefault="00974B85"/>
    <w:p w14:paraId="189E1C2B" w14:textId="77777777" w:rsidR="00974B85" w:rsidRDefault="00974B85"/>
    <w:p w14:paraId="04AB5752" w14:textId="77777777" w:rsidR="00A969E3" w:rsidRDefault="00EE610E">
      <w:pPr>
        <w:pStyle w:val="Heading3"/>
      </w:pPr>
      <w:r>
        <w:lastRenderedPageBreak/>
        <w:t>Välj eventuellt en eller flera sekundära målgrupper för projektets aktiviteter under projektperioden.</w:t>
      </w:r>
    </w:p>
    <w:p w14:paraId="3C419305" w14:textId="77777777" w:rsidR="00974B85" w:rsidRDefault="00EE610E">
      <w:r>
        <w:t>Akademi och forskningsaktörer, Offentliga organisationer, Företagsfrämjande aktörer</w:t>
      </w:r>
    </w:p>
    <w:p w14:paraId="3AB2036E" w14:textId="77777777" w:rsidR="00974B85" w:rsidRDefault="00974B85"/>
    <w:p w14:paraId="5A3A59EB" w14:textId="77777777" w:rsidR="00974B85" w:rsidRDefault="00974B85"/>
    <w:p w14:paraId="0B9866BD" w14:textId="77777777" w:rsidR="00A969E3" w:rsidRDefault="00EE610E">
      <w:pPr>
        <w:pStyle w:val="Heading3"/>
      </w:pPr>
      <w:r>
        <w:t>Beskriv projektets målgrupp och deras behov</w:t>
      </w:r>
    </w:p>
    <w:p w14:paraId="70AA1662" w14:textId="77777777" w:rsidR="00974B85" w:rsidRDefault="00EE610E">
      <w:r>
        <w:t xml:space="preserve">Projektets primära målgrupp är små SMF från Östergötland inom Östra Mellansveriges (ÖMS) utmaningsområden: smart industri, morgondagens energilösningar, hållbar livsmedelsförsörjning, life science, välfärd och e-hälsa eller som är en del av Östergötlands strategi för smart specialisering. </w:t>
      </w:r>
    </w:p>
    <w:p w14:paraId="48299082" w14:textId="77777777" w:rsidR="00A969E3" w:rsidRDefault="00A969E3"/>
    <w:p w14:paraId="7D999C12" w14:textId="77777777" w:rsidR="00A969E3" w:rsidRDefault="00EE610E">
      <w:r>
        <w:t>Projektet kommer att fokusera sina insatser på tre typer av företag.</w:t>
      </w:r>
    </w:p>
    <w:p w14:paraId="09055E5F" w14:textId="77777777" w:rsidR="00A969E3" w:rsidRDefault="00EE610E">
      <w:r>
        <w:t>- Företag som utvecklar digitala lösningar eller tjänster sk. techbolag och som implementerar AI i sina lösningar eller arbetsmetoder</w:t>
      </w:r>
    </w:p>
    <w:p w14:paraId="2E02117E" w14:textId="77777777" w:rsidR="00A969E3" w:rsidRDefault="00EE610E">
      <w:r>
        <w:t>-</w:t>
      </w:r>
      <w:r>
        <w:tab/>
        <w:t xml:space="preserve">Företag som utvecklar produkter eller tjänster och som har potential att integrera AI </w:t>
      </w:r>
    </w:p>
    <w:p w14:paraId="2065E458" w14:textId="77777777" w:rsidR="00A969E3" w:rsidRDefault="00EE610E">
      <w:r>
        <w:t>teknologier i sin produkt och tjänsteutveckling ex. industriföretag som adderar ny AI i</w:t>
      </w:r>
    </w:p>
    <w:p w14:paraId="7FF5C813" w14:textId="77777777" w:rsidR="00A969E3" w:rsidRDefault="00EE610E">
      <w:r>
        <w:t>sina existerande produkter och tjänster.</w:t>
      </w:r>
    </w:p>
    <w:p w14:paraId="13098561" w14:textId="77777777" w:rsidR="00A969E3" w:rsidRDefault="00EE610E">
      <w:r>
        <w:t>- Företag som har potential att integrera AI lösningar i sina produktionsprocesser eller tjänsteerbjudanden ex. industriföretag som integrerar AI lösningar i sina produktionsprocesser.</w:t>
      </w:r>
    </w:p>
    <w:p w14:paraId="6F4E931B" w14:textId="77777777" w:rsidR="00A969E3" w:rsidRDefault="00A969E3"/>
    <w:p w14:paraId="346E6DD8" w14:textId="77777777" w:rsidR="00A969E3" w:rsidRDefault="00EE610E">
      <w:r>
        <w:t>Gemensamt för målgruppen är att de ska ha tillräckliga förutsättningar att påbörja ett arbete att driva sin AI transformation. De bör även ha lösningar som potentiellt kan bidra till utveckling inom ÖMS utmaningsområden.</w:t>
      </w:r>
    </w:p>
    <w:p w14:paraId="0B78B4D7" w14:textId="77777777" w:rsidR="00A969E3" w:rsidRDefault="00A969E3"/>
    <w:p w14:paraId="30BE4684" w14:textId="77777777" w:rsidR="00A969E3" w:rsidRDefault="00EE610E">
      <w:r>
        <w:t xml:space="preserve">Linköpings Science Park genomförde under 2023 ett projekt vid namn SKISS där vi bland annat undersöker hur stödsystemet på bästa sätt kan stötta SMF-bolag i sin digitala transformation och omställning. I det arbetet har bland annat en litteraturstudie genomförts vilket kartlagt befintlig litteratur kopplat till digital mognad hos små- och medelstora företag. I rapporten framgår att just SMF-bolag står inför många liknande utmaningar som större företag men att den största skillnaden är att SMF-bolag inte har samma tillgång till resurser som större företag. </w:t>
      </w:r>
    </w:p>
    <w:p w14:paraId="0EA40874" w14:textId="77777777" w:rsidR="00A969E3" w:rsidRDefault="00A969E3"/>
    <w:p w14:paraId="45E4FD18" w14:textId="77777777" w:rsidR="00A969E3" w:rsidRDefault="00EE610E">
      <w:r>
        <w:t>Sammansättning och mångfald: SMF-sektorn i ÖMS är mångfacetterad, med företag av varierande storlek och inriktning. Enligt statistik från Tillväxtverket utgör SMF cirka 99% av alla företag i Sverige, och situationen i ÖMS speglar troligen detta. Dessa företag står för omkring 60% av den totala omsättningen och 66% av sysselsättningen i näringslivet.</w:t>
      </w:r>
    </w:p>
    <w:p w14:paraId="7CCE48F9" w14:textId="77777777" w:rsidR="00A969E3" w:rsidRDefault="00A969E3"/>
    <w:p w14:paraId="10D26EB2" w14:textId="77777777" w:rsidR="00A969E3" w:rsidRDefault="00EE610E">
      <w:r>
        <w:t xml:space="preserve">Könsfördelning: Inom SMF-sektorn finns en tydlig obalans mellan könen, särskilt i ledande positioner. Enligt Techsverige är endast cirka 29% av chefer i privat sektor kvinnor. </w:t>
      </w:r>
    </w:p>
    <w:p w14:paraId="73ED6E6A" w14:textId="77777777" w:rsidR="00A969E3" w:rsidRDefault="00A969E3"/>
    <w:p w14:paraId="76B1CAD8" w14:textId="77777777" w:rsidR="00A969E3" w:rsidRDefault="00EE610E">
      <w:r>
        <w:t>Åldersfördelning och mångfald: Åldersstrukturen inom SMF varierar, men det finns en tendens till att företagsledare och nyckelpersoner ofta är i åldrarna 35-55 år. Yngre entreprenörer är underrepresenterade, särskilt inom mer traditionella industrier. Det finns också en underrepresentation av personer med utländsk bakgrund i ledande positioner inom SMF.</w:t>
      </w:r>
    </w:p>
    <w:p w14:paraId="1DBFC7DE" w14:textId="77777777" w:rsidR="00A969E3" w:rsidRDefault="00A969E3"/>
    <w:p w14:paraId="61634BD0" w14:textId="77777777" w:rsidR="00A969E3" w:rsidRDefault="00EE610E">
      <w:r>
        <w:t>Geografisk fördelning: ÖMS omfattar flera län med olika förutsättningar. Företagstätheten och branschfördelningen varierar mellan urbana och rurala områden, vilket skapar olika behov och utmaningar beroende på geografiskt läge.</w:t>
      </w:r>
    </w:p>
    <w:p w14:paraId="3960654C" w14:textId="77777777" w:rsidR="00A969E3" w:rsidRDefault="00A969E3"/>
    <w:p w14:paraId="421ADC51" w14:textId="77777777" w:rsidR="00A969E3" w:rsidRDefault="00EE610E">
      <w:r>
        <w:t>Målgruppens behov som utgår från den samlade kunskapen från deltagande projektparter i detta projekt samt övriga ÖMS AI initiativ och som också ligger till grund för projektets aktiviteter är;</w:t>
      </w:r>
    </w:p>
    <w:p w14:paraId="1B82E2C0" w14:textId="77777777" w:rsidR="00A969E3" w:rsidRDefault="00A969E3"/>
    <w:p w14:paraId="074192A1" w14:textId="77777777" w:rsidR="00A969E3" w:rsidRDefault="00EE610E">
      <w:r>
        <w:t>Ökad kunskap om AI och dess tillämpningsmöjligheter inom specifika branscher</w:t>
      </w:r>
    </w:p>
    <w:p w14:paraId="79A2EAC6" w14:textId="77777777" w:rsidR="00A969E3" w:rsidRDefault="00EE610E">
      <w:r>
        <w:t>Praktisk vägledning för implementering av AI-lösningar</w:t>
      </w:r>
    </w:p>
    <w:p w14:paraId="7A15A849" w14:textId="77777777" w:rsidR="00A969E3" w:rsidRDefault="00EE610E">
      <w:r>
        <w:t>Tillgång till extern AI-expertis</w:t>
      </w:r>
    </w:p>
    <w:p w14:paraId="2BE5EA30" w14:textId="77777777" w:rsidR="00A969E3" w:rsidRDefault="00EE610E">
      <w:r>
        <w:t>Nätverksmöjligheter för erfarenhetsutbyte och samarbeten</w:t>
      </w:r>
    </w:p>
    <w:p w14:paraId="2E55FC0B" w14:textId="77777777" w:rsidR="00A969E3" w:rsidRDefault="00EE610E">
      <w:r>
        <w:t>Stöd i finansierings- och regulatoriska frågor kring AI-investeringar</w:t>
      </w:r>
    </w:p>
    <w:p w14:paraId="33B30C36" w14:textId="77777777" w:rsidR="00A969E3" w:rsidRDefault="00EE610E">
      <w:r>
        <w:t>Utveckling för befintlig personal inom AI-relaterade färdigheter</w:t>
      </w:r>
    </w:p>
    <w:p w14:paraId="76E841C4" w14:textId="77777777" w:rsidR="00974B85" w:rsidRDefault="00974B85"/>
    <w:p w14:paraId="472FE75A" w14:textId="77777777" w:rsidR="00974B85" w:rsidRDefault="00974B85"/>
    <w:p w14:paraId="13CB37F2" w14:textId="77777777" w:rsidR="00A969E3" w:rsidRDefault="00EE610E">
      <w:pPr>
        <w:pStyle w:val="Heading3"/>
      </w:pPr>
      <w:r>
        <w:lastRenderedPageBreak/>
        <w:t>Vad har ni för tidigare erfarenhet av målgruppen?</w:t>
      </w:r>
    </w:p>
    <w:p w14:paraId="762E06FE" w14:textId="77777777" w:rsidR="00974B85" w:rsidRDefault="00EE610E">
      <w:r>
        <w:t>Projektparterna har omfattande erfarenhet av att arbeta med SMF inom samtliga utmaningsområden i Östra Mellansverige, särskilt inom områden relaterade till digitalisering, innovation och AI. Vid framskrivningen av projektansökan har vi utöver parterna inom detta projekt löpande dialog med övriga AI Initiativ inom ÖMS.</w:t>
      </w:r>
    </w:p>
    <w:p w14:paraId="5ECF346F" w14:textId="77777777" w:rsidR="00A969E3" w:rsidRDefault="00A969E3"/>
    <w:p w14:paraId="4E1B7165" w14:textId="77777777" w:rsidR="00A969E3" w:rsidRDefault="00EE610E">
      <w:r>
        <w:t xml:space="preserve">Linköping Science Park har stor erfarenhet att arbeta med SMF och digital transformation, ett arbete som nu organiseras inom projektet Avancerad Digitalisering till SMF för ett hållbart samhälle. Sedan 2016 har vi utvecklat ÖMS plattformen Swedish Scaleups som har gett en unik uppfattning om hur behovet ser ut hos över 400 innovativa företag. Utöver det driver Linköping Science Park ESF projektet Digital Kompetens för företagens konkurrenskraft med målgrupp tillverkande industriföretag i Östergötland. </w:t>
      </w:r>
    </w:p>
    <w:p w14:paraId="0DDA1F30" w14:textId="77777777" w:rsidR="00A969E3" w:rsidRDefault="00A969E3"/>
    <w:p w14:paraId="03EB32B5" w14:textId="77777777" w:rsidR="00A969E3" w:rsidRDefault="00EE610E">
      <w:r>
        <w:t>Linköpings Universitet driver tillsammans med ALMI projektet Kunskapsbron där man bland annat genomför utvecklingsgrupper för ledare inom SMF på tema AI.</w:t>
      </w:r>
    </w:p>
    <w:p w14:paraId="7104FB0E" w14:textId="77777777" w:rsidR="00A969E3" w:rsidRDefault="00A969E3"/>
    <w:p w14:paraId="672035DB" w14:textId="77777777" w:rsidR="00A969E3" w:rsidRDefault="00EE610E">
      <w:r>
        <w:t xml:space="preserve">Norrköping Science Park arbetar likt Linköping Science Park med teknikintensiva SMF:er och men möter även bolag från Logistikbranschen, samt är en aktiv part samt är aktiva i SMF programmet Visual Lift. </w:t>
      </w:r>
    </w:p>
    <w:p w14:paraId="59BEF071" w14:textId="77777777" w:rsidR="00A969E3" w:rsidRDefault="00A969E3"/>
    <w:p w14:paraId="0D1B0FBF" w14:textId="77777777" w:rsidR="00A969E3" w:rsidRDefault="00EE610E">
      <w:r>
        <w:t>När det gäller specifika AI-relaterade frågor så har vi genom att vara en nod inom AI Sweden tillsammans med övriga värdorganisationer fått unik inblick som inkluderar start up:s, stora företag, akademiska institutioner och offentliga aktörer. Genom dessa samarbeten har vi fått djup insikt i de specifika behov och förutsättningar som präglar regionens näringsliv.</w:t>
      </w:r>
    </w:p>
    <w:p w14:paraId="6237CD0E" w14:textId="77777777" w:rsidR="00A969E3" w:rsidRDefault="00A969E3"/>
    <w:p w14:paraId="11C2748B" w14:textId="77777777" w:rsidR="00A969E3" w:rsidRDefault="00EE610E">
      <w:r>
        <w:t>Vi har också erfarenhet av att driva framgångsrika utbildnings- och nätverksinitiativ riktade mot SMF, såsom AI Boost programmen och AI Östnätverket. Dessa initiativ har gett oss värdefull kunskap om hur man effektivt kan höja AI-kompetensen hos SMF och stödja deras digitala transformation. Dessutom driver vi inom Agtech Sweden moduler inom AI transformation för de gröna näringarna.</w:t>
      </w:r>
    </w:p>
    <w:p w14:paraId="6BFDC5E5" w14:textId="77777777" w:rsidR="00974B85" w:rsidRDefault="00974B85"/>
    <w:bookmarkEnd w:id="2"/>
    <w:p w14:paraId="019DD463" w14:textId="77777777" w:rsidR="00974B85" w:rsidRDefault="00974B85"/>
    <w:p w14:paraId="1EE9868D" w14:textId="77777777" w:rsidR="00A969E3" w:rsidRDefault="00EE610E">
      <w:pPr>
        <w:pStyle w:val="Heading3"/>
      </w:pPr>
      <w:bookmarkStart w:id="3" w:name="_Hlk204399610"/>
      <w:r>
        <w:t>Hur har ni arbetat för att inkludera målgruppen i förberedelserna av projektet?</w:t>
      </w:r>
    </w:p>
    <w:p w14:paraId="7FDB859E" w14:textId="77777777" w:rsidR="00974B85" w:rsidRDefault="00EE610E">
      <w:r>
        <w:t xml:space="preserve">Vi har tillsammans med ÖMS övriga AI Initiativ samlat in slutrapporter och genomfört ett flertal workshops från genomförda projekt för att dra analyser från tidigare program. </w:t>
      </w:r>
    </w:p>
    <w:p w14:paraId="23A20529" w14:textId="77777777" w:rsidR="00A969E3" w:rsidRDefault="00A969E3"/>
    <w:p w14:paraId="19ACB06B" w14:textId="77777777" w:rsidR="00A969E3" w:rsidRDefault="00EE610E">
      <w:r>
        <w:t>I förberedelserna för "Kraftsamling AI Öst" har vi även aktivt involverat målgruppen på flera sätt:</w:t>
      </w:r>
    </w:p>
    <w:p w14:paraId="10F8A708" w14:textId="77777777" w:rsidR="00A969E3" w:rsidRDefault="00A969E3"/>
    <w:p w14:paraId="2E2C8D30" w14:textId="77777777" w:rsidR="00A969E3" w:rsidRDefault="00EE610E">
      <w:r>
        <w:t xml:space="preserve">Behovsanalys: Vi har i samband med tidigare AI boost program genomfört intervjuer och enkäter med SMF:er  för att kartlägga deras specifika behov och utmaningar kring AI-implementering. </w:t>
      </w:r>
    </w:p>
    <w:p w14:paraId="7E313583" w14:textId="77777777" w:rsidR="00A969E3" w:rsidRDefault="00A969E3"/>
    <w:p w14:paraId="40DEE2F1" w14:textId="77777777" w:rsidR="00A969E3" w:rsidRDefault="00EE610E">
      <w:r>
        <w:t>Referensgrupper: AI Öst nätverket som består av ett 100-tal medlemmar har fungerat som referensgrupp. I nätverket ingår representanter från olika branscher och företagsstorlekar inom SMF-segmentet. Datainsamlingen har primärt skett genom Workshops där deltagare fått diskutera och ge feedback på projektets planerade aktiviteter och mål.</w:t>
      </w:r>
    </w:p>
    <w:p w14:paraId="41B5173C" w14:textId="77777777" w:rsidR="00A969E3" w:rsidRDefault="00A969E3"/>
    <w:p w14:paraId="5B4930E9" w14:textId="77777777" w:rsidR="00A969E3" w:rsidRDefault="00EE610E">
      <w:r>
        <w:t xml:space="preserve">Pilotstudier: De aktiviteter som planeras inom detta projekt baseras på piloter som genomförts inom ramen för östra noden AI Sweden, projektet Avancerad Digitalisering, Kunskapsnav för jordbrukets digitalisering  och Agtech Sweden . Vi har där utarbetat testat olika format för coachande stöd, grupp-program och seminarier riktat till olika målgrupper. </w:t>
      </w:r>
    </w:p>
    <w:p w14:paraId="21E64BDD" w14:textId="77777777" w:rsidR="00A969E3" w:rsidRDefault="00A969E3"/>
    <w:p w14:paraId="1AF9225F" w14:textId="77777777" w:rsidR="00A969E3" w:rsidRDefault="00EE610E">
      <w:r>
        <w:t>En stor del av aktiviteterna har genomförts i samverkan med olika företagsfrämjande aktörer som har djup kunskap om sina målgrupper.</w:t>
      </w:r>
    </w:p>
    <w:p w14:paraId="62A85C1E" w14:textId="77777777" w:rsidR="00974B85" w:rsidRDefault="00974B85"/>
    <w:p w14:paraId="6FE2E148" w14:textId="77777777" w:rsidR="00974B85" w:rsidRDefault="00974B85"/>
    <w:p w14:paraId="6DE9870E" w14:textId="77777777" w:rsidR="00A969E3" w:rsidRDefault="00EE610E">
      <w:pPr>
        <w:pStyle w:val="Heading3"/>
      </w:pPr>
      <w:r>
        <w:t>Hur ska ni arbeta för att inkludera målgruppen i genomförandet av projektet?</w:t>
      </w:r>
    </w:p>
    <w:p w14:paraId="32EF26B0" w14:textId="77777777" w:rsidR="00974B85" w:rsidRDefault="00EE610E">
      <w:r>
        <w:t>Vi kommer inkludera målgruppen i genomförandet av projektet på olika sätt.</w:t>
      </w:r>
    </w:p>
    <w:p w14:paraId="1BABF87E" w14:textId="77777777" w:rsidR="00A969E3" w:rsidRDefault="00A969E3"/>
    <w:p w14:paraId="2F68C959" w14:textId="77777777" w:rsidR="00A969E3" w:rsidRDefault="00EE610E">
      <w:r>
        <w:lastRenderedPageBreak/>
        <w:t>I avsnittet projektets organisation beskriver att vi ska etablera en referens-/fokusgrupp som består av SMF:er. Genom samverkan med andra AI initiativ inom ÖMS kommer vi ha en överhörning och kunskapsdelning för SMF behov.</w:t>
      </w:r>
    </w:p>
    <w:p w14:paraId="6201316C" w14:textId="77777777" w:rsidR="00A969E3" w:rsidRDefault="00A969E3"/>
    <w:p w14:paraId="62D1F11F" w14:textId="77777777" w:rsidR="00A969E3" w:rsidRDefault="00EE610E">
      <w:r>
        <w:t>Vi kommer inom projektet ha löpande dialog med SMF genom inom AI Östnätverket.</w:t>
      </w:r>
    </w:p>
    <w:p w14:paraId="2B1C19E4" w14:textId="77777777" w:rsidR="00A969E3" w:rsidRDefault="00A969E3"/>
    <w:p w14:paraId="7019FB52" w14:textId="77777777" w:rsidR="00A969E3" w:rsidRDefault="00EE610E">
      <w:r>
        <w:t>Vi kommer även inom projektet gemensamt med övriga AI initativ i ÖMS etablera ramverk för mognadsmätning och utvärdering. Det betyder att vi kan dela resultat från aktiviteter inom hela ÖMS som ger relevanta insikter för oss i detta projekt.</w:t>
      </w:r>
    </w:p>
    <w:p w14:paraId="2FCB5B2C" w14:textId="77777777" w:rsidR="00974B85" w:rsidRDefault="00974B85"/>
    <w:p w14:paraId="27756D7E" w14:textId="77777777" w:rsidR="00974B85" w:rsidRDefault="00974B85"/>
    <w:p w14:paraId="5EF651B0" w14:textId="77777777" w:rsidR="00A969E3" w:rsidRDefault="00EE610E">
      <w:pPr>
        <w:pStyle w:val="Heading3"/>
      </w:pPr>
      <w:r>
        <w:t>Vilken huvudsaklig bransch förväntar ni er att projektets aktiviteter ska bidra till?</w:t>
      </w:r>
    </w:p>
    <w:p w14:paraId="2AA8C1C1" w14:textId="77777777" w:rsidR="00974B85" w:rsidRDefault="00EE610E">
      <w:r>
        <w:t>15 Informations- och kommunikationsverksamhet, inklusive telekom</w:t>
      </w:r>
    </w:p>
    <w:p w14:paraId="271DC369" w14:textId="77777777" w:rsidR="00974B85" w:rsidRDefault="00974B85"/>
    <w:p w14:paraId="3BDE52C2" w14:textId="77777777" w:rsidR="00974B85" w:rsidRDefault="00974B85"/>
    <w:p w14:paraId="5B19BE7B" w14:textId="77777777" w:rsidR="00A969E3" w:rsidRDefault="00EE610E">
      <w:pPr>
        <w:pStyle w:val="Heading3"/>
      </w:pPr>
      <w:r>
        <w:t>På vilket sätt kommer era arbetspaket att påverka de globala målen?</w:t>
      </w:r>
    </w:p>
    <w:p w14:paraId="05AD6501" w14:textId="77777777" w:rsidR="00974B85" w:rsidRDefault="00EE610E">
      <w:r>
        <w:t>Projektets arbetspaket i "Kraftsamling AI Öst" förväntas påverka de globala målen på flera sätt, med både positiva effekter och potentiella målkonflikter:</w:t>
      </w:r>
    </w:p>
    <w:p w14:paraId="6808958D" w14:textId="77777777" w:rsidR="00A969E3" w:rsidRDefault="00EE610E">
      <w:r>
        <w:t>Positiv påverkan: Projektet bidrar främst till mål 8 (Anständiga arbetsvillkor och ekonomisk tillväxt), mål 9 (Hållbar industri, innovationer och infrastruktur) och mål 12 (Hållbar konsumtion och produktion). Genom att stärka SMF:s förmåga att implementera AI-lösningar främjas ökad produktivitet och innovation. Detta kan leda till ekonomisk tillväxt i regionen samt effektivare resursanvändning och mer hållbara produktionsprocesser.</w:t>
      </w:r>
    </w:p>
    <w:p w14:paraId="2C5E3949" w14:textId="77777777" w:rsidR="00A969E3" w:rsidRDefault="00EE610E">
      <w:r>
        <w:t>Potentiella målkonflikter och hantering:</w:t>
      </w:r>
    </w:p>
    <w:p w14:paraId="35C8710C" w14:textId="77777777" w:rsidR="00A969E3" w:rsidRDefault="00EE610E">
      <w:r>
        <w:t>Ekonomisk tillväxt kontra klimatpåverkan (Mål 8 vs Mål 13): Ökad AI-implementering kan leda till högre energianvändning. För att motverka detta integrerar projektet informationsinsatser kring hållbarhetsaspekter för att främja utvecklingen av energieffektiva AI-lösningar.</w:t>
      </w:r>
    </w:p>
    <w:p w14:paraId="65A5B6CB" w14:textId="77777777" w:rsidR="00A969E3" w:rsidRDefault="00EE610E">
      <w:r>
        <w:t>Innovation kontra resursförbrukning (Mål 9 vs Mål 12): Industriell innovation kan öka resursförbrukningen. Projektet hanterar detta genom att ge exempel på cirkulära affärsmodeller och resurseffektiva AI-tillämpningar.</w:t>
      </w:r>
    </w:p>
    <w:p w14:paraId="216276FE" w14:textId="77777777" w:rsidR="00A969E3" w:rsidRDefault="00EE610E">
      <w:r>
        <w:t>Arbetsmarknadsförändringar (Mål 8 vs Mål 10): AI kan leda till att vissa arbetsuppgifter automatiseras. För att motverka potentiell ojämlikhet inkluderar projektet utbildningsinsatser till företagsledning hur samtliga medarbetare ska kunna använda AI i sin profession.</w:t>
      </w:r>
    </w:p>
    <w:p w14:paraId="597BC1AB" w14:textId="77777777" w:rsidR="00A969E3" w:rsidRDefault="00EE610E">
      <w:r>
        <w:t>Jämställdhet inom AI-sektorn (Mål 5): Den rådande obalansen i könsfördelningen inom AI-branschen riskerar att förstärkas. Projektet adresserar detta genom att aktivt arbeta genom aktiviteter som bredder perspektiv och anpassas till många olika målgrupper.</w:t>
      </w:r>
    </w:p>
    <w:p w14:paraId="7BC19D53" w14:textId="77777777" w:rsidR="00A969E3" w:rsidRDefault="00A969E3"/>
    <w:p w14:paraId="4DBD820C" w14:textId="77777777" w:rsidR="00A969E3" w:rsidRDefault="00EE610E">
      <w:r>
        <w:t>Områden som kräver ytterligare kunskap: Projektet identifierar behov av mer forskning kring AI:s långsiktiga effekter på arbetsmarknaden och samhällsstrukturer, samt energiförbrukning kopplad till storskalig AI-implementering.</w:t>
      </w:r>
    </w:p>
    <w:p w14:paraId="7A32DACD" w14:textId="77777777" w:rsidR="00974B85" w:rsidRDefault="00974B85"/>
    <w:p w14:paraId="0C00DF84" w14:textId="77777777" w:rsidR="00974B85" w:rsidRDefault="00974B85"/>
    <w:p w14:paraId="188B73F1" w14:textId="77777777" w:rsidR="00A969E3" w:rsidRDefault="00EE610E">
      <w:pPr>
        <w:pStyle w:val="Heading3"/>
      </w:pPr>
      <w:r>
        <w:t>Var ska resultaten uppstå?</w:t>
      </w:r>
    </w:p>
    <w:p w14:paraId="38EBA5BD" w14:textId="77777777" w:rsidR="00974B85" w:rsidRDefault="00EE610E">
      <w:r>
        <w:t>Resultatkedja2: Utveckling av stödstrukturer, Resultatkedja1: Direkta insatser till företag</w:t>
      </w:r>
    </w:p>
    <w:p w14:paraId="43421E8C" w14:textId="77777777" w:rsidR="00974B85" w:rsidRDefault="00974B85"/>
    <w:p w14:paraId="5A9AC75C" w14:textId="77777777" w:rsidR="00974B85" w:rsidRDefault="00974B85"/>
    <w:p w14:paraId="7EDF00D7" w14:textId="77777777" w:rsidR="00A969E3" w:rsidRDefault="00EE610E">
      <w:pPr>
        <w:pStyle w:val="Heading3"/>
      </w:pPr>
      <w:r>
        <w:t>Förmåga - vad kommer målgruppen eller målobjektet att få tillgång till?</w:t>
      </w:r>
    </w:p>
    <w:p w14:paraId="4C3031F0" w14:textId="77777777" w:rsidR="00974B85" w:rsidRDefault="00EE610E">
      <w:r>
        <w:t>Resultatkedja1: Nya arbetssätt och metoder, Resultatkedja1: Samverkan och kunskapsöverföring, Resultatkedja2: Samverkansarenor (Akademi, offentliga, företag, sociala), Resultatkedja2: Relevant kunskap</w:t>
      </w:r>
    </w:p>
    <w:p w14:paraId="6FF8AB83" w14:textId="77777777" w:rsidR="00974B85" w:rsidRDefault="00974B85"/>
    <w:p w14:paraId="31D8ACF0" w14:textId="77777777" w:rsidR="00974B85" w:rsidRDefault="00974B85"/>
    <w:p w14:paraId="606F3FD6" w14:textId="77777777" w:rsidR="00A969E3" w:rsidRDefault="00EE610E">
      <w:pPr>
        <w:pStyle w:val="Heading3"/>
      </w:pPr>
      <w:r>
        <w:t>Vilka förändrade beteenden förväntas de stärkta förmågorna leda till hos målgruppen eller målobjektet?</w:t>
      </w:r>
    </w:p>
    <w:p w14:paraId="26F0EDFA" w14:textId="77777777" w:rsidR="00974B85" w:rsidRDefault="00EE610E">
      <w:r>
        <w:t>Resultatkedja1: Använder resurseffektiv teknik, metod och processer, Resultatkedja1: Ökad digital kompetens (generell, icke-teknisk, specialist), Resultatkedja1: Utvecklar/tillämpar ny digital teknik/lösningar, Resultatkedja2: Etablerar ny samverkan</w:t>
      </w:r>
    </w:p>
    <w:p w14:paraId="03E6659E" w14:textId="77777777" w:rsidR="00974B85" w:rsidRDefault="00974B85"/>
    <w:p w14:paraId="38D5110D" w14:textId="77777777" w:rsidR="00974B85" w:rsidRDefault="00974B85"/>
    <w:p w14:paraId="60FBF178" w14:textId="77777777" w:rsidR="00A969E3" w:rsidRDefault="00EE610E">
      <w:pPr>
        <w:pStyle w:val="Heading3"/>
      </w:pPr>
      <w:r>
        <w:t xml:space="preserve">Hur kommer projektets organisation vara uppbyggd för att genomföra projektet? </w:t>
      </w:r>
    </w:p>
    <w:p w14:paraId="3C6B68F4" w14:textId="77777777" w:rsidR="00974B85" w:rsidRDefault="00EE610E">
      <w:r>
        <w:t xml:space="preserve">Projektet har tagit sin utgångspunkt från den organisation som är etablerad för Vinnovaprojektet, Östnoden AI Sweden. </w:t>
      </w:r>
    </w:p>
    <w:p w14:paraId="7FA622BE" w14:textId="77777777" w:rsidR="00A969E3" w:rsidRDefault="00A969E3"/>
    <w:p w14:paraId="238FC584" w14:textId="77777777" w:rsidR="00A969E3" w:rsidRDefault="00EE610E">
      <w:r>
        <w:t>Linköping Science Park som är projektkordinator ägs av Linköpings Kommun. Bolaget är neutral aktör som är</w:t>
      </w:r>
    </w:p>
    <w:p w14:paraId="5D992168" w14:textId="77777777" w:rsidR="00A969E3" w:rsidRDefault="00EE610E">
      <w:r>
        <w:t>specialiserad på att facilitera och koordinera komplexa offentligt finansierade samverkansprojekt. Linköping Science Park har idag 24 heltidsanställda. Linköping Science Park koordinerar på uppdrag av Region Östergötland styrkeområdet Smarta Säkra Robusta Uppkopplade produkter och system som omfattar olika kluster och projekt inom AI, Cybersäkerhet och IoT. Linköping Science Park deltar i samtliga arbetspaket men har ett huvudansvar för projektledning, projektekonomi, kommunikation, samt facilitering av AI Östnätverket.</w:t>
      </w:r>
    </w:p>
    <w:p w14:paraId="56A3856C" w14:textId="77777777" w:rsidR="00A969E3" w:rsidRDefault="00A969E3"/>
    <w:p w14:paraId="5A4256A0" w14:textId="77777777" w:rsidR="00A969E3" w:rsidRDefault="00EE610E">
      <w:r>
        <w:t>Linköpings Universitet deltar framförallt med resurser från Samverkansenheten. Samverkansenheten har resurser som aktivt arbetar i gränssnittet studenter, forskare och näringsliv. Inom projektet kommer man fokusera på att kartlägga och tillgängliggöra AI kapacitet för SMF:er.</w:t>
      </w:r>
    </w:p>
    <w:p w14:paraId="3E022286" w14:textId="77777777" w:rsidR="00A969E3" w:rsidRDefault="00A969E3"/>
    <w:p w14:paraId="72F345D2" w14:textId="77777777" w:rsidR="00A969E3" w:rsidRDefault="00EE610E">
      <w:r>
        <w:t>Norrköping Science Park är likt Linköping Science Park en kommunägd organisation som är specialiserad på att facilitera och koordinera komplexa offentligt finansierade samverkansprojekt. Norrköping Science Park har 16 anställda. Fokus är Visualisering och Bildanalys och innovativa elektronik/material utvecklings bolag, där AI är en centralt inslag. Detta projekt möjliggör mobilisering av en AI Change Agentfunktion som jobbar fokuserat med erbjudanden till SMF i Norrköping.</w:t>
      </w:r>
    </w:p>
    <w:p w14:paraId="79CA6CA4" w14:textId="77777777" w:rsidR="00A969E3" w:rsidRDefault="00A969E3"/>
    <w:p w14:paraId="65B6CA62" w14:textId="77777777" w:rsidR="00A969E3" w:rsidRDefault="00EE610E">
      <w:r>
        <w:t xml:space="preserve">Övriga projektparter är ett antal bolag som besitter specifik kompetens inom olika områden och som kommer facilitera tematiska sektorsövergripande kompetensgrupper. Bolaget är experter inom områden som HR, Juridik, Tech, Saas, Datahantering och Marknadsföring. Bolagen kommer även genom sina nätverk och kunder aktivt bidra till att säkerställa att de frågor vi arbetar med är av relevans för målgruppen. </w:t>
      </w:r>
    </w:p>
    <w:p w14:paraId="307F06B7" w14:textId="77777777" w:rsidR="00A969E3" w:rsidRDefault="00A969E3"/>
    <w:p w14:paraId="143170A7" w14:textId="77777777" w:rsidR="00A969E3" w:rsidRDefault="00EE610E">
      <w:r>
        <w:t>Projektorganisationen består av:</w:t>
      </w:r>
    </w:p>
    <w:p w14:paraId="47BB65CC" w14:textId="77777777" w:rsidR="00A969E3" w:rsidRDefault="00EE610E">
      <w:r>
        <w:t>- Projektägare, som bland annat beslutar om genomförande, finansiering och mål, samt är del i</w:t>
      </w:r>
    </w:p>
    <w:p w14:paraId="7B3D269C" w14:textId="77777777" w:rsidR="00A969E3" w:rsidRDefault="00EE610E">
      <w:r>
        <w:t>styrgruppen. Projektägare är Linköping Science Park.</w:t>
      </w:r>
    </w:p>
    <w:p w14:paraId="73FF3743" w14:textId="77777777" w:rsidR="00A969E3" w:rsidRDefault="00EE610E">
      <w:r>
        <w:t>- Styrgrupp, består av projektets medfinansiärer samt en representant från deltagande bolag, samt en representant från studentstyrelsen. Styrgruppen som möts löpande följer projektet, beslutar om nödvändiga korrigerande åtgärder samt ansvarar för att ta vidare projektresultatet efter projektets genomförande. Denna grupp kommer att kallas ihop vid flertalet tillfällen under genomförandefasen.</w:t>
      </w:r>
    </w:p>
    <w:p w14:paraId="20F80AA4" w14:textId="77777777" w:rsidR="00A969E3" w:rsidRDefault="00EE610E">
      <w:r>
        <w:t>- Referensgrupp, består av en grupp SMF som fungerar som fokusgrupp och som fungerar som bollplank vid planering och genomförande av aktiviteter. Målsättningen är att de övriga ÖMS initiativen också kommer etablera motsvarande grupper som synkroniseras med denna.</w:t>
      </w:r>
    </w:p>
    <w:p w14:paraId="66BCEE72" w14:textId="77777777" w:rsidR="00A969E3" w:rsidRDefault="00EE610E">
      <w:r>
        <w:t>- Samverkansråd ÖMS. Vi kommer etablera en referensgrupp bestående av två - tre representanter per projekt samt RUO:rna som fokuserar på samverkansstrategier mellan de tre ÖMS initiativen.</w:t>
      </w:r>
    </w:p>
    <w:p w14:paraId="79148671" w14:textId="77777777" w:rsidR="00A969E3" w:rsidRDefault="00EE610E">
      <w:r>
        <w:t>- Projektledning, som bland annat planerar, leder och fördelar arbetet, återrapporterar till</w:t>
      </w:r>
    </w:p>
    <w:p w14:paraId="2376A6FF" w14:textId="77777777" w:rsidR="00A969E3" w:rsidRDefault="00EE610E">
      <w:r>
        <w:t>projektägare och styrgrupp samt ansvarar för projektdokumentation. Projektadministration</w:t>
      </w:r>
    </w:p>
    <w:p w14:paraId="19F1478D" w14:textId="77777777" w:rsidR="00A969E3" w:rsidRDefault="00EE610E">
      <w:r>
        <w:t>sköts av projektledaren, med stöd av projektcontroller som också är biträdande projektledare. Inom</w:t>
      </w:r>
    </w:p>
    <w:p w14:paraId="5852A791" w14:textId="77777777" w:rsidR="00A969E3" w:rsidRDefault="00EE610E">
      <w:r>
        <w:t>projektledningen ingår även delprojektledare för respektive arbetspaket samt en</w:t>
      </w:r>
    </w:p>
    <w:p w14:paraId="75F33A1E" w14:textId="77777777" w:rsidR="00A969E3" w:rsidRDefault="00EE610E">
      <w:r>
        <w:t>kommunikationsansvarig. Projektledaren utses av projektägaren.</w:t>
      </w:r>
    </w:p>
    <w:p w14:paraId="0F0985F1" w14:textId="77777777" w:rsidR="00A969E3" w:rsidRDefault="00EE610E">
      <w:r>
        <w:t>- Projektgruppen består av delprojektprojektledare som ansvarar för respektive arbetspaket.</w:t>
      </w:r>
    </w:p>
    <w:p w14:paraId="7B641789" w14:textId="77777777" w:rsidR="00A969E3" w:rsidRDefault="00EE610E">
      <w:r>
        <w:t>Projektgruppens uppgift är att säkerställa hela projektets framdrift och att säkerställa att</w:t>
      </w:r>
    </w:p>
    <w:p w14:paraId="49E7CA52" w14:textId="77777777" w:rsidR="00A969E3" w:rsidRDefault="00EE610E">
      <w:r>
        <w:t>samverkan sker.</w:t>
      </w:r>
    </w:p>
    <w:p w14:paraId="5C4986D3" w14:textId="77777777" w:rsidR="00A969E3" w:rsidRDefault="00EE610E">
      <w:r>
        <w:t>- Delprojektledare ansvarar för respektive arbetspaket. Delprojektledaren planerar, leder och</w:t>
      </w:r>
    </w:p>
    <w:p w14:paraId="0BC64118" w14:textId="77777777" w:rsidR="00A969E3" w:rsidRDefault="00EE610E">
      <w:r>
        <w:t>fördelar arbetet, återrapporterar till projektledningen samt ansvarar för delprojektets</w:t>
      </w:r>
    </w:p>
    <w:p w14:paraId="4FBBF389" w14:textId="77777777" w:rsidR="00A969E3" w:rsidRDefault="00EE610E">
      <w:r>
        <w:t>projektdokumentation. Delprojektledaren ansvarar för de resurser som arbetar inom respektive</w:t>
      </w:r>
    </w:p>
    <w:p w14:paraId="787AA2FC" w14:textId="77777777" w:rsidR="00A969E3" w:rsidRDefault="00EE610E">
      <w:r>
        <w:t>delprojekt. Varje delprojekt kan om det är nödvändigt etablera en egen referensgrupp.</w:t>
      </w:r>
    </w:p>
    <w:p w14:paraId="13CBA40C" w14:textId="77777777" w:rsidR="00974B85" w:rsidRDefault="00974B85"/>
    <w:p w14:paraId="066115A3" w14:textId="77777777" w:rsidR="00974B85" w:rsidRDefault="00974B85"/>
    <w:p w14:paraId="5587C74F" w14:textId="77777777" w:rsidR="00A969E3" w:rsidRDefault="00EE610E">
      <w:pPr>
        <w:pStyle w:val="Heading3"/>
      </w:pPr>
      <w:r>
        <w:lastRenderedPageBreak/>
        <w:t>Vilka andra liknande projekt eller verksamheter känner ni till?</w:t>
      </w:r>
    </w:p>
    <w:p w14:paraId="54F60B46" w14:textId="77777777" w:rsidR="00974B85" w:rsidRDefault="00EE610E">
      <w:r>
        <w:t>Vi känner till flera relevanta projekt och verksamheter inom AI-området:</w:t>
      </w:r>
    </w:p>
    <w:p w14:paraId="7E1B53A5" w14:textId="77777777" w:rsidR="00A969E3" w:rsidRDefault="00EE610E">
      <w:r>
        <w:t xml:space="preserve">AI.MEE och AI.ALL som är projekt som drivits inom Örebro Universitet </w:t>
      </w:r>
    </w:p>
    <w:p w14:paraId="7964CB43" w14:textId="77777777" w:rsidR="00A969E3" w:rsidRDefault="00EE610E">
      <w:r>
        <w:t>AI Sweden: Det nationella centret för tillämpad AI, vars aktiviteter och nätverk kompletterar vårt regionala fokus och där Linköping Science park, Örebro Universitet och Mälardalen Universitet är aktiva. Kraftsamling AI Öst kommer använda sig av lärdomar från AI Sweden för att utveckla regionala erbjudanden.</w:t>
      </w:r>
    </w:p>
    <w:p w14:paraId="2AD6BFF4" w14:textId="77777777" w:rsidR="00A969E3" w:rsidRDefault="00EE610E">
      <w:r>
        <w:t>WASP (Wallenberg AI, Autonomous Systems and Software Program): Ett stort nationellt forskningsprogram inom AI som vi kan dra lärdomar från.</w:t>
      </w:r>
    </w:p>
    <w:p w14:paraId="0B8EBBCD" w14:textId="77777777" w:rsidR="00A969E3" w:rsidRDefault="00EE610E">
      <w:r>
        <w:t>EU-initiativ som AI4EU och DIGITAL Europe Programme: Europeiska satsningar på AI som erbjuder möjligheter till internationellt samarbete.</w:t>
      </w:r>
    </w:p>
    <w:p w14:paraId="7DC757DF" w14:textId="77777777" w:rsidR="00A969E3" w:rsidRDefault="00EE610E">
      <w:r>
        <w:t>Avancerad Digitalisering till SMF för ett hållbart samhälle. Ett projekt som drivs av Linköping Science Park och som bland annat driver AI Boost program och AI Östnätverket. Kraftsamling AI Öst är en vidareutveckling av AI delen från detta projekt med målet att sprida det vidare i hela Östergötland.</w:t>
      </w:r>
    </w:p>
    <w:p w14:paraId="63831340" w14:textId="77777777" w:rsidR="00A969E3" w:rsidRDefault="00EE610E">
      <w:r>
        <w:t>Agtech Sweden och Kunskapsnavet för jordbrukets digitalisering: Två satsningar som handlar om digitalisering inom gröna näringarna, med stort fokus på AI. Lärdomar från dessa projekt kommer ligga till grund för anpassade aktiviteter inom utmaningsområdet Livsmedel.</w:t>
      </w:r>
    </w:p>
    <w:p w14:paraId="3686673A" w14:textId="77777777" w:rsidR="00A969E3" w:rsidRDefault="00EE610E">
      <w:r>
        <w:t xml:space="preserve">Visual Lift ett program inom Visual Sweden som syftar till att stötta SME använda visualiseringsteknik för inom produkter, produktionssystem och leveranssäkerhet. </w:t>
      </w:r>
    </w:p>
    <w:p w14:paraId="5D32E1E7" w14:textId="77777777" w:rsidR="00A969E3" w:rsidRDefault="00EE610E">
      <w:r>
        <w:t>ShiftLabs: MDU:s samverkansplattform MITC:s European Digital Innovation Hub med syfte att stötta små och medelstora företag i deras införande och acceptans av nya digitala teknologier.</w:t>
      </w:r>
    </w:p>
    <w:p w14:paraId="04113FDA" w14:textId="77777777" w:rsidR="00A969E3" w:rsidRDefault="00A969E3"/>
    <w:p w14:paraId="24CB3503" w14:textId="77777777" w:rsidR="00A969E3" w:rsidRDefault="00EE610E">
      <w:r>
        <w:t>Vårt projekt skiljer sig genom sitt specifika fokus på Östra Mellansverige och ambitionen att skapa ett heltäckande regionalt AI-ekosystem. Vi planerar att samarbeta med och dra lärdomar från dessa initiativ för att maximera vår effekt och undvika dubbelarbete.</w:t>
      </w:r>
    </w:p>
    <w:p w14:paraId="22BD6B04" w14:textId="77777777" w:rsidR="00974B85" w:rsidRDefault="00974B85"/>
    <w:p w14:paraId="57BF3166" w14:textId="77777777" w:rsidR="00974B85" w:rsidRDefault="00974B85"/>
    <w:p w14:paraId="5CD6F1B1" w14:textId="77777777" w:rsidR="00A969E3" w:rsidRDefault="00EE610E">
      <w:pPr>
        <w:pStyle w:val="Heading3"/>
      </w:pPr>
      <w:r>
        <w:t>Hur ska ni internt i projektorganisationen arbeta för en inkluderande kultur för likvärdiga möjligheter att påverka projektets inriktning och resultat?</w:t>
      </w:r>
    </w:p>
    <w:p w14:paraId="3D02F2C3" w14:textId="77777777" w:rsidR="00974B85" w:rsidRDefault="00EE610E">
      <w:r>
        <w:t>För att säkerställa en inkluderande kultur och likvärdiga möjligheter att påverka projektets inriktning och resultat kommer vi att arbeta på följande sätt:</w:t>
      </w:r>
    </w:p>
    <w:p w14:paraId="3527E60D" w14:textId="77777777" w:rsidR="00A969E3" w:rsidRDefault="00EE610E">
      <w:r>
        <w:t>Jämn representation: Vi strävar efter en jämn könsfördelning och mångfald i projektgruppen, styrgruppen och referensgrupper. Detta inkluderar personer med olika bakgrund, ålder och kompetenser. Vi kommer till exempel ha med en representant i styrgruppen från studentstyrelsen.</w:t>
      </w:r>
    </w:p>
    <w:p w14:paraId="56B157F0" w14:textId="77777777" w:rsidR="00A969E3" w:rsidRDefault="00EE610E">
      <w:r>
        <w:t>Strukturerade beslutsprocesser: Vi implementerar tydliga och transparenta beslutsprocesser där alla projektmedlemmar har möjlighet att bidra med idéer och synpunkter.</w:t>
      </w:r>
    </w:p>
    <w:p w14:paraId="6C877C82" w14:textId="77777777" w:rsidR="00A969E3" w:rsidRDefault="00EE610E">
      <w:r>
        <w:t>Roterande ansvar: Vi roterar ansvaret för att leda möten och presentera resultat för att ge alla möjlighet att ta ledande roller.</w:t>
      </w:r>
    </w:p>
    <w:p w14:paraId="24C07DC4" w14:textId="77777777" w:rsidR="00A969E3" w:rsidRDefault="00EE610E">
      <w:r>
        <w:t>Regelbundna utvärderingar: Vi integrerar frågor om projektets inkluderingsarbete i regelbundna utvärderingar av projektet och justerar våra metoder baserat på resultaten.</w:t>
      </w:r>
    </w:p>
    <w:p w14:paraId="07A58978" w14:textId="77777777" w:rsidR="00974B85" w:rsidRDefault="00974B85"/>
    <w:p w14:paraId="74977C15" w14:textId="77777777" w:rsidR="00974B85" w:rsidRDefault="00974B85"/>
    <w:p w14:paraId="72803A5F" w14:textId="77777777" w:rsidR="00A969E3" w:rsidRDefault="00EE610E">
      <w:pPr>
        <w:pStyle w:val="Heading3"/>
      </w:pPr>
      <w:r>
        <w:t>Beskriv vilken kompetens i hållbarhet som finns i projektorganisationen, eller som avses rekryteras till projektet?</w:t>
      </w:r>
    </w:p>
    <w:p w14:paraId="3C4C3B62" w14:textId="77777777" w:rsidR="00974B85" w:rsidRDefault="00EE610E">
      <w:r>
        <w:t>Linköping Science Park har hög kompetens inom hållbarhet. Samtliga anställda har bred</w:t>
      </w:r>
    </w:p>
    <w:p w14:paraId="538EF598" w14:textId="77777777" w:rsidR="00A969E3" w:rsidRDefault="00EE610E">
      <w:r>
        <w:t xml:space="preserve">grundkunskap inom området. </w:t>
      </w:r>
    </w:p>
    <w:p w14:paraId="2E709DA3" w14:textId="77777777" w:rsidR="00A969E3" w:rsidRDefault="00A969E3"/>
    <w:p w14:paraId="315C52C1" w14:textId="77777777" w:rsidR="00A969E3" w:rsidRDefault="00EE610E">
      <w:r>
        <w:t>Vi har även tillgång till flera personer som har expertkunskap inom området. Flera medarbetare har genom projektet inom Swedish Scale Up genomfört ett flertal hållbarhetsanalyser enligt en väl beprövad och utvecklad Metodik. Samma personer har genom projektet kommersialisering av energiinnovationer goda kunskaper i metoder för klimatberäkningar av innovationer. Inte minst har projektparten Linköpings Universitet genom världsledande forskare inom området tillgång till state of the art kompetens.</w:t>
      </w:r>
    </w:p>
    <w:p w14:paraId="3DDF761A" w14:textId="77777777" w:rsidR="00A969E3" w:rsidRDefault="00A969E3"/>
    <w:p w14:paraId="40C2A1EE" w14:textId="77777777" w:rsidR="00A969E3" w:rsidRDefault="00EE610E">
      <w:r>
        <w:t>VD, HR-ansvarig och projektledaren för Switch to Sweden, är experter på frågor som kopplar an</w:t>
      </w:r>
    </w:p>
    <w:p w14:paraId="05CB032D" w14:textId="77777777" w:rsidR="00A969E3" w:rsidRDefault="00EE610E">
      <w:r>
        <w:t>till jämställdhet och inkludering i arbetslivet.</w:t>
      </w:r>
    </w:p>
    <w:p w14:paraId="58459569" w14:textId="77777777" w:rsidR="00974B85" w:rsidRDefault="00974B85"/>
    <w:p w14:paraId="0081C29A" w14:textId="77777777" w:rsidR="00974B85" w:rsidRDefault="00974B85"/>
    <w:p w14:paraId="0D133F2D" w14:textId="77777777" w:rsidR="00A969E3" w:rsidRDefault="00EE610E">
      <w:pPr>
        <w:pStyle w:val="Heading3"/>
      </w:pPr>
      <w:r>
        <w:lastRenderedPageBreak/>
        <w:t>Kommer ni i ert projekts genomförande att arbeta med andra aktörer än de som ingår i er projektorganisation?</w:t>
      </w:r>
    </w:p>
    <w:p w14:paraId="366B61CA" w14:textId="77777777" w:rsidR="00974B85" w:rsidRDefault="00EE610E">
      <w:r>
        <w:t>Ja</w:t>
      </w:r>
    </w:p>
    <w:p w14:paraId="50934974" w14:textId="77777777" w:rsidR="00974B85" w:rsidRDefault="00974B85"/>
    <w:p w14:paraId="3D75B8D0" w14:textId="77777777" w:rsidR="00974B85" w:rsidRDefault="00974B85"/>
    <w:p w14:paraId="683FDCF3" w14:textId="77777777" w:rsidR="00A969E3" w:rsidRDefault="00EE610E">
      <w:pPr>
        <w:pStyle w:val="Heading3"/>
      </w:pPr>
      <w:r>
        <w:t>Beskriv vad för slags arbete som kommer att genomföras och med vilka aktörer, samt hur det kommer att bidra till projektets genomförande.</w:t>
      </w:r>
    </w:p>
    <w:p w14:paraId="750C4ADD" w14:textId="77777777" w:rsidR="00974B85" w:rsidRDefault="00EE610E">
      <w:r>
        <w:t>En central del i detta projekt är att samverka med de parallella AI-initiativ som finns på Örebro Universitet samt Mälardalens Universitet. Då vi har ganska olika förutsättningar har vi valt att driva det som tre separata projekt men där vi avsatt tid i projektet för att samverka. Vår målsättningen är att komma fram till en gemensam kraftsamling. Hur vi ska samarbeta finns beskrivet i ett separat arbetspaket.</w:t>
      </w:r>
    </w:p>
    <w:p w14:paraId="73A0F266" w14:textId="77777777" w:rsidR="00A969E3" w:rsidRDefault="00A969E3"/>
    <w:p w14:paraId="00802579" w14:textId="77777777" w:rsidR="00A969E3" w:rsidRDefault="00EE610E">
      <w:r>
        <w:t>Vi kommer hålla löpande dialog med AI Sweden för att säkerställa ett lärande mellan de olika initiativen så att vi kan dra nytta av varandras erbjudanden.</w:t>
      </w:r>
    </w:p>
    <w:p w14:paraId="4F2A5485" w14:textId="77777777" w:rsidR="00974B85" w:rsidRDefault="00974B85"/>
    <w:p w14:paraId="25F949B0" w14:textId="77777777" w:rsidR="00974B85" w:rsidRDefault="00974B85"/>
    <w:p w14:paraId="678C9BEF" w14:textId="77777777" w:rsidR="00A969E3" w:rsidRDefault="00EE610E">
      <w:pPr>
        <w:pStyle w:val="Heading3"/>
      </w:pPr>
      <w:r>
        <w:t>Söker ni stöd för aktiviteter som bidrar till genomförandet av Östersjöstrategin?</w:t>
      </w:r>
    </w:p>
    <w:p w14:paraId="1847061B" w14:textId="77777777" w:rsidR="00974B85" w:rsidRDefault="00EE610E">
      <w:r>
        <w:t>Nej</w:t>
      </w:r>
    </w:p>
    <w:p w14:paraId="77C1EAF5" w14:textId="77777777" w:rsidR="00974B85" w:rsidRDefault="00974B85"/>
    <w:p w14:paraId="655FBF33" w14:textId="77777777" w:rsidR="00974B85" w:rsidRDefault="00974B85"/>
    <w:p w14:paraId="2536EDA8" w14:textId="77777777" w:rsidR="00A969E3" w:rsidRDefault="00EE610E">
      <w:pPr>
        <w:pStyle w:val="Heading3"/>
      </w:pPr>
      <w:r>
        <w:t>Hur har ni i projektets planering säkerställt att ni har förmåga att rapportera och redovisa kostnader och aktiviteter i projektet?</w:t>
      </w:r>
    </w:p>
    <w:p w14:paraId="47480F9C" w14:textId="77777777" w:rsidR="00974B85" w:rsidRDefault="00EE610E">
      <w:r>
        <w:t>Linköping Science Park som är projektägare har egen personal anställd för att arbeta med ekonomifrågor. Vi har en projektekonom med stor erfarenhet att hantera komplexa EU-finansierade projekt.  Vi är bland annat huvudansvarig för Swedish Scale Up 4.0 som är ett projekt som omfattar 4 olika parter.</w:t>
      </w:r>
    </w:p>
    <w:p w14:paraId="328BBBC0" w14:textId="77777777" w:rsidR="00A969E3" w:rsidRDefault="00EE610E">
      <w:r>
        <w:t>Utöver projektägare så har varje projektpart en egen ekonom som hanterar respektive parts</w:t>
      </w:r>
    </w:p>
    <w:p w14:paraId="35AE73B1" w14:textId="77777777" w:rsidR="00A969E3" w:rsidRDefault="00EE610E">
      <w:r>
        <w:t>ekonomi, administration och redovisning. Därutöver har projektägaren en projektadministratör på heltid som vid behov kan stötta projektekonomen kring rapportering, uppföljning och administration och har därav god kapacitet för att hantera projektets rapportering och redovisning. Varje projektpart har projektledare som löpande dokumenterar aktiviteter som utförs i projektet i samverkan med varandra. Vi har systemstöd och rutiner för att hantera tidrapportering enligt de krav som ställs inom projektet.</w:t>
      </w:r>
    </w:p>
    <w:p w14:paraId="009916F6" w14:textId="77777777" w:rsidR="00974B85" w:rsidRDefault="00974B85"/>
    <w:p w14:paraId="0C127DB0" w14:textId="77777777" w:rsidR="00974B85" w:rsidRDefault="00974B85"/>
    <w:p w14:paraId="3C6C83C2" w14:textId="77777777" w:rsidR="00A969E3" w:rsidRDefault="00EE610E">
      <w:pPr>
        <w:pStyle w:val="Heading3"/>
      </w:pPr>
      <w:bookmarkStart w:id="4" w:name="_Hlk204399633"/>
      <w:bookmarkEnd w:id="3"/>
      <w:r>
        <w:t>Hur ska ni arbeta med kommunikation?</w:t>
      </w:r>
    </w:p>
    <w:p w14:paraId="2A077F02" w14:textId="77777777" w:rsidR="00974B85" w:rsidRDefault="00EE610E">
      <w:r>
        <w:t>Arbetet med kommunikation specificeras i eget arbetspaket. Linköping Science Park har</w:t>
      </w:r>
    </w:p>
    <w:p w14:paraId="7CA0437E" w14:textId="77777777" w:rsidR="00A969E3" w:rsidRDefault="00EE610E">
      <w:r>
        <w:t>anställda kommunikatörer som är specialister på projektkommunikation, kunskapsspridning</w:t>
      </w:r>
    </w:p>
    <w:p w14:paraId="2B4A3BD3" w14:textId="77777777" w:rsidR="00A969E3" w:rsidRDefault="00EE610E">
      <w:r>
        <w:t>och events.</w:t>
      </w:r>
    </w:p>
    <w:p w14:paraId="59E5DBA7" w14:textId="77777777" w:rsidR="00A969E3" w:rsidRDefault="00A969E3"/>
    <w:p w14:paraId="622872E1" w14:textId="77777777" w:rsidR="00A969E3" w:rsidRDefault="00EE610E">
      <w:r>
        <w:t>En stor del av kommunikationen kommer även samordnas med de vi samverkar med vilket kan vara andra kunskapsplattformar, företag eller Region Östergötland. En viktig leverabel i projektet är att utreda och genomföra piloter hur vi ska kommunicera bredare erbjudanden inom AI.</w:t>
      </w:r>
    </w:p>
    <w:p w14:paraId="44CBFA14" w14:textId="77777777" w:rsidR="00A969E3" w:rsidRDefault="00A969E3"/>
    <w:p w14:paraId="6045B106" w14:textId="77777777" w:rsidR="00A969E3" w:rsidRDefault="00EE610E">
      <w:r>
        <w:t>Vi kommer ta fram en kommunikationsstrategi för projektet. All kommunikationsplanering leds</w:t>
      </w:r>
    </w:p>
    <w:p w14:paraId="6CA51243" w14:textId="77777777" w:rsidR="00A969E3" w:rsidRDefault="00EE610E">
      <w:r>
        <w:t>av ansvarig för Linköping Science Park Kommunikation tillsammans med övriga anställda vid</w:t>
      </w:r>
    </w:p>
    <w:p w14:paraId="13BA8170" w14:textId="77777777" w:rsidR="00A969E3" w:rsidRDefault="00EE610E">
      <w:r>
        <w:t>kommunikationsavdelningen. I arbetet deltar huvudprojektledare och delprojektledare för</w:t>
      </w:r>
    </w:p>
    <w:p w14:paraId="75046B25" w14:textId="77777777" w:rsidR="00A969E3" w:rsidRDefault="00EE610E">
      <w:r>
        <w:t>respektive arbetspaket.</w:t>
      </w:r>
    </w:p>
    <w:p w14:paraId="458F52E4" w14:textId="77777777" w:rsidR="00A969E3" w:rsidRDefault="00A969E3"/>
    <w:p w14:paraId="266BD6C3" w14:textId="77777777" w:rsidR="00A969E3" w:rsidRDefault="00EE610E">
      <w:r>
        <w:t>Målgrupp</w:t>
      </w:r>
    </w:p>
    <w:p w14:paraId="121AB9D4" w14:textId="77777777" w:rsidR="00A969E3" w:rsidRDefault="00EE610E">
      <w:r>
        <w:t>Primär målgrupp för projektets kommunikation är bolag med potential att delta i aktiviteter</w:t>
      </w:r>
    </w:p>
    <w:p w14:paraId="2657BC54" w14:textId="77777777" w:rsidR="00A969E3" w:rsidRDefault="00EE610E">
      <w:r>
        <w:t>samt det omgivande samhället.</w:t>
      </w:r>
    </w:p>
    <w:p w14:paraId="0EE0B2D8" w14:textId="77777777" w:rsidR="00A969E3" w:rsidRDefault="00A969E3"/>
    <w:p w14:paraId="5D39B127" w14:textId="77777777" w:rsidR="00A969E3" w:rsidRDefault="00EE610E">
      <w:r>
        <w:t>Kommunikationsmål</w:t>
      </w:r>
    </w:p>
    <w:p w14:paraId="094E1736" w14:textId="77777777" w:rsidR="00A969E3" w:rsidRDefault="00EE610E">
      <w:r>
        <w:t xml:space="preserve">Fokus i kommunikationen ligger på allmänt kunskapshöjande om AI, sprida de möjligheter som finns inom projektet samt att dokumentera resultat och den kunskapsutveckling som sker i projektet. SMF bolagens utveckling och metodutveckling står i centrum. Genom att </w:t>
      </w:r>
      <w:r>
        <w:lastRenderedPageBreak/>
        <w:t>dokumentera och paketera på ett tillgängligt sätt bidrar kommunikationsaktiviteterna till att öka attraktiviteten att delta i projekt samt den gemensamma kunskapsutvecklingen. Metodmaterial kan spridas och användas även i andra sammanhang utanför projektet. På så sätt bidrar projektets kommunikationsinsatser till att utveckla parternas förmåga att effektivt stötta SMF:er och hela samhällets långsiktiga utvecklingsförmåga.</w:t>
      </w:r>
    </w:p>
    <w:p w14:paraId="13DD37A1" w14:textId="77777777" w:rsidR="00A969E3" w:rsidRDefault="00A969E3"/>
    <w:p w14:paraId="28ABDA21" w14:textId="77777777" w:rsidR="00A969E3" w:rsidRDefault="00EE610E">
      <w:r>
        <w:t>Målet är att:</w:t>
      </w:r>
    </w:p>
    <w:p w14:paraId="63DBF822" w14:textId="77777777" w:rsidR="00A969E3" w:rsidRDefault="00EE610E">
      <w:r>
        <w:t>Attrahera den primära målgruppen att delta i projektet</w:t>
      </w:r>
    </w:p>
    <w:p w14:paraId="08CB0985" w14:textId="77777777" w:rsidR="00A969E3" w:rsidRDefault="00EE610E">
      <w:r>
        <w:t>Öka målgruppens kunskap om användandet av AI och samt kunskap inom relevanta områden såsom hållbarhet. Öka det omgivande samhällets kunskap om AI:s påverkan i centrala frågor såsom hållbarhet och samhällsutveckling.</w:t>
      </w:r>
    </w:p>
    <w:p w14:paraId="7038ECA2" w14:textId="77777777" w:rsidR="00A969E3" w:rsidRDefault="00A969E3"/>
    <w:p w14:paraId="52DB0154" w14:textId="77777777" w:rsidR="00A969E3" w:rsidRDefault="00EE610E">
      <w:r>
        <w:t>Kanaler</w:t>
      </w:r>
    </w:p>
    <w:p w14:paraId="36CEE4BC" w14:textId="77777777" w:rsidR="00A969E3" w:rsidRDefault="00EE610E">
      <w:r>
        <w:t>Projektet använder flera olika kanaler. Huvuddelen av dessa är redan upparbetade. Dessa är:</w:t>
      </w:r>
    </w:p>
    <w:p w14:paraId="3A29C562" w14:textId="77777777" w:rsidR="00A969E3" w:rsidRDefault="00EE610E">
      <w:r>
        <w:t>Hemsidan: www.linkopingsciencepark.se</w:t>
      </w:r>
    </w:p>
    <w:p w14:paraId="6F860635" w14:textId="77777777" w:rsidR="00A969E3" w:rsidRDefault="00A969E3"/>
    <w:p w14:paraId="03A915A5" w14:textId="77777777" w:rsidR="00A969E3" w:rsidRDefault="00EE610E">
      <w:r>
        <w:t>Sociala medier för Linköping Science Park, Instagram, Linkedin samt Tiktok.</w:t>
      </w:r>
    </w:p>
    <w:p w14:paraId="08B00E1F" w14:textId="77777777" w:rsidR="00A969E3" w:rsidRDefault="00A969E3"/>
    <w:p w14:paraId="651A710F" w14:textId="77777777" w:rsidR="00A969E3" w:rsidRDefault="00EE610E">
      <w:r>
        <w:t>Parternas kanaler resp. sociala medier och externa webbsidor</w:t>
      </w:r>
    </w:p>
    <w:p w14:paraId="42703653" w14:textId="77777777" w:rsidR="00A969E3" w:rsidRDefault="00A969E3"/>
    <w:p w14:paraId="65E0DAE0" w14:textId="77777777" w:rsidR="00A969E3" w:rsidRDefault="00EE610E">
      <w:r>
        <w:t>Trycksaker, så som rollups, böcker, whitepapers etc. Nätverk och partnerskap för att generera spridning</w:t>
      </w:r>
    </w:p>
    <w:p w14:paraId="7E39C393" w14:textId="77777777" w:rsidR="00A969E3" w:rsidRDefault="00EE610E">
      <w:r>
        <w:t>Digitala plattformar som tillhandahålls av EU, regioner och andra aktörer med intresse att sprida projektets kommunikation.</w:t>
      </w:r>
    </w:p>
    <w:p w14:paraId="0910D671" w14:textId="77777777" w:rsidR="00A969E3" w:rsidRDefault="00A969E3"/>
    <w:p w14:paraId="65FF603A" w14:textId="77777777" w:rsidR="00A969E3" w:rsidRDefault="00EE610E">
      <w:r>
        <w:t>Krav på information om finansiering</w:t>
      </w:r>
    </w:p>
    <w:p w14:paraId="111B6D3C" w14:textId="77777777" w:rsidR="00A969E3" w:rsidRDefault="00EE610E">
      <w:r>
        <w:t>Vi har god och väldokumenterad erfarenhet av att följa de krav som ställs från EU rörande användning av EU-logotyp, beskrivning av projekt och finansiering. I projektet kommer kommunikation som produceras att följa riktlinjerna. Detta säkerställs genom lämplig rutin. Samtliga parters hemsidor, sociala medier och projektets hemsida kommer att använda logotyp och övriga beskrivningar på erforderligt sätt när projektet kommuniceras.</w:t>
      </w:r>
    </w:p>
    <w:p w14:paraId="643A5A4E" w14:textId="77777777" w:rsidR="00A969E3" w:rsidRDefault="00A969E3"/>
    <w:p w14:paraId="2DA7556D" w14:textId="77777777" w:rsidR="00A969E3" w:rsidRDefault="00EE610E">
      <w:r>
        <w:t>Inkludering</w:t>
      </w:r>
    </w:p>
    <w:p w14:paraId="07851071" w14:textId="77777777" w:rsidR="00A969E3" w:rsidRDefault="00EE610E">
      <w:r>
        <w:t>Vi anpassar den externa kommunikationen för att nå en mångfald av representanter i målgrupperna. Det sker bland annat genom att vi speglar en hänsyn till representation av tex olika bakgrunder, kön, ålder och geografi.  Det omsätts dessutom genom att ha inkludering i beaktande vid;</w:t>
      </w:r>
    </w:p>
    <w:p w14:paraId="16D46A5D" w14:textId="77777777" w:rsidR="00A969E3" w:rsidRDefault="00EE610E">
      <w:r>
        <w:t>Val av bilder</w:t>
      </w:r>
    </w:p>
    <w:p w14:paraId="6E0124CF" w14:textId="77777777" w:rsidR="00A969E3" w:rsidRDefault="00EE610E">
      <w:r>
        <w:t>Personer som får representera företag och andra som lyfts fram i kommunikationen</w:t>
      </w:r>
    </w:p>
    <w:p w14:paraId="3CEE0DCA" w14:textId="77777777" w:rsidR="00A969E3" w:rsidRDefault="00EE610E">
      <w:r>
        <w:t>Språket är inkluderande</w:t>
      </w:r>
    </w:p>
    <w:p w14:paraId="1393CA23" w14:textId="77777777" w:rsidR="00A969E3" w:rsidRDefault="00EE610E">
      <w:r>
        <w:t>Valet av kanaler</w:t>
      </w:r>
    </w:p>
    <w:p w14:paraId="27BE6CB2" w14:textId="77777777" w:rsidR="00A969E3" w:rsidRDefault="00EE610E">
      <w:r>
        <w:t>Val av sammanhang projektets kommuniceras i</w:t>
      </w:r>
    </w:p>
    <w:p w14:paraId="4F5CA32F" w14:textId="77777777" w:rsidR="00A969E3" w:rsidRDefault="00A969E3"/>
    <w:p w14:paraId="2FED1698" w14:textId="77777777" w:rsidR="00A969E3" w:rsidRDefault="00EE610E">
      <w:r>
        <w:t>Kommunikationen tar även stöd i Jämställdhetsmyndighetens kunskapsunderlag "Alla ska med."</w:t>
      </w:r>
    </w:p>
    <w:p w14:paraId="35889ADD" w14:textId="77777777" w:rsidR="00974B85" w:rsidRDefault="00974B85"/>
    <w:p w14:paraId="54A9DB5D" w14:textId="77777777" w:rsidR="00974B85" w:rsidRDefault="00974B85"/>
    <w:p w14:paraId="135158C7" w14:textId="77777777" w:rsidR="00A969E3" w:rsidRDefault="00EE610E">
      <w:pPr>
        <w:pStyle w:val="Heading3"/>
      </w:pPr>
      <w:r>
        <w:t>Hur ska ni arbeta med inköp i projektet?</w:t>
      </w:r>
    </w:p>
    <w:p w14:paraId="32C7838A" w14:textId="77777777" w:rsidR="00974B85" w:rsidRDefault="00EE610E">
      <w:r>
        <w:t>Varje part har resurser och kompetens att göra inköp och utföra upphandlingar. Detta</w:t>
      </w:r>
    </w:p>
    <w:p w14:paraId="2B0E1648" w14:textId="77777777" w:rsidR="00A969E3" w:rsidRDefault="00EE610E">
      <w:r>
        <w:t>styrks av att sådan hantering redan sker idag i respektive organisation t.ex. i det pågående</w:t>
      </w:r>
    </w:p>
    <w:p w14:paraId="56799721" w14:textId="77777777" w:rsidR="00A969E3" w:rsidRDefault="00EE610E">
      <w:r>
        <w:t>projektet Avancerad Digitalisering till SMF för ett hållbart samhälle.</w:t>
      </w:r>
    </w:p>
    <w:p w14:paraId="11A7B810" w14:textId="77777777" w:rsidR="00A969E3" w:rsidRDefault="00A969E3"/>
    <w:p w14:paraId="6A4D06F1" w14:textId="77777777" w:rsidR="00A969E3" w:rsidRDefault="00EE610E">
      <w:r>
        <w:t>Inköp och upphandlingar kommer följa den upphandlings- och inköpsplan som utformas vid</w:t>
      </w:r>
    </w:p>
    <w:p w14:paraId="2810302E" w14:textId="77777777" w:rsidR="00A969E3" w:rsidRDefault="00EE610E">
      <w:r>
        <w:t>projektansökan. Linköpings Science Park har ett ramavtal tecknat kring konsultmäklartjänster</w:t>
      </w:r>
    </w:p>
    <w:p w14:paraId="10152C61" w14:textId="77777777" w:rsidR="00A969E3" w:rsidRDefault="00EE610E">
      <w:r>
        <w:t>vilket kommer avropas från i de fall denna part behöver använda konsulttjänster.</w:t>
      </w:r>
    </w:p>
    <w:p w14:paraId="17544CA6" w14:textId="77777777" w:rsidR="00974B85" w:rsidRDefault="00974B85"/>
    <w:p w14:paraId="180D33C1" w14:textId="77777777" w:rsidR="00974B85" w:rsidRDefault="00974B85"/>
    <w:p w14:paraId="4D873679" w14:textId="77777777" w:rsidR="00A969E3" w:rsidRDefault="00EE610E">
      <w:pPr>
        <w:pStyle w:val="Heading3"/>
      </w:pPr>
      <w:r>
        <w:t xml:space="preserve">Hur har ni säkerställt projektets medfinansiering och hantering av projektets likviditet? </w:t>
      </w:r>
    </w:p>
    <w:p w14:paraId="5741A51C" w14:textId="77777777" w:rsidR="00974B85" w:rsidRDefault="00EE610E">
      <w:r>
        <w:t xml:space="preserve">Linköping Science Park har förankrat ansökan med Region Östergötland, Linköpings Kommun och Norrköpings Kommun som alla går som medfinansiärer i projektet. </w:t>
      </w:r>
    </w:p>
    <w:p w14:paraId="0C680542" w14:textId="77777777" w:rsidR="00A969E3" w:rsidRDefault="00A969E3"/>
    <w:p w14:paraId="0D9E5F8A" w14:textId="77777777" w:rsidR="00A969E3" w:rsidRDefault="00EE610E">
      <w:r>
        <w:lastRenderedPageBreak/>
        <w:t>De bolag som deltar i projektet samt Linköpings Universitet kommer även gå in med egen medfinansiering.</w:t>
      </w:r>
    </w:p>
    <w:p w14:paraId="0FC3EB35" w14:textId="77777777" w:rsidR="00A969E3" w:rsidRDefault="00A969E3"/>
    <w:p w14:paraId="6A22FAF6" w14:textId="77777777" w:rsidR="00A969E3" w:rsidRDefault="00EE610E">
      <w:r>
        <w:t>Linköping Science Park (projektägaren) har mycket god likviditet och ingår i kommunkoncernen och ägs till fullo av Linköpings Stadshus. I det fall Linköping Science Park mot förmodan skulle få likviditetsproblem stöttar ägaren upp med likvida medel i väntan på att projektet likvidreglerats.</w:t>
      </w:r>
    </w:p>
    <w:p w14:paraId="5B029DBC" w14:textId="77777777" w:rsidR="00974B85" w:rsidRDefault="00974B85"/>
    <w:p w14:paraId="0E6A247E" w14:textId="77777777" w:rsidR="00974B85" w:rsidRDefault="00974B85"/>
    <w:p w14:paraId="1906BE88" w14:textId="77777777" w:rsidR="00A969E3" w:rsidRDefault="00EE610E">
      <w:pPr>
        <w:pStyle w:val="Heading3"/>
      </w:pPr>
      <w:r>
        <w:t>Vad för risker har ni identifierat i projektet och vad föreslår ni för åtgärder?</w:t>
      </w:r>
    </w:p>
    <w:p w14:paraId="32C82932" w14:textId="77777777" w:rsidR="00974B85" w:rsidRDefault="00EE610E">
      <w:r>
        <w:t>Det finns en risk att horisontella kriterier blir svåra att integrera i projektet. För att hantera detta kommer en dedikerad funktion att etableras för rådgivning kring horisontella kriterier. Utbildning för projektteamet och utveckling av riktlinjer kommer att genomföras under projektets inledningsfas.</w:t>
      </w:r>
    </w:p>
    <w:p w14:paraId="43E12912" w14:textId="77777777" w:rsidR="00A969E3" w:rsidRDefault="00A969E3"/>
    <w:p w14:paraId="2FF18370" w14:textId="77777777" w:rsidR="00A969E3" w:rsidRDefault="00EE610E">
      <w:r>
        <w:t>Brist på engagemang från målgruppen utgör en betydande risk. För att motverka sker löpande behovsanalyser och aktiviteterna anpassas efter målgruppens förutsättningar. En kommunikationsplan ska utvecklas för att tydliggöra projektets nytta för deltagarna.</w:t>
      </w:r>
    </w:p>
    <w:p w14:paraId="5F4C28BE" w14:textId="77777777" w:rsidR="00A969E3" w:rsidRDefault="00A969E3"/>
    <w:p w14:paraId="07C3DEB0" w14:textId="77777777" w:rsidR="00A969E3" w:rsidRDefault="00EE610E">
      <w:r>
        <w:t>Det finns också en risk att projektet inte levererar tillräckliga resultat. För att hantera detta ska mål och nyckeltal fastställas för projektets viktigaste aktiviteter. Projektet ska ha beredskap för att justera aktiviteter baserat på löpande feedback från deltagare och intressenter.</w:t>
      </w:r>
    </w:p>
    <w:p w14:paraId="0042BB5E" w14:textId="77777777" w:rsidR="00A969E3" w:rsidRDefault="00A969E3"/>
    <w:p w14:paraId="1B1AA5D2" w14:textId="77777777" w:rsidR="00A969E3" w:rsidRDefault="00EE610E">
      <w:r>
        <w:t>Förseningar i projektleveranser och bristande samordning mellan partners utgör ytterligare risker. En gemensam projektplan med tydliga milstolpar ska utvecklas, och effektiva kommunikationsrutiner mellan partners ska etableras tidigt i projektet.</w:t>
      </w:r>
    </w:p>
    <w:p w14:paraId="68582442" w14:textId="77777777" w:rsidR="00A969E3" w:rsidRDefault="00A969E3"/>
    <w:p w14:paraId="1873DE55" w14:textId="77777777" w:rsidR="00A969E3" w:rsidRDefault="00EE610E">
      <w:r>
        <w:t>Slutligen finns risk för förändrade omvärldsförutsättningar och överetablering av AI-erbjudanden i innovationssystemet. För att hantera detta ska regelbunden omvärldsbevakning genomföras och flexibilitet byggas in i projektplanen. Löpande kontakt med övriga aktörer ska upprätthållas för att säkerställa projektets relevans i en föränderlig omvärld.</w:t>
      </w:r>
    </w:p>
    <w:p w14:paraId="30251B00" w14:textId="77777777" w:rsidR="00974B85" w:rsidRDefault="00974B85"/>
    <w:p w14:paraId="1A89AAB7" w14:textId="77777777" w:rsidR="00974B85" w:rsidRDefault="00974B85"/>
    <w:p w14:paraId="2E66EE8C" w14:textId="77777777" w:rsidR="00A969E3" w:rsidRDefault="00EE610E">
      <w:pPr>
        <w:pStyle w:val="Heading3"/>
      </w:pPr>
      <w:r>
        <w:t>Beskriv utifrån era gällande riktlinjer hur ni kommer att ta hänsyn till dessa i ert projekt.</w:t>
      </w:r>
    </w:p>
    <w:p w14:paraId="3DDA2FF3" w14:textId="77777777" w:rsidR="00974B85" w:rsidRDefault="00EE610E">
      <w:r>
        <w:t>Projektägaren har kontinuerlig uppföljning av projektets interna kontroll inom administration och ekonomi, vilket syftar till att säkerställa att den finansiella rapporteringen är tillförlitlig, samt att lagar, förordningar och interna regelverk efterlevs. Den ekonomiska rapporteringen granskas vid varje ansökan om utbetalning där underlag sammanställs och granskas av projektägarens ekonom. Varje projektpart har en egen ekonom som i sin tur informerar och säkerställer att regelverk och policys följs inom den egna organisationen.</w:t>
      </w:r>
    </w:p>
    <w:p w14:paraId="766E54DE" w14:textId="77777777" w:rsidR="00A969E3" w:rsidRDefault="00A969E3"/>
    <w:p w14:paraId="01BAAF74" w14:textId="77777777" w:rsidR="00A969E3" w:rsidRDefault="00EE610E">
      <w:r>
        <w:t>Projektägaren omfattas av de policys och riktlinjer som beslutats av Linköpings</w:t>
      </w:r>
    </w:p>
    <w:p w14:paraId="71E9B0B5" w14:textId="77777777" w:rsidR="00A969E3" w:rsidRDefault="00EE610E">
      <w:r>
        <w:t>Stadshuskoncern och de policys som bolaget främst omfattas av och följer är nedanstående och</w:t>
      </w:r>
    </w:p>
    <w:p w14:paraId="2D2CF91B" w14:textId="77777777" w:rsidR="00A969E3" w:rsidRDefault="00EE610E">
      <w:r>
        <w:t>återfinns på Linköpings kommuns hemsida :</w:t>
      </w:r>
    </w:p>
    <w:p w14:paraId="315D5A33" w14:textId="77777777" w:rsidR="00A969E3" w:rsidRDefault="00EE610E">
      <w:r>
        <w:t>Finanspolicy, Gemensam för kommunkoncernen</w:t>
      </w:r>
    </w:p>
    <w:p w14:paraId="655A24C0" w14:textId="77777777" w:rsidR="00A969E3" w:rsidRDefault="00EE610E">
      <w:r>
        <w:t>Borgenspolicy, Gemensam för kommunkoncernen</w:t>
      </w:r>
    </w:p>
    <w:p w14:paraId="4E40CBDE" w14:textId="77777777" w:rsidR="00A969E3" w:rsidRDefault="00EE610E">
      <w:r>
        <w:t>Riskinstruktion, Gemensam för kommunkoncernen (finansverksamhet)</w:t>
      </w:r>
    </w:p>
    <w:p w14:paraId="26D9CFA1" w14:textId="77777777" w:rsidR="00A969E3" w:rsidRDefault="00EE610E">
      <w:r>
        <w:t>Hållbarhetspolicy</w:t>
      </w:r>
    </w:p>
    <w:p w14:paraId="0CFF0E03" w14:textId="77777777" w:rsidR="00A969E3" w:rsidRDefault="00EE610E">
      <w:r>
        <w:t>Upphandlings- och inköpspolicy för Linköpings kommun</w:t>
      </w:r>
    </w:p>
    <w:p w14:paraId="2FC9373F" w14:textId="77777777" w:rsidR="00A969E3" w:rsidRDefault="00EE610E">
      <w:r>
        <w:t>Representationspolicy för Linköpings kommunkoncern</w:t>
      </w:r>
    </w:p>
    <w:p w14:paraId="55594187" w14:textId="77777777" w:rsidR="00A969E3" w:rsidRDefault="00EE610E">
      <w:r>
        <w:t>Resepolicy,  Gemensam för kommunkoncernen</w:t>
      </w:r>
    </w:p>
    <w:p w14:paraId="5C33C97C" w14:textId="77777777" w:rsidR="00A969E3" w:rsidRDefault="00A969E3"/>
    <w:p w14:paraId="49C57409" w14:textId="77777777" w:rsidR="00A969E3" w:rsidRDefault="00EE610E">
      <w:r>
        <w:t>Utöver dessa har bolaget även beslutat om följande policys och riktlinjer som komplement till</w:t>
      </w:r>
    </w:p>
    <w:p w14:paraId="37015CE1" w14:textId="77777777" w:rsidR="00A969E3" w:rsidRDefault="00EE610E">
      <w:r>
        <w:t>ovanstående:</w:t>
      </w:r>
    </w:p>
    <w:p w14:paraId="4A54F4E3" w14:textId="77777777" w:rsidR="00A969E3" w:rsidRDefault="00EE610E">
      <w:r>
        <w:t>Arbetsmiljöpolicy</w:t>
      </w:r>
    </w:p>
    <w:p w14:paraId="38437771" w14:textId="77777777" w:rsidR="00A969E3" w:rsidRDefault="00EE610E">
      <w:r>
        <w:t>Riktlinje för representation</w:t>
      </w:r>
    </w:p>
    <w:p w14:paraId="0F49EEC3" w14:textId="77777777" w:rsidR="00A969E3" w:rsidRDefault="00EE610E">
      <w:r>
        <w:t>Riktlinje för inköp och upphandling</w:t>
      </w:r>
    </w:p>
    <w:p w14:paraId="225977F9" w14:textId="77777777" w:rsidR="00A969E3" w:rsidRDefault="00EE610E">
      <w:r>
        <w:t>Policy GDPR -hantering av personuppgifter</w:t>
      </w:r>
    </w:p>
    <w:p w14:paraId="5D5C49B9" w14:textId="77777777" w:rsidR="00A969E3" w:rsidRDefault="00EE610E">
      <w:r>
        <w:t>Riktlinjer för hållbarhet</w:t>
      </w:r>
    </w:p>
    <w:p w14:paraId="388515E0" w14:textId="77777777" w:rsidR="00974B85" w:rsidRDefault="00974B85"/>
    <w:p w14:paraId="64A4F9C8" w14:textId="77777777" w:rsidR="00974B85" w:rsidRDefault="00974B85"/>
    <w:p w14:paraId="280F4B78" w14:textId="77777777" w:rsidR="00A969E3" w:rsidRDefault="00EE610E">
      <w:pPr>
        <w:pStyle w:val="Heading3"/>
      </w:pPr>
      <w:r>
        <w:lastRenderedPageBreak/>
        <w:t xml:space="preserve">Beskriv hur ni kommer att arbeta med att dokumentera, sprida och ta tillvara på resultat under projekttiden? Beskriv också hur ni vill säkra att resultaten tas tillvara under projekttiden? </w:t>
      </w:r>
    </w:p>
    <w:p w14:paraId="6DCEFDF4" w14:textId="77777777" w:rsidR="00974B85" w:rsidRDefault="00EE610E">
      <w:r>
        <w:t>Vid varje styrgruppsmöte och projektmöte förs protokoll och respektive delprojektledare delar</w:t>
      </w:r>
    </w:p>
    <w:p w14:paraId="38F15ECB" w14:textId="77777777" w:rsidR="00A969E3" w:rsidRDefault="00EE610E">
      <w:r>
        <w:t>information, erfarenheter och lyfter utmaningar. Genom detta sker överhörning och lärdomar</w:t>
      </w:r>
    </w:p>
    <w:p w14:paraId="1ECE73FB" w14:textId="77777777" w:rsidR="00A969E3" w:rsidRDefault="00EE610E">
      <w:r>
        <w:t>parterna emellan. Vid varje rapporteringstillfälle till Tillväxtverket sammanställs och</w:t>
      </w:r>
    </w:p>
    <w:p w14:paraId="71441CAD" w14:textId="77777777" w:rsidR="00A969E3" w:rsidRDefault="00EE610E">
      <w:r>
        <w:t>dokumenteras aktiviteter, lärdomar och indikatorer i en lägesrapport där samtliga parter</w:t>
      </w:r>
    </w:p>
    <w:p w14:paraId="5D0D1766" w14:textId="77777777" w:rsidR="00A969E3" w:rsidRDefault="00EE610E">
      <w:r>
        <w:t>samarbetar vid framtagandet.</w:t>
      </w:r>
    </w:p>
    <w:p w14:paraId="5A479C50" w14:textId="77777777" w:rsidR="00A969E3" w:rsidRDefault="00A969E3"/>
    <w:p w14:paraId="0844975C" w14:textId="77777777" w:rsidR="00A969E3" w:rsidRDefault="00EE610E">
      <w:r>
        <w:t>Linköping Science Park har ett CRM system där kontakter med bolag kan dokumenteras. Vi</w:t>
      </w:r>
    </w:p>
    <w:p w14:paraId="4A6F6649" w14:textId="77777777" w:rsidR="00A969E3" w:rsidRDefault="00EE610E">
      <w:r>
        <w:t>använder även Google Workplace för att löpande dokumentera information och</w:t>
      </w:r>
    </w:p>
    <w:p w14:paraId="2EB3CB66" w14:textId="77777777" w:rsidR="00A969E3" w:rsidRDefault="00EE610E">
      <w:r>
        <w:t>indikatorer som ligger till grund för rapportering och lärande</w:t>
      </w:r>
    </w:p>
    <w:p w14:paraId="428EC978" w14:textId="77777777" w:rsidR="00A969E3" w:rsidRDefault="00A969E3"/>
    <w:p w14:paraId="7AD3CA05" w14:textId="77777777" w:rsidR="00A969E3" w:rsidRDefault="00EE610E">
      <w:r>
        <w:t>Linköping Science Park har veckovisa möten som dokumenteras och vi skriver månadsrapporter till</w:t>
      </w:r>
    </w:p>
    <w:p w14:paraId="29FA2252" w14:textId="77777777" w:rsidR="00A969E3" w:rsidRDefault="00EE610E">
      <w:r>
        <w:t>styrelsen där samtliga projekt avrapporteras.</w:t>
      </w:r>
    </w:p>
    <w:p w14:paraId="7C036B0B" w14:textId="77777777" w:rsidR="00A969E3" w:rsidRDefault="00A969E3"/>
    <w:p w14:paraId="2A2E7B3C" w14:textId="77777777" w:rsidR="00A969E3" w:rsidRDefault="00EE610E">
      <w:r>
        <w:t>I vårt regionala uppdrag som koordinator av styrkeområdet Smarta, säkra, robusta uppkopplade</w:t>
      </w:r>
    </w:p>
    <w:p w14:paraId="543A788C" w14:textId="77777777" w:rsidR="00A969E3" w:rsidRDefault="00EE610E">
      <w:r>
        <w:t>produkter och system rapporterar vi löpande genom möten och i skriftliga dokument till</w:t>
      </w:r>
    </w:p>
    <w:p w14:paraId="622F8533" w14:textId="77777777" w:rsidR="00A969E3" w:rsidRDefault="00EE610E">
      <w:r>
        <w:t>styrkeområdesansvariga. Vi har även regelbundna avstämningsmöten med den regionala</w:t>
      </w:r>
    </w:p>
    <w:p w14:paraId="5415D669" w14:textId="77777777" w:rsidR="00A969E3" w:rsidRDefault="00EE610E">
      <w:r>
        <w:t>utvecklingsstrategen.</w:t>
      </w:r>
    </w:p>
    <w:p w14:paraId="64CF4EA9" w14:textId="77777777" w:rsidR="00A969E3" w:rsidRDefault="00A969E3"/>
    <w:p w14:paraId="0009A568" w14:textId="77777777" w:rsidR="00A969E3" w:rsidRDefault="00EE610E">
      <w:r>
        <w:t>Vår ambition är att spridning av alla resultat och lärande ska vara en integrerad del av</w:t>
      </w:r>
    </w:p>
    <w:p w14:paraId="0D1B2B80" w14:textId="77777777" w:rsidR="00A969E3" w:rsidRDefault="00EE610E">
      <w:r>
        <w:t>kommunikationsstrategin. Vi strävar därför att alltid upprätthålla en hög kvalitet på det</w:t>
      </w:r>
    </w:p>
    <w:p w14:paraId="66608120" w14:textId="77777777" w:rsidR="00A969E3" w:rsidRDefault="00EE610E">
      <w:r>
        <w:t>material så att vi kan återanvända material för flera olika syften.</w:t>
      </w:r>
    </w:p>
    <w:p w14:paraId="1F4695E4" w14:textId="77777777" w:rsidR="00A969E3" w:rsidRDefault="00A969E3"/>
    <w:p w14:paraId="71F1175A" w14:textId="77777777" w:rsidR="00A969E3" w:rsidRDefault="00EE610E">
      <w:r>
        <w:t>En annan central del är den systematiska kunskapsdelning som sker mellan övriga projekt inom ÖMS och som finns beskriven i ett separat arbetspaket.</w:t>
      </w:r>
    </w:p>
    <w:p w14:paraId="4919DB7E" w14:textId="77777777" w:rsidR="00974B85" w:rsidRDefault="00974B85"/>
    <w:p w14:paraId="00065E19" w14:textId="77777777" w:rsidR="00974B85" w:rsidRDefault="00974B85"/>
    <w:p w14:paraId="0F549916" w14:textId="77777777" w:rsidR="00A969E3" w:rsidRDefault="00EE610E">
      <w:pPr>
        <w:pStyle w:val="Heading3"/>
      </w:pPr>
      <w:bookmarkStart w:id="5" w:name="_Hlk204399665"/>
      <w:r>
        <w:t>Kontaktpersoner</w:t>
      </w:r>
    </w:p>
    <w:bookmarkEnd w:id="4"/>
    <w:p w14:paraId="3B8196B8" w14:textId="77777777" w:rsidR="00974B85" w:rsidRDefault="00974B85"/>
    <w:p w14:paraId="757FDB0A" w14:textId="77777777" w:rsidR="00974B85" w:rsidRDefault="00974B85"/>
    <w:p w14:paraId="45030039" w14:textId="77777777" w:rsidR="00974B85" w:rsidRDefault="00974B85"/>
    <w:p w14:paraId="1F2C72A3" w14:textId="77777777" w:rsidR="00EF680B" w:rsidRDefault="00EF680B"/>
    <w:p w14:paraId="07368839" w14:textId="77777777" w:rsidR="00B81FFA" w:rsidRPr="004F7F68" w:rsidRDefault="00B81FFA">
      <w:pPr>
        <w:rPr>
          <w:rFonts w:asciiTheme="minorHAnsi" w:hAnsiTheme="minorHAnsi" w:cstheme="minorHAnsi"/>
        </w:rPr>
      </w:pPr>
    </w:p>
    <w:p w14:paraId="52149E3D" w14:textId="77777777" w:rsidR="00B81FFA" w:rsidRPr="004F7F68" w:rsidRDefault="00EE610E"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A969E3" w14:paraId="5B650853" w14:textId="77777777" w:rsidTr="006E32D8">
        <w:trPr>
          <w:tblHeader/>
        </w:trPr>
        <w:tc>
          <w:tcPr>
            <w:tcW w:w="2376" w:type="dxa"/>
          </w:tcPr>
          <w:p w14:paraId="7C077874" w14:textId="77777777" w:rsidR="00305CB1" w:rsidRPr="00E213BC" w:rsidRDefault="00EE610E"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45A4E25E" w14:textId="77777777" w:rsidR="00305CB1" w:rsidRPr="00E213BC" w:rsidRDefault="00EE610E"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618CFD19" w14:textId="77777777" w:rsidR="00305CB1" w:rsidRPr="00E213BC" w:rsidRDefault="00EE610E"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78D696D3" w14:textId="77777777" w:rsidR="00305CB1" w:rsidRPr="00E213BC" w:rsidRDefault="00EE610E"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A969E3" w14:paraId="7DBF6A7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DFD32BD" w14:textId="77777777" w:rsidR="000F0F55" w:rsidRPr="00315884" w:rsidRDefault="00EE610E">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05906DA8" w14:textId="77777777" w:rsidR="00E77151" w:rsidRPr="00315884" w:rsidRDefault="00EE610E" w:rsidP="000F0F55">
            <w:pPr>
              <w:jc w:val="left"/>
              <w:rPr>
                <w:rFonts w:ascii="Cambria" w:hAnsi="Cambria"/>
                <w:sz w:val="22"/>
                <w:szCs w:val="22"/>
              </w:rPr>
            </w:pPr>
            <w:r>
              <w:rPr>
                <w:rFonts w:ascii="Cambria" w:hAnsi="Cambria"/>
                <w:sz w:val="22"/>
                <w:szCs w:val="22"/>
              </w:rPr>
              <w:t>Hos projektledningen ligger ansvaret att leda delprojektledarna, vara sammankallande till styrgrupp och projektgrupp och säkerställa att projektet arbetar i linje med mål, resultat, utfall och effekter.</w:t>
            </w:r>
          </w:p>
          <w:p w14:paraId="10CB7637" w14:textId="77777777" w:rsidR="00A969E3" w:rsidRDefault="00EE610E">
            <w:pPr>
              <w:jc w:val="left"/>
              <w:rPr>
                <w:rFonts w:ascii="Cambria" w:hAnsi="Cambria"/>
                <w:sz w:val="22"/>
                <w:szCs w:val="22"/>
              </w:rPr>
            </w:pPr>
            <w:r>
              <w:rPr>
                <w:rFonts w:ascii="Cambria" w:hAnsi="Cambria"/>
                <w:sz w:val="22"/>
                <w:szCs w:val="22"/>
              </w:rPr>
              <w:t>Projektledaren ansvarar för att representera och informera om projektet i det regionala och nationella innovationssystemet samt att bidra till utveckling av strategin för Smart Specialisering. Projektledningen ska tillsammans med projektägare, delprojektledare och styrgrupp utarbeta plan för hur projektresultatet tas vidare efter projektet.</w:t>
            </w:r>
          </w:p>
          <w:p w14:paraId="6882C796" w14:textId="77777777" w:rsidR="00A969E3" w:rsidRDefault="00A969E3">
            <w:pPr>
              <w:jc w:val="left"/>
              <w:rPr>
                <w:rFonts w:ascii="Cambria" w:hAnsi="Cambria"/>
                <w:sz w:val="22"/>
                <w:szCs w:val="22"/>
              </w:rPr>
            </w:pPr>
          </w:p>
          <w:p w14:paraId="7C2FBAC0" w14:textId="77777777" w:rsidR="00A969E3" w:rsidRDefault="00EE610E">
            <w:pPr>
              <w:jc w:val="left"/>
              <w:rPr>
                <w:rFonts w:ascii="Cambria" w:hAnsi="Cambria"/>
                <w:sz w:val="22"/>
                <w:szCs w:val="22"/>
              </w:rPr>
            </w:pPr>
            <w:r>
              <w:rPr>
                <w:rFonts w:ascii="Cambria" w:hAnsi="Cambria"/>
                <w:sz w:val="22"/>
                <w:szCs w:val="22"/>
              </w:rPr>
              <w:t xml:space="preserve">Projektledningen ansvarar för att skapa förutsättningar att det sker </w:t>
            </w:r>
            <w:r>
              <w:rPr>
                <w:rFonts w:ascii="Cambria" w:hAnsi="Cambria"/>
                <w:sz w:val="22"/>
                <w:szCs w:val="22"/>
              </w:rPr>
              <w:lastRenderedPageBreak/>
              <w:t>löpande uppföljning och lärande av de aktiviteter som genomförs inom respektive delprojekt. Detta sker i samverkan med det övriga initiativen inom ÖMS. Projektledningen har även det yttersta ansvaret för att hållbarhetsaspekterna integreras och följs upp i genomförande av aktiviteter enligt ett gemensamt arbetssätt</w:t>
            </w:r>
          </w:p>
        </w:tc>
        <w:tc>
          <w:tcPr>
            <w:tcW w:w="1559" w:type="dxa"/>
            <w:tcBorders>
              <w:top w:val="dotted" w:sz="4" w:space="0" w:color="auto"/>
              <w:left w:val="dotted" w:sz="4" w:space="0" w:color="auto"/>
              <w:bottom w:val="dotted" w:sz="4" w:space="0" w:color="auto"/>
              <w:right w:val="dotted" w:sz="4" w:space="0" w:color="auto"/>
            </w:tcBorders>
            <w:hideMark/>
          </w:tcPr>
          <w:p w14:paraId="4E1C6238"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2025-01-31</w:t>
            </w:r>
          </w:p>
        </w:tc>
        <w:tc>
          <w:tcPr>
            <w:tcW w:w="1843" w:type="dxa"/>
            <w:tcBorders>
              <w:top w:val="dotted" w:sz="4" w:space="0" w:color="auto"/>
              <w:left w:val="dotted" w:sz="4" w:space="0" w:color="auto"/>
              <w:bottom w:val="dotted" w:sz="4" w:space="0" w:color="auto"/>
              <w:right w:val="dotted" w:sz="4" w:space="0" w:color="auto"/>
            </w:tcBorders>
            <w:hideMark/>
          </w:tcPr>
          <w:p w14:paraId="31F0CB99" w14:textId="77777777" w:rsidR="000F0F55" w:rsidRPr="00315884" w:rsidRDefault="00EE610E" w:rsidP="00C26A23">
            <w:pPr>
              <w:jc w:val="right"/>
              <w:rPr>
                <w:rFonts w:ascii="Cambria" w:hAnsi="Cambria"/>
                <w:sz w:val="22"/>
                <w:szCs w:val="22"/>
              </w:rPr>
            </w:pPr>
            <w:r>
              <w:rPr>
                <w:rFonts w:ascii="Cambria" w:hAnsi="Cambria"/>
                <w:sz w:val="22"/>
                <w:szCs w:val="22"/>
              </w:rPr>
              <w:t>1 539 855</w:t>
            </w:r>
          </w:p>
        </w:tc>
      </w:tr>
      <w:tr w:rsidR="00A969E3" w14:paraId="6B7BAC1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3647F25" w14:textId="77777777" w:rsidR="000F0F55" w:rsidRPr="00315884" w:rsidRDefault="00EE610E">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 och lärande</w:t>
            </w:r>
          </w:p>
        </w:tc>
        <w:tc>
          <w:tcPr>
            <w:tcW w:w="3828" w:type="dxa"/>
            <w:tcBorders>
              <w:top w:val="dotted" w:sz="4" w:space="0" w:color="auto"/>
              <w:left w:val="dotted" w:sz="4" w:space="0" w:color="auto"/>
              <w:bottom w:val="dotted" w:sz="4" w:space="0" w:color="auto"/>
              <w:right w:val="dotted" w:sz="4" w:space="0" w:color="auto"/>
            </w:tcBorders>
            <w:hideMark/>
          </w:tcPr>
          <w:p w14:paraId="316E8A88" w14:textId="77777777" w:rsidR="00E77151" w:rsidRPr="00315884" w:rsidRDefault="00EE610E" w:rsidP="000F0F55">
            <w:pPr>
              <w:jc w:val="left"/>
              <w:rPr>
                <w:rFonts w:ascii="Cambria" w:hAnsi="Cambria"/>
                <w:sz w:val="22"/>
                <w:szCs w:val="22"/>
              </w:rPr>
            </w:pPr>
            <w:r>
              <w:rPr>
                <w:rFonts w:ascii="Cambria" w:hAnsi="Cambria"/>
                <w:sz w:val="22"/>
                <w:szCs w:val="22"/>
              </w:rPr>
              <w:t>Projektledare som leder projektet enligt dess ovan beskrivna arbetssätt. I projektledningen ingår även projektekonomen som har helhetsansvaret för redovisning och löpande uppföljning av genomförandet. Projektekonomen har kvalitetsansvaret i projektet gentemot finansiären och ansvarar för sammanställning och vidareförmedling av underlag för ansökan om utbetalning av stöd. Projektekonom är även ansvarig för upphandlingsfrågorna. Vi kommer även utse delprojektledare som är ansvariga för respektive arbetspaket.</w:t>
            </w:r>
          </w:p>
          <w:p w14:paraId="78C53FF2" w14:textId="77777777" w:rsidR="00A969E3" w:rsidRDefault="00A969E3">
            <w:pPr>
              <w:jc w:val="left"/>
              <w:rPr>
                <w:rFonts w:ascii="Cambria" w:hAnsi="Cambria"/>
                <w:sz w:val="22"/>
                <w:szCs w:val="22"/>
              </w:rPr>
            </w:pPr>
          </w:p>
          <w:p w14:paraId="42331E20" w14:textId="77777777" w:rsidR="00A969E3" w:rsidRDefault="00EE610E">
            <w:pPr>
              <w:jc w:val="left"/>
              <w:rPr>
                <w:rFonts w:ascii="Cambria" w:hAnsi="Cambria"/>
                <w:sz w:val="22"/>
                <w:szCs w:val="22"/>
              </w:rPr>
            </w:pPr>
            <w:r>
              <w:rPr>
                <w:rFonts w:ascii="Cambria" w:hAnsi="Cambria"/>
                <w:sz w:val="22"/>
                <w:szCs w:val="22"/>
              </w:rPr>
              <w:t>Projektet kommer jobba enligt agila principer där lärande och genomförande går hand i hand.</w:t>
            </w:r>
          </w:p>
          <w:p w14:paraId="3E178B2A" w14:textId="77777777" w:rsidR="00A969E3" w:rsidRDefault="00EE610E">
            <w:pPr>
              <w:jc w:val="left"/>
              <w:rPr>
                <w:rFonts w:ascii="Cambria" w:hAnsi="Cambria"/>
                <w:sz w:val="22"/>
                <w:szCs w:val="22"/>
              </w:rPr>
            </w:pPr>
            <w:r>
              <w:rPr>
                <w:rFonts w:ascii="Cambria" w:hAnsi="Cambria"/>
                <w:sz w:val="22"/>
                <w:szCs w:val="22"/>
              </w:rPr>
              <w:t>Utvärderingen och lärande kommer således inte koncentreras till slutet av projektet utan är en del vara en del av det pågående arbetet. Bakgrunden till det är att utvecklingen inom AI är i ständigt och snabb förändring. För att säkerställa maximalt värde av detta projekt behöver vi jobba enligt en modell där vi under projektet stannar och utvärderar värdet vi skapar för målgruppen. Detta för att anpassa innehållet och eventuellt justera projektets premisser. Det kommer även ligga på respektive delprojektledare att integrera projektets lärande och utvärderingsverktyg som en del av projektet. Utvärdering och lärande sker i nära samverkan med övriga initiativ i ÖMS och vi kommer tillsammans utarbeta ett ramverk för utvärderingen. Resultatet presenteras bland annat vid de årliga lärandekonferenserna som vi planerar i ett annat arbetspaket.</w:t>
            </w:r>
          </w:p>
        </w:tc>
        <w:tc>
          <w:tcPr>
            <w:tcW w:w="1559" w:type="dxa"/>
            <w:tcBorders>
              <w:top w:val="dotted" w:sz="4" w:space="0" w:color="auto"/>
              <w:left w:val="dotted" w:sz="4" w:space="0" w:color="auto"/>
              <w:bottom w:val="dotted" w:sz="4" w:space="0" w:color="auto"/>
              <w:right w:val="dotted" w:sz="4" w:space="0" w:color="auto"/>
            </w:tcBorders>
            <w:hideMark/>
          </w:tcPr>
          <w:p w14:paraId="2842A66C"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2025-01-31</w:t>
            </w:r>
          </w:p>
        </w:tc>
        <w:tc>
          <w:tcPr>
            <w:tcW w:w="1843" w:type="dxa"/>
            <w:tcBorders>
              <w:top w:val="dotted" w:sz="4" w:space="0" w:color="auto"/>
              <w:left w:val="dotted" w:sz="4" w:space="0" w:color="auto"/>
              <w:bottom w:val="dotted" w:sz="4" w:space="0" w:color="auto"/>
              <w:right w:val="dotted" w:sz="4" w:space="0" w:color="auto"/>
            </w:tcBorders>
            <w:hideMark/>
          </w:tcPr>
          <w:p w14:paraId="1FF740BF" w14:textId="77777777" w:rsidR="000F0F55" w:rsidRPr="00315884" w:rsidRDefault="00EE610E" w:rsidP="00C26A23">
            <w:pPr>
              <w:jc w:val="right"/>
              <w:rPr>
                <w:rFonts w:ascii="Cambria" w:hAnsi="Cambria"/>
                <w:sz w:val="22"/>
                <w:szCs w:val="22"/>
              </w:rPr>
            </w:pPr>
            <w:r>
              <w:rPr>
                <w:rFonts w:ascii="Cambria" w:hAnsi="Cambria"/>
                <w:sz w:val="22"/>
                <w:szCs w:val="22"/>
              </w:rPr>
              <w:t>1 077 319</w:t>
            </w:r>
          </w:p>
        </w:tc>
      </w:tr>
      <w:tr w:rsidR="00A969E3" w14:paraId="4AB268B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286AE61" w14:textId="77777777" w:rsidR="000F0F55" w:rsidRPr="00315884" w:rsidRDefault="00EE610E">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Hållbarhetsintegrering</w:t>
            </w:r>
          </w:p>
        </w:tc>
        <w:tc>
          <w:tcPr>
            <w:tcW w:w="3828" w:type="dxa"/>
            <w:tcBorders>
              <w:top w:val="dotted" w:sz="4" w:space="0" w:color="auto"/>
              <w:left w:val="dotted" w:sz="4" w:space="0" w:color="auto"/>
              <w:bottom w:val="dotted" w:sz="4" w:space="0" w:color="auto"/>
              <w:right w:val="dotted" w:sz="4" w:space="0" w:color="auto"/>
            </w:tcBorders>
            <w:hideMark/>
          </w:tcPr>
          <w:p w14:paraId="03DC6AA0" w14:textId="77777777" w:rsidR="00E77151" w:rsidRPr="00315884" w:rsidRDefault="00EE610E" w:rsidP="000F0F55">
            <w:pPr>
              <w:jc w:val="left"/>
              <w:rPr>
                <w:rFonts w:ascii="Cambria" w:hAnsi="Cambria"/>
                <w:sz w:val="22"/>
                <w:szCs w:val="22"/>
              </w:rPr>
            </w:pPr>
            <w:r>
              <w:rPr>
                <w:rFonts w:ascii="Cambria" w:hAnsi="Cambria"/>
                <w:sz w:val="22"/>
                <w:szCs w:val="22"/>
              </w:rPr>
              <w:t>Projektet kommer utse en person som ansvarar för uppföljning och för att</w:t>
            </w:r>
          </w:p>
          <w:p w14:paraId="39F3361F" w14:textId="77777777" w:rsidR="00A969E3" w:rsidRDefault="00EE610E">
            <w:pPr>
              <w:jc w:val="left"/>
              <w:rPr>
                <w:rFonts w:ascii="Cambria" w:hAnsi="Cambria"/>
                <w:sz w:val="22"/>
                <w:szCs w:val="22"/>
              </w:rPr>
            </w:pPr>
            <w:r>
              <w:rPr>
                <w:rFonts w:ascii="Cambria" w:hAnsi="Cambria"/>
                <w:sz w:val="22"/>
                <w:szCs w:val="22"/>
              </w:rPr>
              <w:lastRenderedPageBreak/>
              <w:t>säkerställa att projekterat integrerar hållbarhetsfrågor i sina aktiviteter. Utgångspunkten är den</w:t>
            </w:r>
          </w:p>
          <w:p w14:paraId="4270245C" w14:textId="77777777" w:rsidR="00A969E3" w:rsidRDefault="00EE610E">
            <w:pPr>
              <w:jc w:val="left"/>
              <w:rPr>
                <w:rFonts w:ascii="Cambria" w:hAnsi="Cambria"/>
                <w:sz w:val="22"/>
                <w:szCs w:val="22"/>
              </w:rPr>
            </w:pPr>
            <w:r>
              <w:rPr>
                <w:rFonts w:ascii="Cambria" w:hAnsi="Cambria"/>
                <w:sz w:val="22"/>
                <w:szCs w:val="22"/>
              </w:rPr>
              <w:t>hållbarhetsanalys som är genomförd.</w:t>
            </w:r>
          </w:p>
          <w:p w14:paraId="632FB78F" w14:textId="77777777" w:rsidR="00A969E3" w:rsidRDefault="00EE610E">
            <w:pPr>
              <w:jc w:val="left"/>
              <w:rPr>
                <w:rFonts w:ascii="Cambria" w:hAnsi="Cambria"/>
                <w:sz w:val="22"/>
                <w:szCs w:val="22"/>
              </w:rPr>
            </w:pPr>
            <w:r>
              <w:rPr>
                <w:rFonts w:ascii="Cambria" w:hAnsi="Cambria"/>
                <w:sz w:val="22"/>
                <w:szCs w:val="22"/>
              </w:rPr>
              <w:t>Denna aktivitet ska även återbesöka och vid behov uppdatera analysen. Aktiviteten sker i samverkan med det övriga AI-initiativen i ÖMS.</w:t>
            </w:r>
          </w:p>
        </w:tc>
        <w:tc>
          <w:tcPr>
            <w:tcW w:w="1559" w:type="dxa"/>
            <w:tcBorders>
              <w:top w:val="dotted" w:sz="4" w:space="0" w:color="auto"/>
              <w:left w:val="dotted" w:sz="4" w:space="0" w:color="auto"/>
              <w:bottom w:val="dotted" w:sz="4" w:space="0" w:color="auto"/>
              <w:right w:val="dotted" w:sz="4" w:space="0" w:color="auto"/>
            </w:tcBorders>
            <w:hideMark/>
          </w:tcPr>
          <w:p w14:paraId="38A1D67F"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2025-01-31</w:t>
            </w:r>
          </w:p>
        </w:tc>
        <w:tc>
          <w:tcPr>
            <w:tcW w:w="1843" w:type="dxa"/>
            <w:tcBorders>
              <w:top w:val="dotted" w:sz="4" w:space="0" w:color="auto"/>
              <w:left w:val="dotted" w:sz="4" w:space="0" w:color="auto"/>
              <w:bottom w:val="dotted" w:sz="4" w:space="0" w:color="auto"/>
              <w:right w:val="dotted" w:sz="4" w:space="0" w:color="auto"/>
            </w:tcBorders>
            <w:hideMark/>
          </w:tcPr>
          <w:p w14:paraId="33AE8F0B" w14:textId="77777777" w:rsidR="000F0F55" w:rsidRPr="00315884" w:rsidRDefault="00EE610E" w:rsidP="00C26A23">
            <w:pPr>
              <w:jc w:val="right"/>
              <w:rPr>
                <w:rFonts w:ascii="Cambria" w:hAnsi="Cambria"/>
                <w:sz w:val="22"/>
                <w:szCs w:val="22"/>
              </w:rPr>
            </w:pPr>
            <w:r>
              <w:rPr>
                <w:rFonts w:ascii="Cambria" w:hAnsi="Cambria"/>
                <w:sz w:val="22"/>
                <w:szCs w:val="22"/>
              </w:rPr>
              <w:t>111 268</w:t>
            </w:r>
          </w:p>
        </w:tc>
      </w:tr>
      <w:tr w:rsidR="00A969E3" w14:paraId="309EE5E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9683EE0" w14:textId="77777777" w:rsidR="000F0F55" w:rsidRPr="00315884" w:rsidRDefault="00EE610E">
            <w:pPr>
              <w:jc w:val="left"/>
              <w:rPr>
                <w:rFonts w:ascii="Cambria" w:hAnsi="Cambria"/>
                <w:sz w:val="22"/>
                <w:szCs w:val="22"/>
              </w:rPr>
            </w:pPr>
            <w:r>
              <w:rPr>
                <w:rFonts w:ascii="Cambria" w:hAnsi="Cambria"/>
                <w:b/>
                <w:bCs/>
                <w:sz w:val="16"/>
                <w:szCs w:val="16"/>
              </w:rPr>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Delprojektledning</w:t>
            </w:r>
          </w:p>
        </w:tc>
        <w:tc>
          <w:tcPr>
            <w:tcW w:w="3828" w:type="dxa"/>
            <w:tcBorders>
              <w:top w:val="dotted" w:sz="4" w:space="0" w:color="auto"/>
              <w:left w:val="dotted" w:sz="4" w:space="0" w:color="auto"/>
              <w:bottom w:val="dotted" w:sz="4" w:space="0" w:color="auto"/>
              <w:right w:val="dotted" w:sz="4" w:space="0" w:color="auto"/>
            </w:tcBorders>
            <w:hideMark/>
          </w:tcPr>
          <w:p w14:paraId="6F40DDA8" w14:textId="77777777" w:rsidR="00E77151" w:rsidRPr="00315884" w:rsidRDefault="00EE610E" w:rsidP="000F0F55">
            <w:pPr>
              <w:jc w:val="left"/>
              <w:rPr>
                <w:rFonts w:ascii="Cambria" w:hAnsi="Cambria"/>
                <w:sz w:val="22"/>
                <w:szCs w:val="22"/>
              </w:rPr>
            </w:pPr>
            <w:r>
              <w:rPr>
                <w:rFonts w:ascii="Cambria" w:hAnsi="Cambria"/>
                <w:sz w:val="22"/>
                <w:szCs w:val="22"/>
              </w:rPr>
              <w:t>I delprojektledningen ingår administrativt ansvar, projektrapportering, måluppföljning</w:t>
            </w:r>
          </w:p>
          <w:p w14:paraId="26845E69" w14:textId="77777777" w:rsidR="00A969E3" w:rsidRDefault="00EE610E">
            <w:pPr>
              <w:jc w:val="left"/>
              <w:rPr>
                <w:rFonts w:ascii="Cambria" w:hAnsi="Cambria"/>
                <w:sz w:val="22"/>
                <w:szCs w:val="22"/>
              </w:rPr>
            </w:pPr>
            <w:r>
              <w:rPr>
                <w:rFonts w:ascii="Cambria" w:hAnsi="Cambria"/>
                <w:sz w:val="22"/>
                <w:szCs w:val="22"/>
              </w:rPr>
              <w:t>och övergripande planering av arbetspaketet samt deltagande på</w:t>
            </w:r>
          </w:p>
          <w:p w14:paraId="3F2696AB" w14:textId="77777777" w:rsidR="00A969E3" w:rsidRDefault="00EE610E">
            <w:pPr>
              <w:jc w:val="left"/>
              <w:rPr>
                <w:rFonts w:ascii="Cambria" w:hAnsi="Cambria"/>
                <w:sz w:val="22"/>
                <w:szCs w:val="22"/>
              </w:rPr>
            </w:pPr>
            <w:r>
              <w:rPr>
                <w:rFonts w:ascii="Cambria" w:hAnsi="Cambria"/>
                <w:sz w:val="22"/>
                <w:szCs w:val="22"/>
              </w:rPr>
              <w:t>projektmöten. I delprojektledningen ingår aven ansvar att man implementerar och följer de</w:t>
            </w:r>
          </w:p>
          <w:p w14:paraId="466F049F" w14:textId="77777777" w:rsidR="00A969E3" w:rsidRDefault="00EE610E">
            <w:pPr>
              <w:jc w:val="left"/>
              <w:rPr>
                <w:rFonts w:ascii="Cambria" w:hAnsi="Cambria"/>
                <w:sz w:val="22"/>
                <w:szCs w:val="22"/>
              </w:rPr>
            </w:pPr>
            <w:r>
              <w:rPr>
                <w:rFonts w:ascii="Cambria" w:hAnsi="Cambria"/>
                <w:sz w:val="22"/>
                <w:szCs w:val="22"/>
              </w:rPr>
              <w:t>riktlinjer, metoder och arbetssätt som är beslutade inom projektet som helhet. Delprojektledningen ansvarar i samverkan med övriga delprojektledare att vi planerar och genomför aktiviteter på ett resurseffektivt och långsiktigt hållbart sätt. Delprojektledningen ansvarar för att</w:t>
            </w:r>
          </w:p>
          <w:p w14:paraId="2C11342F" w14:textId="77777777" w:rsidR="00A969E3" w:rsidRDefault="00EE610E">
            <w:pPr>
              <w:jc w:val="left"/>
              <w:rPr>
                <w:rFonts w:ascii="Cambria" w:hAnsi="Cambria"/>
                <w:sz w:val="22"/>
                <w:szCs w:val="22"/>
              </w:rPr>
            </w:pPr>
            <w:r>
              <w:rPr>
                <w:rFonts w:ascii="Cambria" w:hAnsi="Cambria"/>
                <w:sz w:val="22"/>
                <w:szCs w:val="22"/>
              </w:rPr>
              <w:t>bidra till projektets kontinuerliga lärande och utvärdering.</w:t>
            </w:r>
          </w:p>
        </w:tc>
        <w:tc>
          <w:tcPr>
            <w:tcW w:w="1559" w:type="dxa"/>
            <w:tcBorders>
              <w:top w:val="dotted" w:sz="4" w:space="0" w:color="auto"/>
              <w:left w:val="dotted" w:sz="4" w:space="0" w:color="auto"/>
              <w:bottom w:val="dotted" w:sz="4" w:space="0" w:color="auto"/>
              <w:right w:val="dotted" w:sz="4" w:space="0" w:color="auto"/>
            </w:tcBorders>
            <w:hideMark/>
          </w:tcPr>
          <w:p w14:paraId="2B0BC28C"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2025-01-31</w:t>
            </w:r>
          </w:p>
        </w:tc>
        <w:tc>
          <w:tcPr>
            <w:tcW w:w="1843" w:type="dxa"/>
            <w:tcBorders>
              <w:top w:val="dotted" w:sz="4" w:space="0" w:color="auto"/>
              <w:left w:val="dotted" w:sz="4" w:space="0" w:color="auto"/>
              <w:bottom w:val="dotted" w:sz="4" w:space="0" w:color="auto"/>
              <w:right w:val="dotted" w:sz="4" w:space="0" w:color="auto"/>
            </w:tcBorders>
            <w:hideMark/>
          </w:tcPr>
          <w:p w14:paraId="7D3335AB" w14:textId="77777777" w:rsidR="000F0F55" w:rsidRPr="00315884" w:rsidRDefault="00EE610E" w:rsidP="00C26A23">
            <w:pPr>
              <w:jc w:val="right"/>
              <w:rPr>
                <w:rFonts w:ascii="Cambria" w:hAnsi="Cambria"/>
                <w:sz w:val="22"/>
                <w:szCs w:val="22"/>
              </w:rPr>
            </w:pPr>
            <w:r>
              <w:rPr>
                <w:rFonts w:ascii="Cambria" w:hAnsi="Cambria"/>
                <w:sz w:val="22"/>
                <w:szCs w:val="22"/>
              </w:rPr>
              <w:t>351 268</w:t>
            </w:r>
          </w:p>
        </w:tc>
      </w:tr>
      <w:tr w:rsidR="00A969E3" w14:paraId="35C05A6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AE656EF" w14:textId="77777777" w:rsidR="000F0F55" w:rsidRPr="00315884" w:rsidRDefault="00EE610E">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Projektkommunikation</w:t>
            </w:r>
          </w:p>
        </w:tc>
        <w:tc>
          <w:tcPr>
            <w:tcW w:w="3828" w:type="dxa"/>
            <w:tcBorders>
              <w:top w:val="dotted" w:sz="4" w:space="0" w:color="auto"/>
              <w:left w:val="dotted" w:sz="4" w:space="0" w:color="auto"/>
              <w:bottom w:val="dotted" w:sz="4" w:space="0" w:color="auto"/>
              <w:right w:val="dotted" w:sz="4" w:space="0" w:color="auto"/>
            </w:tcBorders>
            <w:hideMark/>
          </w:tcPr>
          <w:p w14:paraId="51A1F95F" w14:textId="77777777" w:rsidR="00E77151" w:rsidRPr="00315884" w:rsidRDefault="00EE610E" w:rsidP="000F0F55">
            <w:pPr>
              <w:jc w:val="left"/>
              <w:rPr>
                <w:rFonts w:ascii="Cambria" w:hAnsi="Cambria"/>
                <w:sz w:val="22"/>
                <w:szCs w:val="22"/>
              </w:rPr>
            </w:pPr>
            <w:r>
              <w:rPr>
                <w:rFonts w:ascii="Cambria" w:hAnsi="Cambria"/>
                <w:sz w:val="22"/>
                <w:szCs w:val="22"/>
              </w:rPr>
              <w:t>Linköping Science Park har ansvar för kommunikationen, som kommer stödja projektets övergripande mål. Kommunikationsaktiviteterna bidrar till projektets synlighet genom Linköping Science Parks etablerade plattformar samt genom projektparternas plattformar.</w:t>
            </w:r>
          </w:p>
          <w:p w14:paraId="4DE89697" w14:textId="77777777" w:rsidR="00A969E3" w:rsidRDefault="00A969E3">
            <w:pPr>
              <w:jc w:val="left"/>
              <w:rPr>
                <w:rFonts w:ascii="Cambria" w:hAnsi="Cambria"/>
                <w:sz w:val="22"/>
                <w:szCs w:val="22"/>
              </w:rPr>
            </w:pPr>
          </w:p>
          <w:p w14:paraId="6EE5F9F7" w14:textId="77777777" w:rsidR="00A969E3" w:rsidRDefault="00EE610E">
            <w:pPr>
              <w:jc w:val="left"/>
              <w:rPr>
                <w:rFonts w:ascii="Cambria" w:hAnsi="Cambria"/>
                <w:sz w:val="22"/>
                <w:szCs w:val="22"/>
              </w:rPr>
            </w:pPr>
            <w:r>
              <w:rPr>
                <w:rFonts w:ascii="Cambria" w:hAnsi="Cambria"/>
                <w:sz w:val="22"/>
                <w:szCs w:val="22"/>
              </w:rPr>
              <w:t>Det kommer vara fokus på extern kommunikation riktade till målgruppen, men målsättningen är även att kommunikationen ska bidra till att ökad genomförandeförmåga inom innovationssystemet genom stärkt samverkan och ökad kännedom om vilka aktiviteter detta projekt avser att genomföra.</w:t>
            </w:r>
          </w:p>
        </w:tc>
        <w:tc>
          <w:tcPr>
            <w:tcW w:w="1559" w:type="dxa"/>
            <w:tcBorders>
              <w:top w:val="dotted" w:sz="4" w:space="0" w:color="auto"/>
              <w:left w:val="dotted" w:sz="4" w:space="0" w:color="auto"/>
              <w:bottom w:val="dotted" w:sz="4" w:space="0" w:color="auto"/>
              <w:right w:val="dotted" w:sz="4" w:space="0" w:color="auto"/>
            </w:tcBorders>
            <w:hideMark/>
          </w:tcPr>
          <w:p w14:paraId="07B37424"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A7B42DA" w14:textId="77777777" w:rsidR="000F0F55" w:rsidRPr="00315884" w:rsidRDefault="00EE610E" w:rsidP="00C26A23">
            <w:pPr>
              <w:jc w:val="right"/>
              <w:rPr>
                <w:rFonts w:ascii="Cambria" w:hAnsi="Cambria"/>
                <w:sz w:val="22"/>
                <w:szCs w:val="22"/>
              </w:rPr>
            </w:pPr>
            <w:r>
              <w:rPr>
                <w:rFonts w:ascii="Cambria" w:hAnsi="Cambria"/>
                <w:sz w:val="22"/>
                <w:szCs w:val="22"/>
              </w:rPr>
              <w:t>467 326</w:t>
            </w:r>
          </w:p>
        </w:tc>
      </w:tr>
      <w:tr w:rsidR="00A969E3" w14:paraId="7CB0531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F58AD2F" w14:textId="77777777" w:rsidR="000F0F55" w:rsidRPr="00315884" w:rsidRDefault="00EE610E">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Extern kommunikation och spridning</w:t>
            </w:r>
          </w:p>
        </w:tc>
        <w:tc>
          <w:tcPr>
            <w:tcW w:w="3828" w:type="dxa"/>
            <w:tcBorders>
              <w:top w:val="dotted" w:sz="4" w:space="0" w:color="auto"/>
              <w:left w:val="dotted" w:sz="4" w:space="0" w:color="auto"/>
              <w:bottom w:val="dotted" w:sz="4" w:space="0" w:color="auto"/>
              <w:right w:val="dotted" w:sz="4" w:space="0" w:color="auto"/>
            </w:tcBorders>
            <w:hideMark/>
          </w:tcPr>
          <w:p w14:paraId="77F8AB67" w14:textId="77777777" w:rsidR="00E77151" w:rsidRPr="00315884" w:rsidRDefault="00EE610E" w:rsidP="000F0F55">
            <w:pPr>
              <w:jc w:val="left"/>
              <w:rPr>
                <w:rFonts w:ascii="Cambria" w:hAnsi="Cambria"/>
                <w:sz w:val="22"/>
                <w:szCs w:val="22"/>
              </w:rPr>
            </w:pPr>
            <w:r>
              <w:rPr>
                <w:rFonts w:ascii="Cambria" w:hAnsi="Cambria"/>
                <w:sz w:val="22"/>
                <w:szCs w:val="22"/>
              </w:rPr>
              <w:t xml:space="preserve">Aktiviteter som syftar till att stötta projektet som helhet samt respektive arbetspaket. </w:t>
            </w:r>
          </w:p>
          <w:p w14:paraId="19D48BA0" w14:textId="77777777" w:rsidR="00A969E3" w:rsidRDefault="00A969E3">
            <w:pPr>
              <w:jc w:val="left"/>
              <w:rPr>
                <w:rFonts w:ascii="Cambria" w:hAnsi="Cambria"/>
                <w:sz w:val="22"/>
                <w:szCs w:val="22"/>
              </w:rPr>
            </w:pPr>
          </w:p>
          <w:p w14:paraId="09FD40AF" w14:textId="77777777" w:rsidR="00A969E3" w:rsidRDefault="00EE610E">
            <w:pPr>
              <w:jc w:val="left"/>
              <w:rPr>
                <w:rFonts w:ascii="Cambria" w:hAnsi="Cambria"/>
                <w:sz w:val="22"/>
                <w:szCs w:val="22"/>
              </w:rPr>
            </w:pPr>
            <w:r>
              <w:rPr>
                <w:rFonts w:ascii="Cambria" w:hAnsi="Cambria"/>
                <w:sz w:val="22"/>
                <w:szCs w:val="22"/>
              </w:rPr>
              <w:t>Fokus på kommunikationen är att öka kunskapen och engagemang kring innehållet i respektive arbetspaket men även att skapa gemensamt innehåll för hela projektet där vi ger en</w:t>
            </w:r>
          </w:p>
          <w:p w14:paraId="53A73EF5" w14:textId="77777777" w:rsidR="00A969E3" w:rsidRDefault="00EE610E">
            <w:pPr>
              <w:jc w:val="left"/>
              <w:rPr>
                <w:rFonts w:ascii="Cambria" w:hAnsi="Cambria"/>
                <w:sz w:val="22"/>
                <w:szCs w:val="22"/>
              </w:rPr>
            </w:pPr>
            <w:r>
              <w:rPr>
                <w:rFonts w:ascii="Cambria" w:hAnsi="Cambria"/>
                <w:sz w:val="22"/>
                <w:szCs w:val="22"/>
              </w:rPr>
              <w:t xml:space="preserve">bredare bild av AI teknologier och dess påverkan. Arbetet sker integrerat </w:t>
            </w:r>
            <w:r>
              <w:rPr>
                <w:rFonts w:ascii="Cambria" w:hAnsi="Cambria"/>
                <w:sz w:val="22"/>
                <w:szCs w:val="22"/>
              </w:rPr>
              <w:lastRenderedPageBreak/>
              <w:t>med de aktiviteter</w:t>
            </w:r>
          </w:p>
          <w:p w14:paraId="52271E7C" w14:textId="77777777" w:rsidR="00A969E3" w:rsidRDefault="00EE610E">
            <w:pPr>
              <w:jc w:val="left"/>
              <w:rPr>
                <w:rFonts w:ascii="Cambria" w:hAnsi="Cambria"/>
                <w:sz w:val="22"/>
                <w:szCs w:val="22"/>
              </w:rPr>
            </w:pPr>
            <w:r>
              <w:rPr>
                <w:rFonts w:ascii="Cambria" w:hAnsi="Cambria"/>
                <w:sz w:val="22"/>
                <w:szCs w:val="22"/>
              </w:rPr>
              <w:t>som planeras inom respektive arbetspaket. Kommunikationen om aktiviteter är alltså en bärande del av genomförandet.</w:t>
            </w:r>
          </w:p>
          <w:p w14:paraId="41C960F3" w14:textId="77777777" w:rsidR="00A969E3" w:rsidRDefault="00A969E3">
            <w:pPr>
              <w:jc w:val="left"/>
              <w:rPr>
                <w:rFonts w:ascii="Cambria" w:hAnsi="Cambria"/>
                <w:sz w:val="22"/>
                <w:szCs w:val="22"/>
              </w:rPr>
            </w:pPr>
          </w:p>
          <w:p w14:paraId="65992550" w14:textId="77777777" w:rsidR="00A969E3" w:rsidRDefault="00EE610E">
            <w:pPr>
              <w:jc w:val="left"/>
              <w:rPr>
                <w:rFonts w:ascii="Cambria" w:hAnsi="Cambria"/>
                <w:sz w:val="22"/>
                <w:szCs w:val="22"/>
              </w:rPr>
            </w:pPr>
            <w:r>
              <w:rPr>
                <w:rFonts w:ascii="Cambria" w:hAnsi="Cambria"/>
                <w:sz w:val="22"/>
                <w:szCs w:val="22"/>
              </w:rPr>
              <w:t>Kommunikationsaktiviteterna består även av att skapa case/content baserat på det lärande och resultat som sker löpande i projektet. Dessa kommer publiceras via olika kanaler men även vara en central del av projektets dokumentation och lärande. Vi kommer lägga stor vikt att</w:t>
            </w:r>
          </w:p>
          <w:p w14:paraId="3F396280" w14:textId="77777777" w:rsidR="00A969E3" w:rsidRDefault="00EE610E">
            <w:pPr>
              <w:jc w:val="left"/>
              <w:rPr>
                <w:rFonts w:ascii="Cambria" w:hAnsi="Cambria"/>
                <w:sz w:val="22"/>
                <w:szCs w:val="22"/>
              </w:rPr>
            </w:pPr>
            <w:r>
              <w:rPr>
                <w:rFonts w:ascii="Cambria" w:hAnsi="Cambria"/>
                <w:sz w:val="22"/>
                <w:szCs w:val="22"/>
              </w:rPr>
              <w:t>skapa allmängiltigt material som kan återanvändas och spridas i många olika sammanhang.</w:t>
            </w:r>
          </w:p>
        </w:tc>
        <w:tc>
          <w:tcPr>
            <w:tcW w:w="1559" w:type="dxa"/>
            <w:tcBorders>
              <w:top w:val="dotted" w:sz="4" w:space="0" w:color="auto"/>
              <w:left w:val="dotted" w:sz="4" w:space="0" w:color="auto"/>
              <w:bottom w:val="dotted" w:sz="4" w:space="0" w:color="auto"/>
              <w:right w:val="dotted" w:sz="4" w:space="0" w:color="auto"/>
            </w:tcBorders>
            <w:hideMark/>
          </w:tcPr>
          <w:p w14:paraId="1784ACAF"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7E1636E" w14:textId="77777777" w:rsidR="000F0F55" w:rsidRPr="00315884" w:rsidRDefault="00EE610E" w:rsidP="00C26A23">
            <w:pPr>
              <w:jc w:val="right"/>
              <w:rPr>
                <w:rFonts w:ascii="Cambria" w:hAnsi="Cambria"/>
                <w:sz w:val="22"/>
                <w:szCs w:val="22"/>
              </w:rPr>
            </w:pPr>
            <w:r>
              <w:rPr>
                <w:rFonts w:ascii="Cambria" w:hAnsi="Cambria"/>
                <w:sz w:val="22"/>
                <w:szCs w:val="22"/>
              </w:rPr>
              <w:t>467 326</w:t>
            </w:r>
          </w:p>
        </w:tc>
      </w:tr>
      <w:tr w:rsidR="00A969E3" w14:paraId="4A05B3D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3709B49" w14:textId="77777777" w:rsidR="000F0F55" w:rsidRPr="00315884" w:rsidRDefault="00EE610E">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Systemutvecklande samverkansinsatser mellan ÖMS AI-initiativ Box 3B</w:t>
            </w:r>
          </w:p>
        </w:tc>
        <w:tc>
          <w:tcPr>
            <w:tcW w:w="3828" w:type="dxa"/>
            <w:tcBorders>
              <w:top w:val="dotted" w:sz="4" w:space="0" w:color="auto"/>
              <w:left w:val="dotted" w:sz="4" w:space="0" w:color="auto"/>
              <w:bottom w:val="dotted" w:sz="4" w:space="0" w:color="auto"/>
              <w:right w:val="dotted" w:sz="4" w:space="0" w:color="auto"/>
            </w:tcBorders>
            <w:hideMark/>
          </w:tcPr>
          <w:p w14:paraId="6201F1CB" w14:textId="77777777" w:rsidR="00E77151" w:rsidRPr="00315884" w:rsidRDefault="00EE610E" w:rsidP="000F0F55">
            <w:pPr>
              <w:jc w:val="left"/>
              <w:rPr>
                <w:rFonts w:ascii="Cambria" w:hAnsi="Cambria"/>
                <w:sz w:val="22"/>
                <w:szCs w:val="22"/>
              </w:rPr>
            </w:pPr>
            <w:r>
              <w:rPr>
                <w:rFonts w:ascii="Cambria" w:hAnsi="Cambria"/>
                <w:sz w:val="22"/>
                <w:szCs w:val="22"/>
              </w:rPr>
              <w:t xml:space="preserve">Arbetspaketet ska genom systemutvecklande insatser mellan ÖMS tre AI initiativ (Mälardalens Universitet, Örebro Universitet och Kraftsamling AI Öst ) stärka samverkan som leder till ökad effektivitet, erfarenhetsutbyte, lärande och gemensamma aktiviteter som sammantaget ger bättre erbjudanden till SMF:er. Samverkan ska även bidra till gemensamma kraftsamlingar som skapar förutsättningar till långsiktiga satsningar. </w:t>
            </w:r>
          </w:p>
          <w:p w14:paraId="7FA5F460" w14:textId="77777777" w:rsidR="00A969E3" w:rsidRDefault="00EE610E">
            <w:pPr>
              <w:jc w:val="left"/>
              <w:rPr>
                <w:rFonts w:ascii="Cambria" w:hAnsi="Cambria"/>
                <w:sz w:val="22"/>
                <w:szCs w:val="22"/>
              </w:rPr>
            </w:pPr>
            <w:r>
              <w:rPr>
                <w:rFonts w:ascii="Cambria" w:hAnsi="Cambria"/>
                <w:sz w:val="22"/>
                <w:szCs w:val="22"/>
              </w:rPr>
              <w:t>Inom arbetspaketet kommer vi lägga särskild vikt vid gemensam erfarenhetsbaserad kunskaps uppbyggnad och metodutveckling som skapar gemensamma ramverk hur man stöttar och följer upp SMF:er förflyttning och ökade mognad avseende tillämpning av AI i sin verksamhet.</w:t>
            </w:r>
          </w:p>
        </w:tc>
        <w:tc>
          <w:tcPr>
            <w:tcW w:w="1559" w:type="dxa"/>
            <w:tcBorders>
              <w:top w:val="dotted" w:sz="4" w:space="0" w:color="auto"/>
              <w:left w:val="dotted" w:sz="4" w:space="0" w:color="auto"/>
              <w:bottom w:val="dotted" w:sz="4" w:space="0" w:color="auto"/>
              <w:right w:val="dotted" w:sz="4" w:space="0" w:color="auto"/>
            </w:tcBorders>
            <w:hideMark/>
          </w:tcPr>
          <w:p w14:paraId="1C9CFBD7"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4D762F69" w14:textId="77777777" w:rsidR="000F0F55" w:rsidRPr="00315884" w:rsidRDefault="00EE610E" w:rsidP="00C26A23">
            <w:pPr>
              <w:jc w:val="right"/>
              <w:rPr>
                <w:rFonts w:ascii="Cambria" w:hAnsi="Cambria"/>
                <w:sz w:val="22"/>
                <w:szCs w:val="22"/>
              </w:rPr>
            </w:pPr>
            <w:r>
              <w:rPr>
                <w:rFonts w:ascii="Cambria" w:hAnsi="Cambria"/>
                <w:sz w:val="22"/>
                <w:szCs w:val="22"/>
              </w:rPr>
              <w:t>842 770</w:t>
            </w:r>
          </w:p>
        </w:tc>
      </w:tr>
      <w:tr w:rsidR="00A969E3" w14:paraId="65E65BB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7D16A77" w14:textId="77777777" w:rsidR="000F0F55" w:rsidRPr="00315884" w:rsidRDefault="00EE610E">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Kunskapsuppbyggnad och erfarenhetsutbyte</w:t>
            </w:r>
          </w:p>
        </w:tc>
        <w:tc>
          <w:tcPr>
            <w:tcW w:w="3828" w:type="dxa"/>
            <w:tcBorders>
              <w:top w:val="dotted" w:sz="4" w:space="0" w:color="auto"/>
              <w:left w:val="dotted" w:sz="4" w:space="0" w:color="auto"/>
              <w:bottom w:val="dotted" w:sz="4" w:space="0" w:color="auto"/>
              <w:right w:val="dotted" w:sz="4" w:space="0" w:color="auto"/>
            </w:tcBorders>
            <w:hideMark/>
          </w:tcPr>
          <w:p w14:paraId="17EE40E2" w14:textId="77777777" w:rsidR="00E77151" w:rsidRPr="00315884" w:rsidRDefault="00EE610E" w:rsidP="000F0F55">
            <w:pPr>
              <w:jc w:val="left"/>
              <w:rPr>
                <w:rFonts w:ascii="Cambria" w:hAnsi="Cambria"/>
                <w:sz w:val="22"/>
                <w:szCs w:val="22"/>
              </w:rPr>
            </w:pPr>
            <w:r>
              <w:rPr>
                <w:rFonts w:ascii="Cambria" w:hAnsi="Cambria"/>
                <w:sz w:val="22"/>
                <w:szCs w:val="22"/>
              </w:rPr>
              <w:t xml:space="preserve">Projektet ska etablera en struktur där de tre AI-initiativen på regelbunden basis möts för att utbyta erfarenheter och bidra till varandras kunskapsuppbyggnad. Det kommer ske möten på månatlig basis. För att fördjupa samverkan och skapa förutsättningar för kvalitativa samtal och ett breddat nätverk kommer vartannat genomföras fysiskt på plats.  Det kommer även arrangeras årliga lärandekonferenser där samtliga projektparter, styrgrupp, referensgrupper, finansiärer samt andra relevanta regionala, nationella och internationella aktörer bjuds in för att dela praxis och sprida kunskap </w:t>
            </w:r>
            <w:r>
              <w:rPr>
                <w:rFonts w:ascii="Cambria" w:hAnsi="Cambria"/>
                <w:sz w:val="22"/>
                <w:szCs w:val="22"/>
              </w:rPr>
              <w:lastRenderedPageBreak/>
              <w:t>från projektet. Inom ramen för mötena kommer vi dela kunskap om och planera gemensamma externa aktiviteter och events till målgruppen.</w:t>
            </w:r>
          </w:p>
        </w:tc>
        <w:tc>
          <w:tcPr>
            <w:tcW w:w="1559" w:type="dxa"/>
            <w:tcBorders>
              <w:top w:val="dotted" w:sz="4" w:space="0" w:color="auto"/>
              <w:left w:val="dotted" w:sz="4" w:space="0" w:color="auto"/>
              <w:bottom w:val="dotted" w:sz="4" w:space="0" w:color="auto"/>
              <w:right w:val="dotted" w:sz="4" w:space="0" w:color="auto"/>
            </w:tcBorders>
            <w:hideMark/>
          </w:tcPr>
          <w:p w14:paraId="2A3BD5ED"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48AA4F0" w14:textId="77777777" w:rsidR="000F0F55" w:rsidRPr="00315884" w:rsidRDefault="00EE610E" w:rsidP="00C26A23">
            <w:pPr>
              <w:jc w:val="right"/>
              <w:rPr>
                <w:rFonts w:ascii="Cambria" w:hAnsi="Cambria"/>
                <w:sz w:val="22"/>
                <w:szCs w:val="22"/>
              </w:rPr>
            </w:pPr>
            <w:r>
              <w:rPr>
                <w:rFonts w:ascii="Cambria" w:hAnsi="Cambria"/>
                <w:sz w:val="22"/>
                <w:szCs w:val="22"/>
              </w:rPr>
              <w:t>421 385</w:t>
            </w:r>
          </w:p>
        </w:tc>
      </w:tr>
      <w:tr w:rsidR="00A969E3" w14:paraId="4612381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15A1F40" w14:textId="77777777" w:rsidR="000F0F55" w:rsidRPr="00315884" w:rsidRDefault="00EE610E">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Verktyg och Metoder</w:t>
            </w:r>
          </w:p>
        </w:tc>
        <w:tc>
          <w:tcPr>
            <w:tcW w:w="3828" w:type="dxa"/>
            <w:tcBorders>
              <w:top w:val="dotted" w:sz="4" w:space="0" w:color="auto"/>
              <w:left w:val="dotted" w:sz="4" w:space="0" w:color="auto"/>
              <w:bottom w:val="dotted" w:sz="4" w:space="0" w:color="auto"/>
              <w:right w:val="dotted" w:sz="4" w:space="0" w:color="auto"/>
            </w:tcBorders>
            <w:hideMark/>
          </w:tcPr>
          <w:p w14:paraId="096DBFEE" w14:textId="77777777" w:rsidR="00E77151" w:rsidRPr="00315884" w:rsidRDefault="00EE610E" w:rsidP="000F0F55">
            <w:pPr>
              <w:jc w:val="left"/>
              <w:rPr>
                <w:rFonts w:ascii="Cambria" w:hAnsi="Cambria"/>
                <w:sz w:val="22"/>
                <w:szCs w:val="22"/>
              </w:rPr>
            </w:pPr>
            <w:r>
              <w:rPr>
                <w:rFonts w:ascii="Cambria" w:hAnsi="Cambria"/>
                <w:sz w:val="22"/>
                <w:szCs w:val="22"/>
              </w:rPr>
              <w:t>Arbetspaketet syftar till att identifiera, testa, implementera, dokumentera och sprida gemensamma metoder och verktyg som kan användas för att bidra till SMF ökade förmåga att implementera AI i sin verksamhet. Speciellt fokus kommer läggas på att utvärdera och anpassa ett gemensamt ramverk för mognadsmätningar av SMF samt att utarbeta gemensamma kunskap och strukturkapital hur man bäst kvalificerar vilken typ av insatser SMF är mottagliga för i olika faser. Speciellt fokus kommer ligga på att mäta den förflyttning som SMF bolag gör under projekttiden. Vi kommer även utarbeta ett gemensamt förhållningssätt och kunskap till hållbarhetsaspekter inom AI samt ramverk för att säkerställa att AI-tillämpningar bidrar till ekonomisk, social och miljömässig hållbarhet. Inom arbetspaketet kommer vi genomföra gemensam omvärldsbevakning och relationsskapande aktiviteter för att skapa förutsättningar att delta i utlysningar inom EU-programmen Horisont Europa och DIGITAL, och andra internationella initiativ.</w:t>
            </w:r>
          </w:p>
        </w:tc>
        <w:tc>
          <w:tcPr>
            <w:tcW w:w="1559" w:type="dxa"/>
            <w:tcBorders>
              <w:top w:val="dotted" w:sz="4" w:space="0" w:color="auto"/>
              <w:left w:val="dotted" w:sz="4" w:space="0" w:color="auto"/>
              <w:bottom w:val="dotted" w:sz="4" w:space="0" w:color="auto"/>
              <w:right w:val="dotted" w:sz="4" w:space="0" w:color="auto"/>
            </w:tcBorders>
            <w:hideMark/>
          </w:tcPr>
          <w:p w14:paraId="5268D398"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1A8A48A9" w14:textId="77777777" w:rsidR="000F0F55" w:rsidRPr="00315884" w:rsidRDefault="00EE610E" w:rsidP="00C26A23">
            <w:pPr>
              <w:jc w:val="right"/>
              <w:rPr>
                <w:rFonts w:ascii="Cambria" w:hAnsi="Cambria"/>
                <w:sz w:val="22"/>
                <w:szCs w:val="22"/>
              </w:rPr>
            </w:pPr>
            <w:r>
              <w:rPr>
                <w:rFonts w:ascii="Cambria" w:hAnsi="Cambria"/>
                <w:sz w:val="22"/>
                <w:szCs w:val="22"/>
              </w:rPr>
              <w:t>421 385</w:t>
            </w:r>
          </w:p>
        </w:tc>
      </w:tr>
      <w:tr w:rsidR="00A969E3" w14:paraId="5A5142F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3FE82C7" w14:textId="77777777" w:rsidR="000F0F55" w:rsidRPr="00315884" w:rsidRDefault="00EE610E">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Systemutvecklande samverkansinsatser Linköpings Universitet Box 3B</w:t>
            </w:r>
          </w:p>
        </w:tc>
        <w:tc>
          <w:tcPr>
            <w:tcW w:w="3828" w:type="dxa"/>
            <w:tcBorders>
              <w:top w:val="dotted" w:sz="4" w:space="0" w:color="auto"/>
              <w:left w:val="dotted" w:sz="4" w:space="0" w:color="auto"/>
              <w:bottom w:val="dotted" w:sz="4" w:space="0" w:color="auto"/>
              <w:right w:val="dotted" w:sz="4" w:space="0" w:color="auto"/>
            </w:tcBorders>
            <w:hideMark/>
          </w:tcPr>
          <w:p w14:paraId="15EBDD85" w14:textId="77777777" w:rsidR="00E77151" w:rsidRPr="00315884" w:rsidRDefault="00EE610E" w:rsidP="000F0F55">
            <w:pPr>
              <w:jc w:val="left"/>
              <w:rPr>
                <w:rFonts w:ascii="Cambria" w:hAnsi="Cambria"/>
                <w:sz w:val="22"/>
                <w:szCs w:val="22"/>
              </w:rPr>
            </w:pPr>
            <w:r>
              <w:rPr>
                <w:rFonts w:ascii="Cambria" w:hAnsi="Cambria"/>
                <w:sz w:val="22"/>
                <w:szCs w:val="22"/>
              </w:rPr>
              <w:t xml:space="preserve">Linköpings Universitet driver idag världsledande forskning inom tillämpad AI. Ett exempel är att LiU är värdorganisation för WASP (Wallenberg AI, Autonomous Systems and Software Program) som utgör det största individuella forskningsprogrammet i Sverige i modern tid. Man har också tillgång till infrastruktur genom nationellt superdatorcentrum och det finns över 100 grundutbildningskurser som innehåller inslag runt AI. Inom centrumbildningarna CMIV och AIDA finns också världsledande miljöer för tillämpad AI inom Life Science. Universitet är också värd för ett antal innovationsplattformar, såsom t ex Agtech Sweden. Universitet ska aktivt arbeta med att skapa tillfällen för SMF att samverka med Linköpings Universitet runt forskning, utbildning och innovation. LiU ska internt </w:t>
            </w:r>
            <w:r>
              <w:rPr>
                <w:rFonts w:ascii="Cambria" w:hAnsi="Cambria"/>
                <w:sz w:val="22"/>
                <w:szCs w:val="22"/>
              </w:rPr>
              <w:lastRenderedPageBreak/>
              <w:t>etablera en AI plattform där man samlar och tillgängliggör olika möjligheter och samarbeten. Vidare ska vi identifiera och kommunicera ömsesidiga värden för forskare och SMF från ÖMS att samverka för att stärka kontakterna mellan akademin, företag och innovationssystemet.</w:t>
            </w:r>
          </w:p>
        </w:tc>
        <w:tc>
          <w:tcPr>
            <w:tcW w:w="1559" w:type="dxa"/>
            <w:tcBorders>
              <w:top w:val="dotted" w:sz="4" w:space="0" w:color="auto"/>
              <w:left w:val="dotted" w:sz="4" w:space="0" w:color="auto"/>
              <w:bottom w:val="dotted" w:sz="4" w:space="0" w:color="auto"/>
              <w:right w:val="dotted" w:sz="4" w:space="0" w:color="auto"/>
            </w:tcBorders>
            <w:hideMark/>
          </w:tcPr>
          <w:p w14:paraId="149DE6E6"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8AFC626" w14:textId="77777777" w:rsidR="000F0F55" w:rsidRPr="00315884" w:rsidRDefault="00EE610E" w:rsidP="00C26A23">
            <w:pPr>
              <w:jc w:val="right"/>
              <w:rPr>
                <w:rFonts w:ascii="Cambria" w:hAnsi="Cambria"/>
                <w:sz w:val="22"/>
                <w:szCs w:val="22"/>
              </w:rPr>
            </w:pPr>
            <w:r>
              <w:rPr>
                <w:rFonts w:ascii="Cambria" w:hAnsi="Cambria"/>
                <w:sz w:val="22"/>
                <w:szCs w:val="22"/>
              </w:rPr>
              <w:t>2 475 000</w:t>
            </w:r>
          </w:p>
        </w:tc>
      </w:tr>
      <w:tr w:rsidR="00A969E3" w14:paraId="57BDC2B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A821F05" w14:textId="77777777" w:rsidR="000F0F55" w:rsidRPr="00315884" w:rsidRDefault="00EE610E">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Samverkansinsatser för SMF</w:t>
            </w:r>
          </w:p>
        </w:tc>
        <w:tc>
          <w:tcPr>
            <w:tcW w:w="3828" w:type="dxa"/>
            <w:tcBorders>
              <w:top w:val="dotted" w:sz="4" w:space="0" w:color="auto"/>
              <w:left w:val="dotted" w:sz="4" w:space="0" w:color="auto"/>
              <w:bottom w:val="dotted" w:sz="4" w:space="0" w:color="auto"/>
              <w:right w:val="dotted" w:sz="4" w:space="0" w:color="auto"/>
            </w:tcBorders>
            <w:hideMark/>
          </w:tcPr>
          <w:p w14:paraId="6CECEC3D" w14:textId="77777777" w:rsidR="00E77151" w:rsidRPr="00315884" w:rsidRDefault="00EE610E" w:rsidP="000F0F55">
            <w:pPr>
              <w:jc w:val="left"/>
              <w:rPr>
                <w:rFonts w:ascii="Cambria" w:hAnsi="Cambria"/>
                <w:sz w:val="22"/>
                <w:szCs w:val="22"/>
              </w:rPr>
            </w:pPr>
            <w:r>
              <w:rPr>
                <w:rFonts w:ascii="Cambria" w:hAnsi="Cambria"/>
                <w:sz w:val="22"/>
                <w:szCs w:val="22"/>
              </w:rPr>
              <w:t xml:space="preserve">På Linköpings Universitet finns idag ett stort antal forskare med fokus på AI. På olika sätt kommer vi att erbjuda anpassade och utvecklade möjligheter för SMF att samverka med Linköpings Universitet. SMF kan därmed utveckla sin AI-kompetens samtidigt som universitet får nyttig insikt i SMF:s frågeställningar och utmaningar. SMF kommer att utgöra case i LiU-studenters projektarbeten och vi kommer att handleda projekt och examensarbeten inom AI. Vi kommer att matcha case från företag och dataset med forskarnas behov och därmed stärka företagens innovationsförmåga samtidigt som vi bidrar till akademisk forskning. </w:t>
            </w:r>
          </w:p>
          <w:p w14:paraId="582FCFE1" w14:textId="77777777" w:rsidR="00A969E3" w:rsidRDefault="00EE610E">
            <w:pPr>
              <w:jc w:val="left"/>
              <w:rPr>
                <w:rFonts w:ascii="Cambria" w:hAnsi="Cambria"/>
                <w:sz w:val="22"/>
                <w:szCs w:val="22"/>
              </w:rPr>
            </w:pPr>
            <w:r>
              <w:rPr>
                <w:rFonts w:ascii="Cambria" w:hAnsi="Cambria"/>
                <w:sz w:val="22"/>
                <w:szCs w:val="22"/>
              </w:rPr>
              <w:t>Vi kommer att skapa mötesplatser där forskare och näringsliv kan utbyta erfarenheter och diskutera AI-utvecklingen.</w:t>
            </w:r>
          </w:p>
        </w:tc>
        <w:tc>
          <w:tcPr>
            <w:tcW w:w="1559" w:type="dxa"/>
            <w:tcBorders>
              <w:top w:val="dotted" w:sz="4" w:space="0" w:color="auto"/>
              <w:left w:val="dotted" w:sz="4" w:space="0" w:color="auto"/>
              <w:bottom w:val="dotted" w:sz="4" w:space="0" w:color="auto"/>
              <w:right w:val="dotted" w:sz="4" w:space="0" w:color="auto"/>
            </w:tcBorders>
            <w:hideMark/>
          </w:tcPr>
          <w:p w14:paraId="3D46BDFC"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DF33ED1" w14:textId="77777777" w:rsidR="000F0F55" w:rsidRPr="00315884" w:rsidRDefault="00EE610E" w:rsidP="00C26A23">
            <w:pPr>
              <w:jc w:val="right"/>
              <w:rPr>
                <w:rFonts w:ascii="Cambria" w:hAnsi="Cambria"/>
                <w:sz w:val="22"/>
                <w:szCs w:val="22"/>
              </w:rPr>
            </w:pPr>
            <w:r>
              <w:rPr>
                <w:rFonts w:ascii="Cambria" w:hAnsi="Cambria"/>
                <w:sz w:val="22"/>
                <w:szCs w:val="22"/>
              </w:rPr>
              <w:t>1 237 500</w:t>
            </w:r>
          </w:p>
        </w:tc>
      </w:tr>
      <w:tr w:rsidR="00A969E3" w14:paraId="10EE474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5E320A6" w14:textId="77777777" w:rsidR="000F0F55" w:rsidRPr="00315884" w:rsidRDefault="00EE610E">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Aktivt tillgängliggörande av LiU:s forskning, utbildning och studentinsatserför SMF</w:t>
            </w:r>
          </w:p>
        </w:tc>
        <w:tc>
          <w:tcPr>
            <w:tcW w:w="3828" w:type="dxa"/>
            <w:tcBorders>
              <w:top w:val="dotted" w:sz="4" w:space="0" w:color="auto"/>
              <w:left w:val="dotted" w:sz="4" w:space="0" w:color="auto"/>
              <w:bottom w:val="dotted" w:sz="4" w:space="0" w:color="auto"/>
              <w:right w:val="dotted" w:sz="4" w:space="0" w:color="auto"/>
            </w:tcBorders>
            <w:hideMark/>
          </w:tcPr>
          <w:p w14:paraId="15684F0F" w14:textId="77777777" w:rsidR="00E77151" w:rsidRPr="00315884" w:rsidRDefault="00EE610E" w:rsidP="000F0F55">
            <w:pPr>
              <w:jc w:val="left"/>
              <w:rPr>
                <w:rFonts w:ascii="Cambria" w:hAnsi="Cambria"/>
                <w:sz w:val="22"/>
                <w:szCs w:val="22"/>
              </w:rPr>
            </w:pPr>
            <w:r>
              <w:rPr>
                <w:rFonts w:ascii="Cambria" w:hAnsi="Cambria"/>
                <w:sz w:val="22"/>
                <w:szCs w:val="22"/>
              </w:rPr>
              <w:t>På  Linköpings Universitet finns idag ett stort antal forskare med fokus på AI. LiU kommer att genomföra aktiva och uppsökande dialoger med forskare som ser ett intresse i att möta SMF och SMF som har intresse av att samverkan med LiU. Universitet etablerar internt en AI plattform där man samlar och tillgängliggör olika möjligheter och samarbeten. Vidare ska vi identifiera vad och vilka värden det finns för forskare att samverka med SMF från ÖMS för att stärka kontakterna mellan akademin, företag och innovationssystemet.</w:t>
            </w:r>
          </w:p>
          <w:p w14:paraId="5DADA241" w14:textId="77777777" w:rsidR="00A969E3" w:rsidRDefault="00EE610E">
            <w:pPr>
              <w:jc w:val="left"/>
              <w:rPr>
                <w:rFonts w:ascii="Cambria" w:hAnsi="Cambria"/>
                <w:sz w:val="22"/>
                <w:szCs w:val="22"/>
              </w:rPr>
            </w:pPr>
            <w:r>
              <w:rPr>
                <w:rFonts w:ascii="Cambria" w:hAnsi="Cambria"/>
                <w:sz w:val="22"/>
                <w:szCs w:val="22"/>
              </w:rPr>
              <w:t xml:space="preserve">Vi kommer att bjuda in SMF till LiU events och aktiviteter där vi informerar om de möjlighet som finns att samverka med LiU runt forskning och utbildning, exempelvis runt examensarbeten och projektkurser. Vi kommer utifrån en genomtänkt kommunikationsstrategi att informera om Linköpings universitets utbud av exempelvis uppdragsutbildningar och fristående AI-kurser och publicera nyhetsbrev </w:t>
            </w:r>
            <w:r>
              <w:rPr>
                <w:rFonts w:ascii="Cambria" w:hAnsi="Cambria"/>
                <w:sz w:val="22"/>
                <w:szCs w:val="22"/>
              </w:rPr>
              <w:lastRenderedPageBreak/>
              <w:t>där information om möjligheter till samverkan runt AI ingår. Vi kommer även att bidra till att sprida goda exempel på användarfall och dataset.</w:t>
            </w:r>
          </w:p>
        </w:tc>
        <w:tc>
          <w:tcPr>
            <w:tcW w:w="1559" w:type="dxa"/>
            <w:tcBorders>
              <w:top w:val="dotted" w:sz="4" w:space="0" w:color="auto"/>
              <w:left w:val="dotted" w:sz="4" w:space="0" w:color="auto"/>
              <w:bottom w:val="dotted" w:sz="4" w:space="0" w:color="auto"/>
              <w:right w:val="dotted" w:sz="4" w:space="0" w:color="auto"/>
            </w:tcBorders>
            <w:hideMark/>
          </w:tcPr>
          <w:p w14:paraId="69366D1B"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68048850" w14:textId="77777777" w:rsidR="000F0F55" w:rsidRPr="00315884" w:rsidRDefault="00EE610E" w:rsidP="00C26A23">
            <w:pPr>
              <w:jc w:val="right"/>
              <w:rPr>
                <w:rFonts w:ascii="Cambria" w:hAnsi="Cambria"/>
                <w:sz w:val="22"/>
                <w:szCs w:val="22"/>
              </w:rPr>
            </w:pPr>
            <w:r>
              <w:rPr>
                <w:rFonts w:ascii="Cambria" w:hAnsi="Cambria"/>
                <w:sz w:val="22"/>
                <w:szCs w:val="22"/>
              </w:rPr>
              <w:t>1 237 500</w:t>
            </w:r>
          </w:p>
        </w:tc>
      </w:tr>
      <w:tr w:rsidR="00A969E3" w14:paraId="14DD1A6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031E71C" w14:textId="77777777" w:rsidR="000F0F55" w:rsidRPr="00315884" w:rsidRDefault="00EE610E">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Öppna aktiviteter och allmänna informationsinsatser Box 3A</w:t>
            </w:r>
          </w:p>
        </w:tc>
        <w:tc>
          <w:tcPr>
            <w:tcW w:w="3828" w:type="dxa"/>
            <w:tcBorders>
              <w:top w:val="dotted" w:sz="4" w:space="0" w:color="auto"/>
              <w:left w:val="dotted" w:sz="4" w:space="0" w:color="auto"/>
              <w:bottom w:val="dotted" w:sz="4" w:space="0" w:color="auto"/>
              <w:right w:val="dotted" w:sz="4" w:space="0" w:color="auto"/>
            </w:tcBorders>
            <w:hideMark/>
          </w:tcPr>
          <w:p w14:paraId="357BCF00" w14:textId="77777777" w:rsidR="00E77151" w:rsidRPr="00315884" w:rsidRDefault="00EE610E" w:rsidP="000F0F55">
            <w:pPr>
              <w:jc w:val="left"/>
              <w:rPr>
                <w:rFonts w:ascii="Cambria" w:hAnsi="Cambria"/>
                <w:sz w:val="22"/>
                <w:szCs w:val="22"/>
              </w:rPr>
            </w:pPr>
            <w:r>
              <w:rPr>
                <w:rFonts w:ascii="Cambria" w:hAnsi="Cambria"/>
                <w:sz w:val="22"/>
                <w:szCs w:val="22"/>
              </w:rPr>
              <w:t>För att skapa intresse för AI kommer vi inom projektet arbeta med att synliggöra vad AI är och vilka möjligheter samt risker de nya teknologierna öppnar för AI. Projektparterna kommer gemensamt planera och genomföra olika öppna seminarier som riktar sig till målgruppen SMF men där även projektets sekundära målgrupper kan delta. För att nå ut brett inom ÖMS utmaningsområden kommer vi aktivt söka samverkan inom innovationssystemet. Aktiviteter ska även samordnas med de övriga AI initiativen i ÖMS för att på bästa sätt nyttja experter inom såväl AI-teknologi som sektors- och målgruppsspecifikkompetens.</w:t>
            </w:r>
          </w:p>
        </w:tc>
        <w:tc>
          <w:tcPr>
            <w:tcW w:w="1559" w:type="dxa"/>
            <w:tcBorders>
              <w:top w:val="dotted" w:sz="4" w:space="0" w:color="auto"/>
              <w:left w:val="dotted" w:sz="4" w:space="0" w:color="auto"/>
              <w:bottom w:val="dotted" w:sz="4" w:space="0" w:color="auto"/>
              <w:right w:val="dotted" w:sz="4" w:space="0" w:color="auto"/>
            </w:tcBorders>
            <w:hideMark/>
          </w:tcPr>
          <w:p w14:paraId="69C104D2"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CE2D39E" w14:textId="77777777" w:rsidR="000F0F55" w:rsidRPr="00315884" w:rsidRDefault="00EE610E" w:rsidP="00C26A23">
            <w:pPr>
              <w:jc w:val="right"/>
              <w:rPr>
                <w:rFonts w:ascii="Cambria" w:hAnsi="Cambria"/>
                <w:sz w:val="22"/>
                <w:szCs w:val="22"/>
              </w:rPr>
            </w:pPr>
            <w:r>
              <w:rPr>
                <w:rFonts w:ascii="Cambria" w:hAnsi="Cambria"/>
                <w:sz w:val="22"/>
                <w:szCs w:val="22"/>
              </w:rPr>
              <w:t>2 260 289</w:t>
            </w:r>
          </w:p>
        </w:tc>
      </w:tr>
      <w:tr w:rsidR="00A969E3" w14:paraId="436CB18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149EE1C" w14:textId="77777777" w:rsidR="000F0F55" w:rsidRPr="00315884" w:rsidRDefault="00EE610E">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Öppna kunskapsseminarier SMF</w:t>
            </w:r>
          </w:p>
        </w:tc>
        <w:tc>
          <w:tcPr>
            <w:tcW w:w="3828" w:type="dxa"/>
            <w:tcBorders>
              <w:top w:val="dotted" w:sz="4" w:space="0" w:color="auto"/>
              <w:left w:val="dotted" w:sz="4" w:space="0" w:color="auto"/>
              <w:bottom w:val="dotted" w:sz="4" w:space="0" w:color="auto"/>
              <w:right w:val="dotted" w:sz="4" w:space="0" w:color="auto"/>
            </w:tcBorders>
            <w:hideMark/>
          </w:tcPr>
          <w:p w14:paraId="0C4046BF" w14:textId="77777777" w:rsidR="00E77151" w:rsidRPr="00315884" w:rsidRDefault="00EE610E" w:rsidP="000F0F55">
            <w:pPr>
              <w:jc w:val="left"/>
              <w:rPr>
                <w:rFonts w:ascii="Cambria" w:hAnsi="Cambria"/>
                <w:sz w:val="22"/>
                <w:szCs w:val="22"/>
              </w:rPr>
            </w:pPr>
            <w:r>
              <w:rPr>
                <w:rFonts w:ascii="Cambria" w:hAnsi="Cambria"/>
                <w:sz w:val="22"/>
                <w:szCs w:val="22"/>
              </w:rPr>
              <w:t>Genomföra 60 öppna kunskapsseminarier som riktar sig till SMF.  Exempel på öppna</w:t>
            </w:r>
          </w:p>
          <w:p w14:paraId="18E6C510" w14:textId="77777777" w:rsidR="00A969E3" w:rsidRDefault="00EE610E">
            <w:pPr>
              <w:jc w:val="left"/>
              <w:rPr>
                <w:rFonts w:ascii="Cambria" w:hAnsi="Cambria"/>
                <w:sz w:val="22"/>
                <w:szCs w:val="22"/>
              </w:rPr>
            </w:pPr>
            <w:r>
              <w:rPr>
                <w:rFonts w:ascii="Cambria" w:hAnsi="Cambria"/>
                <w:sz w:val="22"/>
                <w:szCs w:val="22"/>
              </w:rPr>
              <w:t>allmänbildande insatser är föreläsningar med forskare på från LIU, aktivt deltagande i andra aktörers aktiviteter, inspirationsföreläsningar,  samverkan med andra nationella aktörer som AI Sweden och WASP samt informationsträffar om kommande utlysningar. Vi kommer aktivt söka samverkan med andra parter inom innovationssystemet för att säkerställa att vi sätter AI i för företagen relevant kontext, speciellt fokus läggs på aktörer med koppling till något av utmaningsområdena.</w:t>
            </w:r>
          </w:p>
        </w:tc>
        <w:tc>
          <w:tcPr>
            <w:tcW w:w="1559" w:type="dxa"/>
            <w:tcBorders>
              <w:top w:val="dotted" w:sz="4" w:space="0" w:color="auto"/>
              <w:left w:val="dotted" w:sz="4" w:space="0" w:color="auto"/>
              <w:bottom w:val="dotted" w:sz="4" w:space="0" w:color="auto"/>
              <w:right w:val="dotted" w:sz="4" w:space="0" w:color="auto"/>
            </w:tcBorders>
            <w:hideMark/>
          </w:tcPr>
          <w:p w14:paraId="6822B437"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1668896C" w14:textId="77777777" w:rsidR="000F0F55" w:rsidRPr="00315884" w:rsidRDefault="00EE610E" w:rsidP="00C26A23">
            <w:pPr>
              <w:jc w:val="right"/>
              <w:rPr>
                <w:rFonts w:ascii="Cambria" w:hAnsi="Cambria"/>
                <w:sz w:val="22"/>
                <w:szCs w:val="22"/>
              </w:rPr>
            </w:pPr>
            <w:r>
              <w:rPr>
                <w:rFonts w:ascii="Cambria" w:hAnsi="Cambria"/>
                <w:sz w:val="22"/>
                <w:szCs w:val="22"/>
              </w:rPr>
              <w:t>2 260 289</w:t>
            </w:r>
          </w:p>
        </w:tc>
      </w:tr>
      <w:tr w:rsidR="00A969E3" w14:paraId="54251D6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BE351D9" w14:textId="77777777" w:rsidR="000F0F55" w:rsidRPr="00315884" w:rsidRDefault="00EE610E">
            <w:pPr>
              <w:jc w:val="left"/>
              <w:rPr>
                <w:rFonts w:ascii="Cambria" w:hAnsi="Cambria"/>
                <w:sz w:val="22"/>
                <w:szCs w:val="22"/>
              </w:rPr>
            </w:pPr>
            <w:r>
              <w:rPr>
                <w:rFonts w:ascii="Cambria" w:hAnsi="Cambria"/>
                <w:b/>
                <w:bCs/>
                <w:sz w:val="16"/>
                <w:szCs w:val="16"/>
              </w:rPr>
              <w:t>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Individuella insatser för att stärka företags AI förmåga Box 2 </w:t>
            </w:r>
          </w:p>
        </w:tc>
        <w:tc>
          <w:tcPr>
            <w:tcW w:w="3828" w:type="dxa"/>
            <w:tcBorders>
              <w:top w:val="dotted" w:sz="4" w:space="0" w:color="auto"/>
              <w:left w:val="dotted" w:sz="4" w:space="0" w:color="auto"/>
              <w:bottom w:val="dotted" w:sz="4" w:space="0" w:color="auto"/>
              <w:right w:val="dotted" w:sz="4" w:space="0" w:color="auto"/>
            </w:tcBorders>
            <w:hideMark/>
          </w:tcPr>
          <w:p w14:paraId="1AC7C874" w14:textId="77777777" w:rsidR="00E77151" w:rsidRPr="00315884" w:rsidRDefault="00EE610E" w:rsidP="000F0F55">
            <w:pPr>
              <w:jc w:val="left"/>
              <w:rPr>
                <w:rFonts w:ascii="Cambria" w:hAnsi="Cambria"/>
                <w:sz w:val="22"/>
                <w:szCs w:val="22"/>
              </w:rPr>
            </w:pPr>
            <w:r>
              <w:rPr>
                <w:rFonts w:ascii="Cambria" w:hAnsi="Cambria"/>
                <w:sz w:val="22"/>
                <w:szCs w:val="22"/>
              </w:rPr>
              <w:t xml:space="preserve">Projektet kommer genom individuellt stöd till 40 SMF stärka förmågan att använda AI för att utveckla sin verksamhet. Målsättningen är att ge företagen ökad kunskap och egen förmåga att använda AI för hållbar verksamhetsutveckling, på ett ekonomisk, ekologiskt och socialt hållbart sätt. Arbetspaketet utgår från lärdomar eller bygger vidare på metoder och ramverk som utvecklas inom ramen för tidigare satsningar till exempel AI Boost programmet.  Idag ser vi ett intresse från SMF som är tidiga användare av AI. Under projektets gång kommer bolag inom nya geografier och från nya </w:t>
            </w:r>
            <w:r>
              <w:rPr>
                <w:rFonts w:ascii="Cambria" w:hAnsi="Cambria"/>
                <w:sz w:val="22"/>
                <w:szCs w:val="22"/>
              </w:rPr>
              <w:lastRenderedPageBreak/>
              <w:t>målgrupper efterfråga stöd.  Vi kommer ta del av erfarenheter från andra initiativ i ÖMS och baserat på deras erfarenheter utveckla och erbjuda nya insatser. Då AI utvecklingen går i ett högt tempo så kommer behoven från bolagen inte vara samma vid projektstart som slut vilket betyder att vi behöver arbeta med ständigt utveckling av insatserna. Arbetet leds av AI Change agents med förförståelse för SMF behov och förutsättningar.</w:t>
            </w:r>
          </w:p>
        </w:tc>
        <w:tc>
          <w:tcPr>
            <w:tcW w:w="1559" w:type="dxa"/>
            <w:tcBorders>
              <w:top w:val="dotted" w:sz="4" w:space="0" w:color="auto"/>
              <w:left w:val="dotted" w:sz="4" w:space="0" w:color="auto"/>
              <w:bottom w:val="dotted" w:sz="4" w:space="0" w:color="auto"/>
              <w:right w:val="dotted" w:sz="4" w:space="0" w:color="auto"/>
            </w:tcBorders>
            <w:hideMark/>
          </w:tcPr>
          <w:p w14:paraId="7D61BCB7"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2025-01-31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2991A9A0" w14:textId="77777777" w:rsidR="000F0F55" w:rsidRPr="00315884" w:rsidRDefault="00EE610E" w:rsidP="00C26A23">
            <w:pPr>
              <w:jc w:val="right"/>
              <w:rPr>
                <w:rFonts w:ascii="Cambria" w:hAnsi="Cambria"/>
                <w:sz w:val="22"/>
                <w:szCs w:val="22"/>
              </w:rPr>
            </w:pPr>
            <w:r>
              <w:rPr>
                <w:rFonts w:ascii="Cambria" w:hAnsi="Cambria"/>
                <w:sz w:val="22"/>
                <w:szCs w:val="22"/>
              </w:rPr>
              <w:t>1 717 609</w:t>
            </w:r>
          </w:p>
        </w:tc>
      </w:tr>
      <w:tr w:rsidR="00A969E3" w14:paraId="7588E81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EE55CFF" w14:textId="77777777" w:rsidR="000F0F55" w:rsidRPr="00315884" w:rsidRDefault="00EE610E">
            <w:pPr>
              <w:jc w:val="left"/>
              <w:rPr>
                <w:rFonts w:ascii="Cambria" w:hAnsi="Cambria"/>
                <w:sz w:val="22"/>
                <w:szCs w:val="22"/>
              </w:rPr>
            </w:pPr>
            <w:r>
              <w:rPr>
                <w:rFonts w:ascii="Cambria" w:hAnsi="Cambria"/>
                <w:b/>
                <w:bCs/>
                <w:sz w:val="16"/>
                <w:szCs w:val="16"/>
              </w:rPr>
              <w:t>6.1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AI Boost</w:t>
            </w:r>
          </w:p>
        </w:tc>
        <w:tc>
          <w:tcPr>
            <w:tcW w:w="3828" w:type="dxa"/>
            <w:tcBorders>
              <w:top w:val="dotted" w:sz="4" w:space="0" w:color="auto"/>
              <w:left w:val="dotted" w:sz="4" w:space="0" w:color="auto"/>
              <w:bottom w:val="dotted" w:sz="4" w:space="0" w:color="auto"/>
              <w:right w:val="dotted" w:sz="4" w:space="0" w:color="auto"/>
            </w:tcBorders>
            <w:hideMark/>
          </w:tcPr>
          <w:p w14:paraId="302D6A0B" w14:textId="77777777" w:rsidR="00E77151" w:rsidRPr="00315884" w:rsidRDefault="00EE610E" w:rsidP="000F0F55">
            <w:pPr>
              <w:jc w:val="left"/>
              <w:rPr>
                <w:rFonts w:ascii="Cambria" w:hAnsi="Cambria"/>
                <w:sz w:val="22"/>
                <w:szCs w:val="22"/>
              </w:rPr>
            </w:pPr>
            <w:r>
              <w:rPr>
                <w:rFonts w:ascii="Cambria" w:hAnsi="Cambria"/>
                <w:sz w:val="22"/>
                <w:szCs w:val="22"/>
              </w:rPr>
              <w:t>Projektet genomför upp till 4 omgångar av AI Boost programmet för 30 bolag. Programmet riktar sig till företagsledningar som är intresserad av att utforska hur AI kan användas på bästa sätt.  Programmet är designat för att ge kunskap och verktyg och vara ett första steg införliva AI i företagens verksamhet. Programmet är en kombination av mognadsmätning (mätning av förflyttning), individuell coachning och gruppinsatser. Övriga projektparter kommer vara med och bidra som experter i programmet. Programmet kommer utvecklas under hela projekttiden för att följa med i den snabba utveckling som sker inom AI området. Vi kommer ha ett geografiskt fokus på Norrköping för denna insats.</w:t>
            </w:r>
          </w:p>
        </w:tc>
        <w:tc>
          <w:tcPr>
            <w:tcW w:w="1559" w:type="dxa"/>
            <w:tcBorders>
              <w:top w:val="dotted" w:sz="4" w:space="0" w:color="auto"/>
              <w:left w:val="dotted" w:sz="4" w:space="0" w:color="auto"/>
              <w:bottom w:val="dotted" w:sz="4" w:space="0" w:color="auto"/>
              <w:right w:val="dotted" w:sz="4" w:space="0" w:color="auto"/>
            </w:tcBorders>
            <w:hideMark/>
          </w:tcPr>
          <w:p w14:paraId="594A05CE" w14:textId="77777777" w:rsidR="000F0F55" w:rsidRPr="00315884" w:rsidRDefault="00EE610E" w:rsidP="000F0F55">
            <w:pPr>
              <w:jc w:val="left"/>
              <w:rPr>
                <w:rFonts w:ascii="Cambria" w:hAnsi="Cambria"/>
                <w:sz w:val="22"/>
                <w:szCs w:val="22"/>
              </w:rPr>
            </w:pPr>
            <w:r>
              <w:rPr>
                <w:rFonts w:ascii="Cambria" w:hAnsi="Cambria"/>
                <w:sz w:val="22"/>
                <w:szCs w:val="22"/>
              </w:rPr>
              <w:t xml:space="preserve">2025-01-31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07CD9990" w14:textId="77777777" w:rsidR="000F0F55" w:rsidRPr="00315884" w:rsidRDefault="00EE610E" w:rsidP="00C26A23">
            <w:pPr>
              <w:jc w:val="right"/>
              <w:rPr>
                <w:rFonts w:ascii="Cambria" w:hAnsi="Cambria"/>
                <w:sz w:val="22"/>
                <w:szCs w:val="22"/>
              </w:rPr>
            </w:pPr>
            <w:r>
              <w:rPr>
                <w:rFonts w:ascii="Cambria" w:hAnsi="Cambria"/>
                <w:sz w:val="22"/>
                <w:szCs w:val="22"/>
              </w:rPr>
              <w:t>1 272 537</w:t>
            </w:r>
          </w:p>
        </w:tc>
      </w:tr>
      <w:tr w:rsidR="00A969E3" w14:paraId="2667C69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03D0F87" w14:textId="77777777" w:rsidR="000F0F55" w:rsidRPr="00315884" w:rsidRDefault="00EE610E">
            <w:pPr>
              <w:jc w:val="left"/>
              <w:rPr>
                <w:rFonts w:ascii="Cambria" w:hAnsi="Cambria"/>
                <w:sz w:val="22"/>
                <w:szCs w:val="22"/>
              </w:rPr>
            </w:pPr>
            <w:r>
              <w:rPr>
                <w:rFonts w:ascii="Cambria" w:hAnsi="Cambria"/>
                <w:b/>
                <w:bCs/>
                <w:sz w:val="16"/>
                <w:szCs w:val="16"/>
              </w:rPr>
              <w:t>6.2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Individuellt stöd</w:t>
            </w:r>
          </w:p>
        </w:tc>
        <w:tc>
          <w:tcPr>
            <w:tcW w:w="3828" w:type="dxa"/>
            <w:tcBorders>
              <w:top w:val="dotted" w:sz="4" w:space="0" w:color="auto"/>
              <w:left w:val="dotted" w:sz="4" w:space="0" w:color="auto"/>
              <w:bottom w:val="dotted" w:sz="4" w:space="0" w:color="auto"/>
              <w:right w:val="dotted" w:sz="4" w:space="0" w:color="auto"/>
            </w:tcBorders>
            <w:hideMark/>
          </w:tcPr>
          <w:p w14:paraId="61897F0A" w14:textId="77777777" w:rsidR="00E77151" w:rsidRPr="00315884" w:rsidRDefault="00EE610E" w:rsidP="000F0F55">
            <w:pPr>
              <w:jc w:val="left"/>
              <w:rPr>
                <w:rFonts w:ascii="Cambria" w:hAnsi="Cambria"/>
                <w:sz w:val="22"/>
                <w:szCs w:val="22"/>
              </w:rPr>
            </w:pPr>
            <w:r>
              <w:rPr>
                <w:rFonts w:ascii="Cambria" w:hAnsi="Cambria"/>
                <w:sz w:val="22"/>
                <w:szCs w:val="22"/>
              </w:rPr>
              <w:t>10 SMF bolag som är intresserade av att göra en riktad AI satsning ska kunna erbjudas ett begränsat antal tillfällen för individuell AI coachning eller andra insatser som ökar deras förmåga.  Bolagen ska för att kunna erhålla detta kunna visa på ledningsengagemang och investeringsvilja i AI transformation. Coachningen anpassas efter bolagets behov och AI strategi. Det kan handla</w:t>
            </w:r>
          </w:p>
          <w:p w14:paraId="72DB8A08" w14:textId="77777777" w:rsidR="00A969E3" w:rsidRDefault="00EE610E">
            <w:pPr>
              <w:jc w:val="left"/>
              <w:rPr>
                <w:rFonts w:ascii="Cambria" w:hAnsi="Cambria"/>
                <w:sz w:val="22"/>
                <w:szCs w:val="22"/>
              </w:rPr>
            </w:pPr>
            <w:r>
              <w:rPr>
                <w:rFonts w:ascii="Cambria" w:hAnsi="Cambria"/>
                <w:sz w:val="22"/>
                <w:szCs w:val="22"/>
              </w:rPr>
              <w:t>om coachning i affärsmodeller, datahantering, samarbetsstrategi etc. Individuella insatser kan även innebära att vi matchar bolagens behov med tillgängliga studentkurser, projekt eller andra möjligheter som ges inom ramen för innovationsstödssystemet. Vi kommer följa bolagets förflyttning genom att genomföra en mognadsmätning i samband med insatsen.</w:t>
            </w:r>
          </w:p>
        </w:tc>
        <w:tc>
          <w:tcPr>
            <w:tcW w:w="1559" w:type="dxa"/>
            <w:tcBorders>
              <w:top w:val="dotted" w:sz="4" w:space="0" w:color="auto"/>
              <w:left w:val="dotted" w:sz="4" w:space="0" w:color="auto"/>
              <w:bottom w:val="dotted" w:sz="4" w:space="0" w:color="auto"/>
              <w:right w:val="dotted" w:sz="4" w:space="0" w:color="auto"/>
            </w:tcBorders>
            <w:hideMark/>
          </w:tcPr>
          <w:p w14:paraId="6B4B4838" w14:textId="77777777" w:rsidR="000F0F55" w:rsidRPr="00315884" w:rsidRDefault="00EE610E" w:rsidP="000F0F55">
            <w:pPr>
              <w:jc w:val="left"/>
              <w:rPr>
                <w:rFonts w:ascii="Cambria" w:hAnsi="Cambria"/>
                <w:sz w:val="22"/>
                <w:szCs w:val="22"/>
              </w:rPr>
            </w:pPr>
            <w:r>
              <w:rPr>
                <w:rFonts w:ascii="Cambria" w:hAnsi="Cambria"/>
                <w:sz w:val="22"/>
                <w:szCs w:val="22"/>
              </w:rPr>
              <w:t xml:space="preserve">2025-01-31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421E7B2A" w14:textId="77777777" w:rsidR="000F0F55" w:rsidRPr="00315884" w:rsidRDefault="00EE610E" w:rsidP="00C26A23">
            <w:pPr>
              <w:jc w:val="right"/>
              <w:rPr>
                <w:rFonts w:ascii="Cambria" w:hAnsi="Cambria"/>
                <w:sz w:val="22"/>
                <w:szCs w:val="22"/>
              </w:rPr>
            </w:pPr>
            <w:r>
              <w:rPr>
                <w:rFonts w:ascii="Cambria" w:hAnsi="Cambria"/>
                <w:sz w:val="22"/>
                <w:szCs w:val="22"/>
              </w:rPr>
              <w:t>445 072</w:t>
            </w:r>
          </w:p>
        </w:tc>
      </w:tr>
      <w:tr w:rsidR="00A969E3" w14:paraId="339B0AE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3B2C08" w14:textId="77777777" w:rsidR="000F0F55" w:rsidRPr="00315884" w:rsidRDefault="00EE610E">
            <w:pPr>
              <w:jc w:val="left"/>
              <w:rPr>
                <w:rFonts w:ascii="Cambria" w:hAnsi="Cambria"/>
                <w:sz w:val="22"/>
                <w:szCs w:val="22"/>
              </w:rPr>
            </w:pPr>
            <w:r>
              <w:rPr>
                <w:rFonts w:ascii="Cambria" w:hAnsi="Cambria"/>
                <w:b/>
                <w:bCs/>
                <w:sz w:val="16"/>
                <w:szCs w:val="16"/>
              </w:rPr>
              <w:t>7</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lastRenderedPageBreak/>
              <w:t>Sektorsövergripande Kompetensgrupper AI Östnätverket Box 3A</w:t>
            </w:r>
          </w:p>
        </w:tc>
        <w:tc>
          <w:tcPr>
            <w:tcW w:w="3828" w:type="dxa"/>
            <w:tcBorders>
              <w:top w:val="dotted" w:sz="4" w:space="0" w:color="auto"/>
              <w:left w:val="dotted" w:sz="4" w:space="0" w:color="auto"/>
              <w:bottom w:val="dotted" w:sz="4" w:space="0" w:color="auto"/>
              <w:right w:val="dotted" w:sz="4" w:space="0" w:color="auto"/>
            </w:tcBorders>
            <w:hideMark/>
          </w:tcPr>
          <w:p w14:paraId="5715152F" w14:textId="77777777" w:rsidR="00E77151" w:rsidRPr="00315884" w:rsidRDefault="00EE610E" w:rsidP="000F0F55">
            <w:pPr>
              <w:jc w:val="left"/>
              <w:rPr>
                <w:rFonts w:ascii="Cambria" w:hAnsi="Cambria"/>
                <w:sz w:val="22"/>
                <w:szCs w:val="22"/>
              </w:rPr>
            </w:pPr>
            <w:r>
              <w:rPr>
                <w:rFonts w:ascii="Cambria" w:hAnsi="Cambria"/>
                <w:sz w:val="22"/>
                <w:szCs w:val="22"/>
              </w:rPr>
              <w:lastRenderedPageBreak/>
              <w:t xml:space="preserve">Nätverket AI Öst faciliteras av </w:t>
            </w:r>
            <w:r>
              <w:rPr>
                <w:rFonts w:ascii="Cambria" w:hAnsi="Cambria"/>
                <w:sz w:val="22"/>
                <w:szCs w:val="22"/>
              </w:rPr>
              <w:lastRenderedPageBreak/>
              <w:t>Linköping Science Park där AI entusiaster från näringsliv, akademi och offentlig sektor bjuds in för att tillsammans hitta möjligheter för samverkan och dra nytta av den kunskapstunga kompetensen som Östergötland besitter inom AI-området. Nätverket är helt öppet och särskilt riktat till den som är aktiv inom AI, antingen genom yrket, eller andra engagemang. Syftet med nätverket är att individer genom öppna erfarenhetsbaserad samtal och möten ska kunna ta del av värdefull kunskap som bidrar till sina organisationers utveckling. Vi kommer inom detta projekt organisera sektorsövergripande kompetensgrupper som leds av bolag med en god förkunskap inom sitt området. Bolagen som leder kompetensgrupperna kommer även vara en del av projektledningen vilket ger oss goda möjligheter att skapa en förståelse för vilka frågor och metoder som är relevanta att fokusera på för projektet som helhet. En stor del av AI Öst träffar har varit koncentrerat till teknikparken Mjärdevi, projektet kommer ge oss förutsättningar att bredda närvaron på nya geografiska platser i Östergötland.</w:t>
            </w:r>
          </w:p>
        </w:tc>
        <w:tc>
          <w:tcPr>
            <w:tcW w:w="1559" w:type="dxa"/>
            <w:tcBorders>
              <w:top w:val="dotted" w:sz="4" w:space="0" w:color="auto"/>
              <w:left w:val="dotted" w:sz="4" w:space="0" w:color="auto"/>
              <w:bottom w:val="dotted" w:sz="4" w:space="0" w:color="auto"/>
              <w:right w:val="dotted" w:sz="4" w:space="0" w:color="auto"/>
            </w:tcBorders>
            <w:hideMark/>
          </w:tcPr>
          <w:p w14:paraId="5EDA83AA"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lastRenderedPageBreak/>
              <w:t>2027-12-31</w:t>
            </w:r>
          </w:p>
        </w:tc>
        <w:tc>
          <w:tcPr>
            <w:tcW w:w="1843" w:type="dxa"/>
            <w:tcBorders>
              <w:top w:val="dotted" w:sz="4" w:space="0" w:color="auto"/>
              <w:left w:val="dotted" w:sz="4" w:space="0" w:color="auto"/>
              <w:bottom w:val="dotted" w:sz="4" w:space="0" w:color="auto"/>
              <w:right w:val="dotted" w:sz="4" w:space="0" w:color="auto"/>
            </w:tcBorders>
            <w:hideMark/>
          </w:tcPr>
          <w:p w14:paraId="7FF9F78E" w14:textId="77777777" w:rsidR="000F0F55" w:rsidRPr="00315884" w:rsidRDefault="00EE610E" w:rsidP="00C26A23">
            <w:pPr>
              <w:jc w:val="right"/>
              <w:rPr>
                <w:rFonts w:ascii="Cambria" w:hAnsi="Cambria"/>
                <w:sz w:val="22"/>
                <w:szCs w:val="22"/>
              </w:rPr>
            </w:pPr>
            <w:r>
              <w:rPr>
                <w:rFonts w:ascii="Cambria" w:hAnsi="Cambria"/>
                <w:sz w:val="22"/>
                <w:szCs w:val="22"/>
              </w:rPr>
              <w:lastRenderedPageBreak/>
              <w:t>2 691 811</w:t>
            </w:r>
          </w:p>
        </w:tc>
      </w:tr>
      <w:tr w:rsidR="00A969E3" w14:paraId="3AFAF34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DFD4329" w14:textId="77777777" w:rsidR="000F0F55" w:rsidRPr="00315884" w:rsidRDefault="00EE610E">
            <w:pPr>
              <w:jc w:val="left"/>
              <w:rPr>
                <w:rFonts w:ascii="Cambria" w:hAnsi="Cambria"/>
                <w:sz w:val="22"/>
                <w:szCs w:val="22"/>
              </w:rPr>
            </w:pPr>
            <w:r>
              <w:rPr>
                <w:rFonts w:ascii="Cambria" w:hAnsi="Cambria"/>
                <w:b/>
                <w:bCs/>
                <w:sz w:val="16"/>
                <w:szCs w:val="16"/>
              </w:rPr>
              <w:t>7.1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Sektorsövergripande kompetensgrupper </w:t>
            </w:r>
          </w:p>
        </w:tc>
        <w:tc>
          <w:tcPr>
            <w:tcW w:w="3828" w:type="dxa"/>
            <w:tcBorders>
              <w:top w:val="dotted" w:sz="4" w:space="0" w:color="auto"/>
              <w:left w:val="dotted" w:sz="4" w:space="0" w:color="auto"/>
              <w:bottom w:val="dotted" w:sz="4" w:space="0" w:color="auto"/>
              <w:right w:val="dotted" w:sz="4" w:space="0" w:color="auto"/>
            </w:tcBorders>
            <w:hideMark/>
          </w:tcPr>
          <w:p w14:paraId="58066B89" w14:textId="77777777" w:rsidR="00E77151" w:rsidRPr="00315884" w:rsidRDefault="00EE610E" w:rsidP="000F0F55">
            <w:pPr>
              <w:jc w:val="left"/>
              <w:rPr>
                <w:rFonts w:ascii="Cambria" w:hAnsi="Cambria"/>
                <w:sz w:val="22"/>
                <w:szCs w:val="22"/>
              </w:rPr>
            </w:pPr>
            <w:r>
              <w:rPr>
                <w:rFonts w:ascii="Cambria" w:hAnsi="Cambria"/>
                <w:sz w:val="22"/>
                <w:szCs w:val="22"/>
              </w:rPr>
              <w:t>Under projektet kommer vi etablera  sektorsövergripande kompetensgrupper där bolag från flera olika branscher möts för att utbyta kunskap och erfarenheter kring ett specifikt område där AI har en stor påverkan. Vi har kompetensgrupper inom områden så som HR, Juridik, Marknadsföring, Tech, Datahantering och Affärsmodeller. Respektive kompetensgrupp träffas två till fyra gånger per år och koordineras av bolag med speciell förkunskap inom området. De koordinerande bolagen kommer även jobba gemensamt för att diskutera frågor som är ämnesövergripande ex. AI - Juridik och HR.</w:t>
            </w:r>
          </w:p>
        </w:tc>
        <w:tc>
          <w:tcPr>
            <w:tcW w:w="1559" w:type="dxa"/>
            <w:tcBorders>
              <w:top w:val="dotted" w:sz="4" w:space="0" w:color="auto"/>
              <w:left w:val="dotted" w:sz="4" w:space="0" w:color="auto"/>
              <w:bottom w:val="dotted" w:sz="4" w:space="0" w:color="auto"/>
              <w:right w:val="dotted" w:sz="4" w:space="0" w:color="auto"/>
            </w:tcBorders>
            <w:hideMark/>
          </w:tcPr>
          <w:p w14:paraId="09585957" w14:textId="77777777" w:rsidR="000F0F55" w:rsidRPr="00315884" w:rsidRDefault="00EE610E" w:rsidP="000F0F55">
            <w:pPr>
              <w:jc w:val="left"/>
              <w:rPr>
                <w:rFonts w:ascii="Cambria" w:hAnsi="Cambria"/>
                <w:sz w:val="22"/>
                <w:szCs w:val="22"/>
              </w:rPr>
            </w:pPr>
            <w:r>
              <w:rPr>
                <w:rFonts w:ascii="Cambria" w:hAnsi="Cambria"/>
                <w:sz w:val="22"/>
                <w:szCs w:val="22"/>
              </w:rPr>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1D6807AB" w14:textId="77777777" w:rsidR="000F0F55" w:rsidRPr="00315884" w:rsidRDefault="00EE610E" w:rsidP="00C26A23">
            <w:pPr>
              <w:jc w:val="right"/>
              <w:rPr>
                <w:rFonts w:ascii="Cambria" w:hAnsi="Cambria"/>
                <w:sz w:val="22"/>
                <w:szCs w:val="22"/>
              </w:rPr>
            </w:pPr>
            <w:r>
              <w:rPr>
                <w:rFonts w:ascii="Cambria" w:hAnsi="Cambria"/>
                <w:sz w:val="22"/>
                <w:szCs w:val="22"/>
              </w:rPr>
              <w:t>1 801 666</w:t>
            </w:r>
          </w:p>
        </w:tc>
      </w:tr>
      <w:tr w:rsidR="00A969E3" w14:paraId="665286D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853C18F" w14:textId="77777777" w:rsidR="000F0F55" w:rsidRPr="00315884" w:rsidRDefault="00EE610E">
            <w:pPr>
              <w:jc w:val="left"/>
              <w:rPr>
                <w:rFonts w:ascii="Cambria" w:hAnsi="Cambria"/>
                <w:sz w:val="22"/>
                <w:szCs w:val="22"/>
              </w:rPr>
            </w:pPr>
            <w:r>
              <w:rPr>
                <w:rFonts w:ascii="Cambria" w:hAnsi="Cambria"/>
                <w:b/>
                <w:bCs/>
                <w:sz w:val="16"/>
                <w:szCs w:val="16"/>
              </w:rPr>
              <w:t>7.2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Facilitator</w:t>
            </w:r>
          </w:p>
        </w:tc>
        <w:tc>
          <w:tcPr>
            <w:tcW w:w="3828" w:type="dxa"/>
            <w:tcBorders>
              <w:top w:val="dotted" w:sz="4" w:space="0" w:color="auto"/>
              <w:left w:val="dotted" w:sz="4" w:space="0" w:color="auto"/>
              <w:bottom w:val="dotted" w:sz="4" w:space="0" w:color="auto"/>
              <w:right w:val="dotted" w:sz="4" w:space="0" w:color="auto"/>
            </w:tcBorders>
            <w:hideMark/>
          </w:tcPr>
          <w:p w14:paraId="503571D3" w14:textId="77777777" w:rsidR="00E77151" w:rsidRPr="00315884" w:rsidRDefault="00EE610E" w:rsidP="000F0F55">
            <w:pPr>
              <w:jc w:val="left"/>
              <w:rPr>
                <w:rFonts w:ascii="Cambria" w:hAnsi="Cambria"/>
                <w:sz w:val="22"/>
                <w:szCs w:val="22"/>
              </w:rPr>
            </w:pPr>
            <w:r>
              <w:rPr>
                <w:rFonts w:ascii="Cambria" w:hAnsi="Cambria"/>
                <w:sz w:val="22"/>
                <w:szCs w:val="22"/>
              </w:rPr>
              <w:t xml:space="preserve">För att skapa en långsiktighet i nätverket arbetar facilitator med att planera och stötta i öppna medlemsträffar. Genom arbetspaketet agerar vi som mottagare till initiativ som medlemmarna lyfter inom </w:t>
            </w:r>
            <w:r>
              <w:rPr>
                <w:rFonts w:ascii="Cambria" w:hAnsi="Cambria"/>
                <w:sz w:val="22"/>
                <w:szCs w:val="22"/>
              </w:rPr>
              <w:lastRenderedPageBreak/>
              <w:t>nätverket. Vi hanterar frågor som schemaläggning av aktiviteter, bokning av lokaler, inbjudningar och hantering av nätverk i sin helhet.</w:t>
            </w:r>
          </w:p>
        </w:tc>
        <w:tc>
          <w:tcPr>
            <w:tcW w:w="1559" w:type="dxa"/>
            <w:tcBorders>
              <w:top w:val="dotted" w:sz="4" w:space="0" w:color="auto"/>
              <w:left w:val="dotted" w:sz="4" w:space="0" w:color="auto"/>
              <w:bottom w:val="dotted" w:sz="4" w:space="0" w:color="auto"/>
              <w:right w:val="dotted" w:sz="4" w:space="0" w:color="auto"/>
            </w:tcBorders>
            <w:hideMark/>
          </w:tcPr>
          <w:p w14:paraId="2D5C948E" w14:textId="77777777" w:rsidR="000F0F55" w:rsidRPr="00315884" w:rsidRDefault="00EE610E" w:rsidP="000F0F55">
            <w:pPr>
              <w:jc w:val="left"/>
              <w:rPr>
                <w:rFonts w:ascii="Cambria" w:hAnsi="Cambria"/>
                <w:sz w:val="22"/>
                <w:szCs w:val="22"/>
              </w:rPr>
            </w:pPr>
            <w:r>
              <w:rPr>
                <w:rFonts w:ascii="Cambria" w:hAnsi="Cambria"/>
                <w:sz w:val="22"/>
                <w:szCs w:val="22"/>
              </w:rPr>
              <w:lastRenderedPageBreak/>
              <w:t xml:space="preserve">2025-01-01 </w:t>
            </w:r>
            <w:r w:rsidRPr="00315884">
              <w:rPr>
                <w:rFonts w:ascii="Cambria" w:hAnsi="Cambria"/>
                <w:sz w:val="22"/>
                <w:szCs w:val="22"/>
              </w:rPr>
              <w:t xml:space="preserve">- </w:t>
            </w:r>
            <w:r>
              <w:rPr>
                <w:rFonts w:ascii="Cambria" w:hAnsi="Cambria"/>
                <w:sz w:val="22"/>
                <w:szCs w:val="22"/>
              </w:rPr>
              <w:t>2027-12-31</w:t>
            </w:r>
          </w:p>
        </w:tc>
        <w:tc>
          <w:tcPr>
            <w:tcW w:w="1843" w:type="dxa"/>
            <w:tcBorders>
              <w:top w:val="dotted" w:sz="4" w:space="0" w:color="auto"/>
              <w:left w:val="dotted" w:sz="4" w:space="0" w:color="auto"/>
              <w:bottom w:val="dotted" w:sz="4" w:space="0" w:color="auto"/>
              <w:right w:val="dotted" w:sz="4" w:space="0" w:color="auto"/>
            </w:tcBorders>
            <w:hideMark/>
          </w:tcPr>
          <w:p w14:paraId="53BBCA73" w14:textId="77777777" w:rsidR="000F0F55" w:rsidRPr="00315884" w:rsidRDefault="00EE610E" w:rsidP="00C26A23">
            <w:pPr>
              <w:jc w:val="right"/>
              <w:rPr>
                <w:rFonts w:ascii="Cambria" w:hAnsi="Cambria"/>
                <w:sz w:val="22"/>
                <w:szCs w:val="22"/>
              </w:rPr>
            </w:pPr>
            <w:r>
              <w:rPr>
                <w:rFonts w:ascii="Cambria" w:hAnsi="Cambria"/>
                <w:sz w:val="22"/>
                <w:szCs w:val="22"/>
              </w:rPr>
              <w:t>890 145</w:t>
            </w:r>
          </w:p>
        </w:tc>
      </w:tr>
    </w:tbl>
    <w:p w14:paraId="070B3FD2" w14:textId="77777777" w:rsidR="00A969E3" w:rsidRDefault="003708DB">
      <w:pPr>
        <w:rPr>
          <w:rFonts w:ascii="Cambria" w:hAnsi="Cambria"/>
          <w:sz w:val="22"/>
          <w:szCs w:val="22"/>
        </w:rPr>
      </w:pPr>
      <w:r>
        <w:rPr>
          <w:rFonts w:asciiTheme="minorHAnsi" w:hAnsiTheme="minorHAnsi" w:cstheme="minorHAnsi"/>
        </w:rPr>
        <w:br w:type="page"/>
      </w:r>
    </w:p>
    <w:p w14:paraId="559C15BB" w14:textId="77777777" w:rsidR="00B81FFA" w:rsidRPr="004F7F68" w:rsidRDefault="00B81FFA">
      <w:pPr>
        <w:rPr>
          <w:rFonts w:asciiTheme="minorHAnsi" w:hAnsiTheme="minorHAnsi" w:cstheme="minorHAnsi"/>
        </w:rPr>
      </w:pPr>
    </w:p>
    <w:p w14:paraId="5FFA9AD9" w14:textId="77777777" w:rsidR="004502E2" w:rsidRDefault="00EE610E" w:rsidP="00BA09CA">
      <w:pPr>
        <w:pStyle w:val="Rubrik2numrerad"/>
        <w:rPr>
          <w:rFonts w:asciiTheme="minorHAnsi" w:hAnsiTheme="minorHAnsi" w:cstheme="minorHAnsi"/>
        </w:rPr>
      </w:pPr>
      <w:r>
        <w:rPr>
          <w:rFonts w:asciiTheme="minorHAnsi" w:hAnsiTheme="minorHAnsi" w:cstheme="minorHAnsi"/>
        </w:rPr>
        <w:t>Indikatorer</w:t>
      </w:r>
    </w:p>
    <w:p w14:paraId="2C135099" w14:textId="77777777" w:rsidR="004502E2" w:rsidRDefault="00EE610E"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A969E3" w14:paraId="2988E8E4" w14:textId="77777777" w:rsidTr="00677175">
        <w:tc>
          <w:tcPr>
            <w:tcW w:w="2881" w:type="dxa"/>
          </w:tcPr>
          <w:p w14:paraId="7C07C848" w14:textId="77777777" w:rsidR="00677175" w:rsidRDefault="00EE610E">
            <w:r>
              <w:t>Företag som får stöd (fördelade per mikroföretag, små företag, medelstora företag, stora företag)</w:t>
            </w:r>
          </w:p>
        </w:tc>
        <w:tc>
          <w:tcPr>
            <w:tcW w:w="2882" w:type="dxa"/>
          </w:tcPr>
          <w:p w14:paraId="519B7607" w14:textId="77777777" w:rsidR="00677175" w:rsidRDefault="00677175"/>
        </w:tc>
        <w:tc>
          <w:tcPr>
            <w:tcW w:w="2882" w:type="dxa"/>
          </w:tcPr>
          <w:p w14:paraId="540BDEC1" w14:textId="77777777" w:rsidR="009A7FC9" w:rsidRDefault="00EE610E">
            <w:r>
              <w:t xml:space="preserve">Startvärde: </w:t>
            </w:r>
            <w:r w:rsidRPr="009A7FC9">
              <w:rPr>
                <w:i/>
                <w:iCs/>
              </w:rPr>
              <w:t>Ej Aktuellt</w:t>
            </w:r>
          </w:p>
          <w:p w14:paraId="666D87C0" w14:textId="77777777" w:rsidR="009A7FC9" w:rsidRDefault="00EE610E">
            <w:r>
              <w:t>Målvärde: 40</w:t>
            </w:r>
            <w:r w:rsidR="00095031">
              <w:t xml:space="preserve"> </w:t>
            </w:r>
          </w:p>
          <w:p w14:paraId="12FDB156" w14:textId="77777777" w:rsidR="00677175" w:rsidRDefault="00EE610E">
            <w:r>
              <w:t>Enhet: Företag</w:t>
            </w:r>
          </w:p>
        </w:tc>
      </w:tr>
      <w:tr w:rsidR="00A969E3" w14:paraId="0E668FF3" w14:textId="77777777" w:rsidTr="00677175">
        <w:tc>
          <w:tcPr>
            <w:tcW w:w="2881" w:type="dxa"/>
          </w:tcPr>
          <w:p w14:paraId="045B3299" w14:textId="77777777" w:rsidR="00677175" w:rsidRDefault="00EE610E">
            <w:r>
              <w:t>Företag som får icke-ekonomiskt stöd</w:t>
            </w:r>
          </w:p>
        </w:tc>
        <w:tc>
          <w:tcPr>
            <w:tcW w:w="2882" w:type="dxa"/>
          </w:tcPr>
          <w:p w14:paraId="39B0BACD" w14:textId="77777777" w:rsidR="00677175" w:rsidRDefault="00677175"/>
        </w:tc>
        <w:tc>
          <w:tcPr>
            <w:tcW w:w="2882" w:type="dxa"/>
          </w:tcPr>
          <w:p w14:paraId="4BFB0C2F" w14:textId="77777777" w:rsidR="009A7FC9" w:rsidRDefault="00EE610E">
            <w:r>
              <w:t xml:space="preserve">Startvärde: </w:t>
            </w:r>
            <w:r w:rsidRPr="009A7FC9">
              <w:rPr>
                <w:i/>
                <w:iCs/>
              </w:rPr>
              <w:t>Ej Aktuellt</w:t>
            </w:r>
          </w:p>
          <w:p w14:paraId="790F4C60" w14:textId="77777777" w:rsidR="009A7FC9" w:rsidRDefault="00EE610E">
            <w:r>
              <w:t>Målvärde: 40</w:t>
            </w:r>
            <w:r w:rsidR="00095031">
              <w:t xml:space="preserve"> </w:t>
            </w:r>
          </w:p>
          <w:p w14:paraId="5AF1EEE4" w14:textId="77777777" w:rsidR="00677175" w:rsidRDefault="00EE610E">
            <w:r>
              <w:t>Enhet: Företag</w:t>
            </w:r>
          </w:p>
        </w:tc>
      </w:tr>
      <w:tr w:rsidR="00A969E3" w14:paraId="615EFEAE" w14:textId="77777777" w:rsidTr="00677175">
        <w:tc>
          <w:tcPr>
            <w:tcW w:w="2881" w:type="dxa"/>
          </w:tcPr>
          <w:p w14:paraId="0FAD1F11" w14:textId="77777777" w:rsidR="00677175" w:rsidRDefault="00EE610E">
            <w:r>
              <w:t>Offentliga institutioner som får stöd att digitalisera tjänster, produkter och processer</w:t>
            </w:r>
          </w:p>
        </w:tc>
        <w:tc>
          <w:tcPr>
            <w:tcW w:w="2882" w:type="dxa"/>
          </w:tcPr>
          <w:p w14:paraId="7F8D9515" w14:textId="77777777" w:rsidR="00677175" w:rsidRDefault="00677175"/>
        </w:tc>
        <w:tc>
          <w:tcPr>
            <w:tcW w:w="2882" w:type="dxa"/>
          </w:tcPr>
          <w:p w14:paraId="759D3286" w14:textId="77777777" w:rsidR="009A7FC9" w:rsidRDefault="00EE610E">
            <w:r>
              <w:t xml:space="preserve">Startvärde: </w:t>
            </w:r>
            <w:r w:rsidRPr="009A7FC9">
              <w:rPr>
                <w:i/>
                <w:iCs/>
              </w:rPr>
              <w:t>Ej Aktuellt</w:t>
            </w:r>
          </w:p>
          <w:p w14:paraId="2AA82E1A" w14:textId="77777777" w:rsidR="009A7FC9" w:rsidRDefault="00EE610E">
            <w:r>
              <w:t>Målvärde: 0</w:t>
            </w:r>
            <w:r w:rsidR="00095031">
              <w:t xml:space="preserve"> </w:t>
            </w:r>
          </w:p>
          <w:p w14:paraId="10FD52D2" w14:textId="77777777" w:rsidR="00677175" w:rsidRDefault="00EE610E">
            <w:r>
              <w:t>Enhet: Organisationer</w:t>
            </w:r>
          </w:p>
        </w:tc>
      </w:tr>
    </w:tbl>
    <w:p w14:paraId="145D427D" w14:textId="77777777" w:rsidR="00D60E89" w:rsidRDefault="00D60E89" w:rsidP="004046E1"/>
    <w:p w14:paraId="58CC70C1" w14:textId="77777777" w:rsidR="00FA7402" w:rsidRPr="00FA7402" w:rsidRDefault="00EE610E"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A969E3" w14:paraId="4A7386B5" w14:textId="77777777" w:rsidTr="00B9423B">
        <w:tc>
          <w:tcPr>
            <w:tcW w:w="2881" w:type="dxa"/>
          </w:tcPr>
          <w:p w14:paraId="360E708F" w14:textId="77777777" w:rsidR="00B9423B" w:rsidRDefault="00EE610E">
            <w:r>
              <w:t>Användare av nya och uppgraderade offentliga digitala tjänster, produkter och processer</w:t>
            </w:r>
          </w:p>
        </w:tc>
        <w:tc>
          <w:tcPr>
            <w:tcW w:w="2882" w:type="dxa"/>
          </w:tcPr>
          <w:p w14:paraId="6300EC9F" w14:textId="77777777" w:rsidR="00B9423B" w:rsidRDefault="00B9423B"/>
        </w:tc>
        <w:tc>
          <w:tcPr>
            <w:tcW w:w="2882" w:type="dxa"/>
          </w:tcPr>
          <w:p w14:paraId="35828553" w14:textId="77777777" w:rsidR="00255A4C" w:rsidRDefault="00EE610E">
            <w:r>
              <w:t xml:space="preserve">Startvärde: </w:t>
            </w:r>
          </w:p>
          <w:p w14:paraId="6B419AC4" w14:textId="77777777" w:rsidR="00255A4C" w:rsidRDefault="00EE610E">
            <w:r>
              <w:t>Målvärde: 0</w:t>
            </w:r>
            <w:r w:rsidR="000F49B8">
              <w:t xml:space="preserve"> </w:t>
            </w:r>
          </w:p>
          <w:p w14:paraId="4EDB3455" w14:textId="77777777" w:rsidR="00B9423B" w:rsidRDefault="00EE610E">
            <w:r>
              <w:t>Enhet: Användare/år</w:t>
            </w:r>
          </w:p>
        </w:tc>
      </w:tr>
      <w:tr w:rsidR="00A969E3" w14:paraId="135F9D15" w14:textId="77777777" w:rsidTr="00B9423B">
        <w:tc>
          <w:tcPr>
            <w:tcW w:w="2881" w:type="dxa"/>
          </w:tcPr>
          <w:p w14:paraId="4D03A1D3" w14:textId="77777777" w:rsidR="00B9423B" w:rsidRDefault="00EE610E">
            <w:r>
              <w:t>Användare av nya och uppgraderade digitala tjänster, produkter och processer som utvecklats av företag</w:t>
            </w:r>
          </w:p>
        </w:tc>
        <w:tc>
          <w:tcPr>
            <w:tcW w:w="2882" w:type="dxa"/>
          </w:tcPr>
          <w:p w14:paraId="1F63EDDA" w14:textId="77777777" w:rsidR="00B9423B" w:rsidRDefault="00B9423B"/>
        </w:tc>
        <w:tc>
          <w:tcPr>
            <w:tcW w:w="2882" w:type="dxa"/>
          </w:tcPr>
          <w:p w14:paraId="57A881A3" w14:textId="77777777" w:rsidR="00255A4C" w:rsidRDefault="00EE610E">
            <w:r>
              <w:t xml:space="preserve">Startvärde: </w:t>
            </w:r>
          </w:p>
          <w:p w14:paraId="768221F4" w14:textId="77777777" w:rsidR="00255A4C" w:rsidRDefault="00EE610E">
            <w:r>
              <w:t>Målvärde: 0</w:t>
            </w:r>
            <w:r w:rsidR="000F49B8">
              <w:t xml:space="preserve"> </w:t>
            </w:r>
          </w:p>
          <w:p w14:paraId="795D8260" w14:textId="77777777" w:rsidR="00B9423B" w:rsidRDefault="00EE610E">
            <w:r>
              <w:t>Enhet: Användare/år</w:t>
            </w:r>
          </w:p>
        </w:tc>
      </w:tr>
      <w:tr w:rsidR="00A969E3" w14:paraId="1393E22F" w14:textId="77777777" w:rsidTr="00B9423B">
        <w:tc>
          <w:tcPr>
            <w:tcW w:w="2881" w:type="dxa"/>
          </w:tcPr>
          <w:p w14:paraId="5619DA03" w14:textId="77777777" w:rsidR="00B9423B" w:rsidRDefault="00EE610E">
            <w:r>
              <w:t>SMF som utvecklar produkter, processer och affärsmodeller</w:t>
            </w:r>
          </w:p>
        </w:tc>
        <w:tc>
          <w:tcPr>
            <w:tcW w:w="2882" w:type="dxa"/>
          </w:tcPr>
          <w:p w14:paraId="38CD8573" w14:textId="77777777" w:rsidR="00B9423B" w:rsidRDefault="00B9423B"/>
        </w:tc>
        <w:tc>
          <w:tcPr>
            <w:tcW w:w="2882" w:type="dxa"/>
          </w:tcPr>
          <w:p w14:paraId="3F8556E2" w14:textId="77777777" w:rsidR="00255A4C" w:rsidRDefault="00EE610E">
            <w:r>
              <w:t xml:space="preserve">Startvärde: </w:t>
            </w:r>
          </w:p>
          <w:p w14:paraId="7962E83A" w14:textId="77777777" w:rsidR="00255A4C" w:rsidRDefault="00EE610E">
            <w:r>
              <w:t>Målvärde: 20</w:t>
            </w:r>
            <w:r w:rsidR="000F49B8">
              <w:t xml:space="preserve"> </w:t>
            </w:r>
          </w:p>
          <w:p w14:paraId="6273E7E3" w14:textId="77777777" w:rsidR="00B9423B" w:rsidRDefault="00EE610E">
            <w:r>
              <w:t>Enhet: Företag</w:t>
            </w:r>
          </w:p>
        </w:tc>
      </w:tr>
      <w:tr w:rsidR="00A969E3" w14:paraId="05404425" w14:textId="77777777" w:rsidTr="00B9423B">
        <w:tc>
          <w:tcPr>
            <w:tcW w:w="2881" w:type="dxa"/>
          </w:tcPr>
          <w:p w14:paraId="2B58DC13" w14:textId="77777777" w:rsidR="00B9423B" w:rsidRDefault="00EE610E">
            <w:r>
              <w:t>Små och medelstora företag (SMF) som inför produkt- eller processinnovationer</w:t>
            </w:r>
          </w:p>
        </w:tc>
        <w:tc>
          <w:tcPr>
            <w:tcW w:w="2882" w:type="dxa"/>
          </w:tcPr>
          <w:p w14:paraId="0AFF84D2" w14:textId="77777777" w:rsidR="00B9423B" w:rsidRDefault="00B9423B"/>
        </w:tc>
        <w:tc>
          <w:tcPr>
            <w:tcW w:w="2882" w:type="dxa"/>
          </w:tcPr>
          <w:p w14:paraId="07971D72" w14:textId="77777777" w:rsidR="00255A4C" w:rsidRDefault="00EE610E">
            <w:r>
              <w:t xml:space="preserve">Startvärde: </w:t>
            </w:r>
          </w:p>
          <w:p w14:paraId="4B5157E2" w14:textId="77777777" w:rsidR="00255A4C" w:rsidRDefault="00EE610E">
            <w:r>
              <w:t>Målvärde: 10</w:t>
            </w:r>
            <w:r w:rsidR="000F49B8">
              <w:t xml:space="preserve"> </w:t>
            </w:r>
          </w:p>
          <w:p w14:paraId="0AA55F28" w14:textId="77777777" w:rsidR="00B9423B" w:rsidRDefault="00EE610E">
            <w:r>
              <w:t>Enhet: Företag</w:t>
            </w:r>
          </w:p>
        </w:tc>
      </w:tr>
    </w:tbl>
    <w:p w14:paraId="0D830547" w14:textId="77777777" w:rsidR="004502E2" w:rsidRPr="004502E2" w:rsidRDefault="004502E2" w:rsidP="004502E2"/>
    <w:p w14:paraId="766E335B" w14:textId="77777777" w:rsidR="00B81FFA" w:rsidRPr="004F7F68" w:rsidRDefault="00EE610E" w:rsidP="00BA09CA">
      <w:pPr>
        <w:pStyle w:val="Rubrik2numrerad"/>
        <w:rPr>
          <w:rFonts w:asciiTheme="minorHAnsi" w:hAnsiTheme="minorHAnsi" w:cstheme="minorHAnsi"/>
        </w:rPr>
      </w:pPr>
      <w:r w:rsidRPr="004F7F68">
        <w:rPr>
          <w:rFonts w:asciiTheme="minorHAnsi" w:hAnsiTheme="minorHAnsi" w:cstheme="minorHAnsi"/>
        </w:rPr>
        <w:t>Budget</w:t>
      </w:r>
    </w:p>
    <w:p w14:paraId="7CB51D98" w14:textId="77777777" w:rsidR="00BA09CA" w:rsidRPr="004F7F68" w:rsidRDefault="00EE610E">
      <w:pPr>
        <w:rPr>
          <w:rFonts w:asciiTheme="minorHAnsi" w:hAnsiTheme="minorHAnsi" w:cstheme="minorHAnsi"/>
          <w:b/>
        </w:rPr>
      </w:pPr>
      <w:r w:rsidRPr="004F7F68">
        <w:rPr>
          <w:rFonts w:asciiTheme="minorHAnsi" w:hAnsiTheme="minorHAnsi" w:cstheme="minorHAnsi"/>
          <w:b/>
        </w:rPr>
        <w:t>Kostnader</w:t>
      </w:r>
    </w:p>
    <w:p w14:paraId="4B3D5404"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936"/>
        <w:gridCol w:w="652"/>
        <w:gridCol w:w="847"/>
        <w:gridCol w:w="133"/>
        <w:gridCol w:w="140"/>
        <w:gridCol w:w="1123"/>
        <w:gridCol w:w="95"/>
        <w:gridCol w:w="752"/>
        <w:gridCol w:w="572"/>
        <w:gridCol w:w="572"/>
        <w:gridCol w:w="807"/>
        <w:gridCol w:w="715"/>
        <w:gridCol w:w="99"/>
        <w:gridCol w:w="572"/>
        <w:gridCol w:w="706"/>
      </w:tblGrid>
      <w:tr w:rsidR="00A969E3" w14:paraId="40CC9D37" w14:textId="77777777" w:rsidTr="005C4393">
        <w:trPr>
          <w:tblHeader/>
        </w:trPr>
        <w:tc>
          <w:tcPr>
            <w:tcW w:w="1425" w:type="dxa"/>
            <w:shd w:val="clear" w:color="auto" w:fill="DBE5F1" w:themeFill="accent1" w:themeFillTint="33"/>
          </w:tcPr>
          <w:p w14:paraId="0ACD0AC7" w14:textId="77777777" w:rsidR="002A7410" w:rsidRPr="00577D5C" w:rsidRDefault="00EE610E"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7723284A"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Linköping Science Park AB</w:t>
            </w:r>
          </w:p>
        </w:tc>
        <w:tc>
          <w:tcPr>
            <w:tcW w:w="1291" w:type="dxa"/>
            <w:gridSpan w:val="2"/>
            <w:shd w:val="clear" w:color="auto" w:fill="DBE5F1" w:themeFill="accent1" w:themeFillTint="33"/>
          </w:tcPr>
          <w:p w14:paraId="1ACDA156"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Advokatfirman Delphi i Östergötland AB</w:t>
            </w:r>
          </w:p>
        </w:tc>
        <w:tc>
          <w:tcPr>
            <w:tcW w:w="1295" w:type="dxa"/>
            <w:gridSpan w:val="3"/>
            <w:shd w:val="clear" w:color="auto" w:fill="DBE5F1" w:themeFill="accent1" w:themeFillTint="33"/>
          </w:tcPr>
          <w:p w14:paraId="5DB31CDC"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Byn Kommunikationsbyrå AB</w:t>
            </w:r>
          </w:p>
        </w:tc>
        <w:tc>
          <w:tcPr>
            <w:tcW w:w="1210" w:type="dxa"/>
            <w:shd w:val="clear" w:color="auto" w:fill="DBE5F1" w:themeFill="accent1" w:themeFillTint="33"/>
          </w:tcPr>
          <w:p w14:paraId="3B66FBBD"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HiQ Accelerated Concept Evaluation AB</w:t>
            </w:r>
          </w:p>
        </w:tc>
        <w:tc>
          <w:tcPr>
            <w:tcW w:w="1219" w:type="dxa"/>
            <w:shd w:val="clear" w:color="auto" w:fill="DBE5F1" w:themeFill="accent1" w:themeFillTint="33"/>
          </w:tcPr>
          <w:p w14:paraId="78D45700"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Idax People AB</w:t>
            </w:r>
          </w:p>
        </w:tc>
        <w:tc>
          <w:tcPr>
            <w:tcW w:w="1449" w:type="dxa"/>
            <w:shd w:val="clear" w:color="auto" w:fill="DBE5F1" w:themeFill="accent1" w:themeFillTint="33"/>
          </w:tcPr>
          <w:p w14:paraId="051A96EF"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Knowit Insight Öst AB</w:t>
            </w:r>
          </w:p>
        </w:tc>
        <w:tc>
          <w:tcPr>
            <w:tcW w:w="1449" w:type="dxa"/>
            <w:shd w:val="clear" w:color="auto" w:fill="DBE5F1" w:themeFill="accent1" w:themeFillTint="33"/>
          </w:tcPr>
          <w:p w14:paraId="681D1315"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LINKÖPINGS UNIVERSITET</w:t>
            </w:r>
          </w:p>
        </w:tc>
        <w:tc>
          <w:tcPr>
            <w:tcW w:w="1449" w:type="dxa"/>
            <w:gridSpan w:val="2"/>
            <w:shd w:val="clear" w:color="auto" w:fill="DBE5F1" w:themeFill="accent1" w:themeFillTint="33"/>
          </w:tcPr>
          <w:p w14:paraId="3E71F8AD"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Norrköping Science Park AB</w:t>
            </w:r>
          </w:p>
        </w:tc>
        <w:tc>
          <w:tcPr>
            <w:tcW w:w="1449" w:type="dxa"/>
            <w:shd w:val="clear" w:color="auto" w:fill="DBE5F1" w:themeFill="accent1" w:themeFillTint="33"/>
          </w:tcPr>
          <w:p w14:paraId="355DDBD7"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Voyado AB</w:t>
            </w:r>
          </w:p>
        </w:tc>
        <w:tc>
          <w:tcPr>
            <w:tcW w:w="1454" w:type="dxa"/>
            <w:shd w:val="clear" w:color="auto" w:fill="DBE5F1" w:themeFill="accent1" w:themeFillTint="33"/>
          </w:tcPr>
          <w:p w14:paraId="6CC79C85" w14:textId="77777777" w:rsidR="002A7410" w:rsidRPr="00577D5C" w:rsidRDefault="00EE610E" w:rsidP="007429F5">
            <w:pPr>
              <w:jc w:val="center"/>
              <w:rPr>
                <w:rFonts w:asciiTheme="minorHAnsi" w:hAnsiTheme="minorHAnsi"/>
                <w:b/>
                <w:sz w:val="18"/>
                <w:szCs w:val="18"/>
              </w:rPr>
            </w:pPr>
            <w:r>
              <w:rPr>
                <w:rFonts w:asciiTheme="minorHAnsi" w:hAnsiTheme="minorHAnsi"/>
                <w:b/>
                <w:sz w:val="18"/>
                <w:szCs w:val="18"/>
              </w:rPr>
              <w:t>Totalt</w:t>
            </w:r>
          </w:p>
        </w:tc>
      </w:tr>
      <w:tr w:rsidR="00A969E3" w14:paraId="45E56501" w14:textId="77777777" w:rsidTr="0044131A">
        <w:tc>
          <w:tcPr>
            <w:tcW w:w="1425" w:type="dxa"/>
          </w:tcPr>
          <w:p w14:paraId="04B82D69" w14:textId="77777777" w:rsidR="002A7410" w:rsidRPr="00577D5C" w:rsidRDefault="00EE610E" w:rsidP="008A37DD">
            <w:pPr>
              <w:jc w:val="left"/>
              <w:rPr>
                <w:rFonts w:asciiTheme="minorHAnsi" w:hAnsiTheme="minorHAnsi"/>
                <w:sz w:val="18"/>
                <w:szCs w:val="18"/>
              </w:rPr>
            </w:pPr>
            <w:r>
              <w:rPr>
                <w:rFonts w:asciiTheme="minorHAnsi" w:hAnsiTheme="minorHAnsi"/>
                <w:sz w:val="18"/>
                <w:szCs w:val="18"/>
              </w:rPr>
              <w:t>Personalens lön: Specifikation biläggs som separat bilaga där var part specas</w:t>
            </w:r>
          </w:p>
        </w:tc>
        <w:tc>
          <w:tcPr>
            <w:tcW w:w="1291" w:type="dxa"/>
            <w:vAlign w:val="bottom"/>
          </w:tcPr>
          <w:p w14:paraId="28B2D43C"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2 617 296</w:t>
            </w:r>
          </w:p>
        </w:tc>
        <w:tc>
          <w:tcPr>
            <w:tcW w:w="1291" w:type="dxa"/>
            <w:gridSpan w:val="2"/>
            <w:vAlign w:val="bottom"/>
          </w:tcPr>
          <w:p w14:paraId="6F84D963"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46 440</w:t>
            </w:r>
          </w:p>
        </w:tc>
        <w:tc>
          <w:tcPr>
            <w:tcW w:w="1295" w:type="dxa"/>
            <w:gridSpan w:val="3"/>
            <w:vAlign w:val="bottom"/>
          </w:tcPr>
          <w:p w14:paraId="569491C4"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234 000</w:t>
            </w:r>
          </w:p>
        </w:tc>
        <w:tc>
          <w:tcPr>
            <w:tcW w:w="1210" w:type="dxa"/>
            <w:vAlign w:val="bottom"/>
          </w:tcPr>
          <w:p w14:paraId="1CA8EE23"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151 200</w:t>
            </w:r>
          </w:p>
        </w:tc>
        <w:tc>
          <w:tcPr>
            <w:tcW w:w="1219" w:type="dxa"/>
            <w:vAlign w:val="bottom"/>
          </w:tcPr>
          <w:p w14:paraId="17C477B4"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140 400</w:t>
            </w:r>
          </w:p>
        </w:tc>
        <w:tc>
          <w:tcPr>
            <w:tcW w:w="1449" w:type="dxa"/>
            <w:vAlign w:val="bottom"/>
          </w:tcPr>
          <w:p w14:paraId="6730F6B3"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146 880</w:t>
            </w:r>
          </w:p>
        </w:tc>
        <w:tc>
          <w:tcPr>
            <w:tcW w:w="1449" w:type="dxa"/>
            <w:vAlign w:val="bottom"/>
          </w:tcPr>
          <w:p w14:paraId="5C7527B6"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1 506 162</w:t>
            </w:r>
          </w:p>
        </w:tc>
        <w:tc>
          <w:tcPr>
            <w:tcW w:w="1449" w:type="dxa"/>
            <w:gridSpan w:val="2"/>
            <w:vAlign w:val="bottom"/>
          </w:tcPr>
          <w:p w14:paraId="15816688"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752 778</w:t>
            </w:r>
          </w:p>
        </w:tc>
        <w:tc>
          <w:tcPr>
            <w:tcW w:w="1449" w:type="dxa"/>
            <w:vAlign w:val="bottom"/>
          </w:tcPr>
          <w:p w14:paraId="20473B16"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156 096</w:t>
            </w:r>
          </w:p>
        </w:tc>
        <w:tc>
          <w:tcPr>
            <w:tcW w:w="1454" w:type="dxa"/>
            <w:vAlign w:val="bottom"/>
          </w:tcPr>
          <w:p w14:paraId="67B28000"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5 751 252</w:t>
            </w:r>
          </w:p>
        </w:tc>
      </w:tr>
      <w:tr w:rsidR="00A969E3" w14:paraId="2B557A7A" w14:textId="77777777" w:rsidTr="0044131A">
        <w:tc>
          <w:tcPr>
            <w:tcW w:w="1425" w:type="dxa"/>
          </w:tcPr>
          <w:p w14:paraId="0C60AB83" w14:textId="77777777" w:rsidR="002A7410" w:rsidRPr="00577D5C" w:rsidRDefault="00EE610E"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73A07363"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1 234 840</w:t>
            </w:r>
          </w:p>
        </w:tc>
        <w:tc>
          <w:tcPr>
            <w:tcW w:w="1291" w:type="dxa"/>
            <w:gridSpan w:val="2"/>
            <w:vAlign w:val="bottom"/>
          </w:tcPr>
          <w:p w14:paraId="6D77A302"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20 536</w:t>
            </w:r>
          </w:p>
        </w:tc>
        <w:tc>
          <w:tcPr>
            <w:tcW w:w="1295" w:type="dxa"/>
            <w:gridSpan w:val="3"/>
            <w:vAlign w:val="bottom"/>
          </w:tcPr>
          <w:p w14:paraId="21B58248"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108 155</w:t>
            </w:r>
          </w:p>
        </w:tc>
        <w:tc>
          <w:tcPr>
            <w:tcW w:w="1210" w:type="dxa"/>
            <w:vAlign w:val="bottom"/>
          </w:tcPr>
          <w:p w14:paraId="4B53D60D"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65 938</w:t>
            </w:r>
          </w:p>
        </w:tc>
        <w:tc>
          <w:tcPr>
            <w:tcW w:w="1219" w:type="dxa"/>
            <w:vAlign w:val="bottom"/>
          </w:tcPr>
          <w:p w14:paraId="6A479F04"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76 560</w:t>
            </w:r>
          </w:p>
        </w:tc>
        <w:tc>
          <w:tcPr>
            <w:tcW w:w="1449" w:type="dxa"/>
            <w:vAlign w:val="bottom"/>
          </w:tcPr>
          <w:p w14:paraId="58AC44AD"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71 237</w:t>
            </w:r>
          </w:p>
        </w:tc>
        <w:tc>
          <w:tcPr>
            <w:tcW w:w="1449" w:type="dxa"/>
            <w:vAlign w:val="bottom"/>
          </w:tcPr>
          <w:p w14:paraId="63D39416"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850 982</w:t>
            </w:r>
          </w:p>
        </w:tc>
        <w:tc>
          <w:tcPr>
            <w:tcW w:w="1449" w:type="dxa"/>
            <w:gridSpan w:val="2"/>
            <w:vAlign w:val="bottom"/>
          </w:tcPr>
          <w:p w14:paraId="46E4F7C5"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318 651</w:t>
            </w:r>
          </w:p>
        </w:tc>
        <w:tc>
          <w:tcPr>
            <w:tcW w:w="1449" w:type="dxa"/>
            <w:vAlign w:val="bottom"/>
          </w:tcPr>
          <w:p w14:paraId="590209FF"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69 463</w:t>
            </w:r>
          </w:p>
        </w:tc>
        <w:tc>
          <w:tcPr>
            <w:tcW w:w="1454" w:type="dxa"/>
            <w:vAlign w:val="bottom"/>
          </w:tcPr>
          <w:p w14:paraId="3E4655C7"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2 816 362</w:t>
            </w:r>
          </w:p>
        </w:tc>
      </w:tr>
      <w:tr w:rsidR="00A969E3" w14:paraId="4F37CE93" w14:textId="77777777" w:rsidTr="0044131A">
        <w:tc>
          <w:tcPr>
            <w:tcW w:w="1425" w:type="dxa"/>
          </w:tcPr>
          <w:p w14:paraId="0948633B" w14:textId="77777777" w:rsidR="002A7410" w:rsidRPr="00577D5C" w:rsidRDefault="00EE610E"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391377CB"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1 540 854</w:t>
            </w:r>
          </w:p>
        </w:tc>
        <w:tc>
          <w:tcPr>
            <w:tcW w:w="1291" w:type="dxa"/>
            <w:gridSpan w:val="2"/>
            <w:vAlign w:val="bottom"/>
          </w:tcPr>
          <w:p w14:paraId="3AE78AC7"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26 790</w:t>
            </w:r>
          </w:p>
        </w:tc>
        <w:tc>
          <w:tcPr>
            <w:tcW w:w="1295" w:type="dxa"/>
            <w:gridSpan w:val="3"/>
            <w:vAlign w:val="bottom"/>
          </w:tcPr>
          <w:p w14:paraId="5FC3BA93"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136 862</w:t>
            </w:r>
          </w:p>
        </w:tc>
        <w:tc>
          <w:tcPr>
            <w:tcW w:w="1210" w:type="dxa"/>
            <w:vAlign w:val="bottom"/>
          </w:tcPr>
          <w:p w14:paraId="72D981C6"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86 855</w:t>
            </w:r>
          </w:p>
        </w:tc>
        <w:tc>
          <w:tcPr>
            <w:tcW w:w="1219" w:type="dxa"/>
            <w:vAlign w:val="bottom"/>
          </w:tcPr>
          <w:p w14:paraId="1D548A1C"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86 784</w:t>
            </w:r>
          </w:p>
        </w:tc>
        <w:tc>
          <w:tcPr>
            <w:tcW w:w="1449" w:type="dxa"/>
            <w:vAlign w:val="bottom"/>
          </w:tcPr>
          <w:p w14:paraId="4F430D57"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87 247</w:t>
            </w:r>
          </w:p>
        </w:tc>
        <w:tc>
          <w:tcPr>
            <w:tcW w:w="1449" w:type="dxa"/>
            <w:vAlign w:val="bottom"/>
          </w:tcPr>
          <w:p w14:paraId="5A63B325"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942 858</w:t>
            </w:r>
          </w:p>
        </w:tc>
        <w:tc>
          <w:tcPr>
            <w:tcW w:w="1449" w:type="dxa"/>
            <w:gridSpan w:val="2"/>
            <w:vAlign w:val="bottom"/>
          </w:tcPr>
          <w:p w14:paraId="3DDC8BE7"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428 572</w:t>
            </w:r>
          </w:p>
        </w:tc>
        <w:tc>
          <w:tcPr>
            <w:tcW w:w="1449" w:type="dxa"/>
            <w:vAlign w:val="bottom"/>
          </w:tcPr>
          <w:p w14:paraId="50EFE140" w14:textId="77777777" w:rsidR="002A7410" w:rsidRPr="00577D5C" w:rsidRDefault="00EE610E" w:rsidP="0044131A">
            <w:pPr>
              <w:jc w:val="right"/>
              <w:rPr>
                <w:rFonts w:asciiTheme="minorHAnsi" w:hAnsiTheme="minorHAnsi"/>
                <w:sz w:val="18"/>
                <w:szCs w:val="18"/>
              </w:rPr>
            </w:pPr>
            <w:r>
              <w:rPr>
                <w:rFonts w:asciiTheme="minorHAnsi" w:hAnsiTheme="minorHAnsi"/>
                <w:sz w:val="18"/>
                <w:szCs w:val="18"/>
              </w:rPr>
              <w:t>90 224</w:t>
            </w:r>
          </w:p>
        </w:tc>
        <w:tc>
          <w:tcPr>
            <w:tcW w:w="1454" w:type="dxa"/>
            <w:vAlign w:val="bottom"/>
          </w:tcPr>
          <w:p w14:paraId="1DA14744"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3 427 046</w:t>
            </w:r>
          </w:p>
        </w:tc>
      </w:tr>
      <w:tr w:rsidR="00A969E3" w14:paraId="3286622E" w14:textId="77777777" w:rsidTr="00C2334F">
        <w:tc>
          <w:tcPr>
            <w:tcW w:w="1425" w:type="dxa"/>
            <w:tcBorders>
              <w:bottom w:val="single" w:sz="4" w:space="0" w:color="auto"/>
            </w:tcBorders>
          </w:tcPr>
          <w:p w14:paraId="2AFCB332" w14:textId="77777777" w:rsidR="002A7410" w:rsidRPr="00577D5C" w:rsidRDefault="00EE610E"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3B735E2E"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5 392 990</w:t>
            </w:r>
          </w:p>
        </w:tc>
        <w:tc>
          <w:tcPr>
            <w:tcW w:w="1291" w:type="dxa"/>
            <w:gridSpan w:val="2"/>
            <w:tcBorders>
              <w:bottom w:val="single" w:sz="4" w:space="0" w:color="auto"/>
            </w:tcBorders>
            <w:vAlign w:val="bottom"/>
          </w:tcPr>
          <w:p w14:paraId="53F0DC75"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93 766</w:t>
            </w:r>
          </w:p>
        </w:tc>
        <w:tc>
          <w:tcPr>
            <w:tcW w:w="1295" w:type="dxa"/>
            <w:gridSpan w:val="3"/>
            <w:tcBorders>
              <w:bottom w:val="single" w:sz="4" w:space="0" w:color="auto"/>
            </w:tcBorders>
            <w:vAlign w:val="bottom"/>
          </w:tcPr>
          <w:p w14:paraId="5A4654DC"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479 017</w:t>
            </w:r>
          </w:p>
        </w:tc>
        <w:tc>
          <w:tcPr>
            <w:tcW w:w="1210" w:type="dxa"/>
            <w:tcBorders>
              <w:bottom w:val="single" w:sz="4" w:space="0" w:color="auto"/>
            </w:tcBorders>
            <w:vAlign w:val="bottom"/>
          </w:tcPr>
          <w:p w14:paraId="57326C63"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303 993</w:t>
            </w:r>
          </w:p>
        </w:tc>
        <w:tc>
          <w:tcPr>
            <w:tcW w:w="1219" w:type="dxa"/>
            <w:tcBorders>
              <w:bottom w:val="single" w:sz="4" w:space="0" w:color="auto"/>
            </w:tcBorders>
            <w:vAlign w:val="bottom"/>
          </w:tcPr>
          <w:p w14:paraId="44750475"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303 744</w:t>
            </w:r>
          </w:p>
        </w:tc>
        <w:tc>
          <w:tcPr>
            <w:tcW w:w="1449" w:type="dxa"/>
            <w:tcBorders>
              <w:bottom w:val="single" w:sz="4" w:space="0" w:color="auto"/>
            </w:tcBorders>
            <w:vAlign w:val="bottom"/>
          </w:tcPr>
          <w:p w14:paraId="5838C4F5"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305 364</w:t>
            </w:r>
          </w:p>
        </w:tc>
        <w:tc>
          <w:tcPr>
            <w:tcW w:w="1449" w:type="dxa"/>
            <w:tcBorders>
              <w:bottom w:val="single" w:sz="4" w:space="0" w:color="auto"/>
            </w:tcBorders>
            <w:vAlign w:val="bottom"/>
          </w:tcPr>
          <w:p w14:paraId="14E8DDA6"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3 300 002</w:t>
            </w:r>
          </w:p>
        </w:tc>
        <w:tc>
          <w:tcPr>
            <w:tcW w:w="1449" w:type="dxa"/>
            <w:gridSpan w:val="2"/>
            <w:tcBorders>
              <w:bottom w:val="single" w:sz="4" w:space="0" w:color="auto"/>
            </w:tcBorders>
            <w:vAlign w:val="bottom"/>
          </w:tcPr>
          <w:p w14:paraId="448BD955"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1 500 001</w:t>
            </w:r>
          </w:p>
        </w:tc>
        <w:tc>
          <w:tcPr>
            <w:tcW w:w="1449" w:type="dxa"/>
            <w:tcBorders>
              <w:bottom w:val="single" w:sz="4" w:space="0" w:color="auto"/>
            </w:tcBorders>
            <w:vAlign w:val="bottom"/>
          </w:tcPr>
          <w:p w14:paraId="441D7C47"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315 783</w:t>
            </w:r>
          </w:p>
        </w:tc>
        <w:tc>
          <w:tcPr>
            <w:tcW w:w="1454" w:type="dxa"/>
            <w:tcBorders>
              <w:bottom w:val="single" w:sz="4" w:space="0" w:color="auto"/>
            </w:tcBorders>
            <w:vAlign w:val="bottom"/>
          </w:tcPr>
          <w:p w14:paraId="3A3586EF"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11 994 660</w:t>
            </w:r>
          </w:p>
        </w:tc>
      </w:tr>
      <w:tr w:rsidR="00A969E3" w14:paraId="4A1CB428" w14:textId="77777777" w:rsidTr="00C2334F">
        <w:tc>
          <w:tcPr>
            <w:tcW w:w="3936" w:type="dxa"/>
            <w:gridSpan w:val="3"/>
            <w:tcBorders>
              <w:right w:val="nil"/>
            </w:tcBorders>
          </w:tcPr>
          <w:p w14:paraId="68715301" w14:textId="77777777" w:rsidR="00C2334F" w:rsidRPr="00577D5C" w:rsidRDefault="00EE610E" w:rsidP="005576DE">
            <w:pPr>
              <w:rPr>
                <w:rFonts w:asciiTheme="minorHAnsi" w:hAnsiTheme="minorHAnsi"/>
                <w:b/>
                <w:sz w:val="18"/>
                <w:szCs w:val="18"/>
              </w:rPr>
            </w:pPr>
            <w:r w:rsidRPr="00577D5C">
              <w:rPr>
                <w:rFonts w:asciiTheme="minorHAnsi" w:hAnsiTheme="minorHAnsi"/>
                <w:b/>
                <w:sz w:val="18"/>
                <w:szCs w:val="18"/>
              </w:rPr>
              <w:lastRenderedPageBreak/>
              <w:t>Projektintäkter</w:t>
            </w:r>
          </w:p>
        </w:tc>
        <w:tc>
          <w:tcPr>
            <w:tcW w:w="1366" w:type="dxa"/>
            <w:gridSpan w:val="4"/>
            <w:tcBorders>
              <w:left w:val="nil"/>
              <w:right w:val="nil"/>
            </w:tcBorders>
          </w:tcPr>
          <w:p w14:paraId="5E8A3477"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770B90AB"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11B9EF5A"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252013A8"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A9EE434"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CA5865E"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15209812" w14:textId="77777777" w:rsidR="00C2334F" w:rsidRPr="00577D5C" w:rsidRDefault="00C2334F" w:rsidP="005576DE">
            <w:pPr>
              <w:rPr>
                <w:rFonts w:asciiTheme="minorHAnsi" w:hAnsiTheme="minorHAnsi"/>
                <w:b/>
                <w:sz w:val="18"/>
                <w:szCs w:val="18"/>
              </w:rPr>
            </w:pPr>
          </w:p>
        </w:tc>
        <w:tc>
          <w:tcPr>
            <w:tcW w:w="1454" w:type="dxa"/>
            <w:tcBorders>
              <w:left w:val="nil"/>
            </w:tcBorders>
          </w:tcPr>
          <w:p w14:paraId="1E76AECD" w14:textId="77777777" w:rsidR="00C2334F" w:rsidRPr="00577D5C" w:rsidRDefault="00C2334F" w:rsidP="005576DE">
            <w:pPr>
              <w:jc w:val="left"/>
              <w:rPr>
                <w:rFonts w:asciiTheme="minorHAnsi" w:hAnsiTheme="minorHAnsi"/>
                <w:b/>
                <w:sz w:val="18"/>
                <w:szCs w:val="18"/>
              </w:rPr>
            </w:pPr>
          </w:p>
        </w:tc>
      </w:tr>
      <w:tr w:rsidR="00A969E3" w14:paraId="1EEBD549" w14:textId="77777777" w:rsidTr="0044131A">
        <w:tc>
          <w:tcPr>
            <w:tcW w:w="1425" w:type="dxa"/>
          </w:tcPr>
          <w:p w14:paraId="4A383986" w14:textId="77777777" w:rsidR="002A7410" w:rsidRPr="00577D5C" w:rsidRDefault="002A7410" w:rsidP="008A37DD">
            <w:pPr>
              <w:jc w:val="left"/>
              <w:rPr>
                <w:rFonts w:asciiTheme="minorHAnsi" w:hAnsiTheme="minorHAnsi"/>
                <w:sz w:val="18"/>
                <w:szCs w:val="18"/>
              </w:rPr>
            </w:pPr>
          </w:p>
        </w:tc>
        <w:tc>
          <w:tcPr>
            <w:tcW w:w="1291" w:type="dxa"/>
            <w:vAlign w:val="bottom"/>
          </w:tcPr>
          <w:p w14:paraId="6A039F18"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27FB5E9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7169B9BF" w14:textId="77777777" w:rsidR="002A7410" w:rsidRPr="00577D5C" w:rsidRDefault="002A7410" w:rsidP="0044131A">
            <w:pPr>
              <w:jc w:val="right"/>
              <w:rPr>
                <w:rFonts w:asciiTheme="minorHAnsi" w:hAnsiTheme="minorHAnsi"/>
                <w:sz w:val="18"/>
                <w:szCs w:val="18"/>
              </w:rPr>
            </w:pPr>
          </w:p>
        </w:tc>
        <w:tc>
          <w:tcPr>
            <w:tcW w:w="1210" w:type="dxa"/>
            <w:vAlign w:val="bottom"/>
          </w:tcPr>
          <w:p w14:paraId="0007D93D" w14:textId="77777777" w:rsidR="002A7410" w:rsidRPr="00577D5C" w:rsidRDefault="002A7410" w:rsidP="0044131A">
            <w:pPr>
              <w:jc w:val="right"/>
              <w:rPr>
                <w:rFonts w:asciiTheme="minorHAnsi" w:hAnsiTheme="minorHAnsi"/>
                <w:sz w:val="18"/>
                <w:szCs w:val="18"/>
              </w:rPr>
            </w:pPr>
          </w:p>
        </w:tc>
        <w:tc>
          <w:tcPr>
            <w:tcW w:w="1219" w:type="dxa"/>
            <w:vAlign w:val="bottom"/>
          </w:tcPr>
          <w:p w14:paraId="4825AE95" w14:textId="77777777" w:rsidR="002A7410" w:rsidRPr="00577D5C" w:rsidRDefault="002A7410" w:rsidP="0044131A">
            <w:pPr>
              <w:jc w:val="right"/>
              <w:rPr>
                <w:rFonts w:asciiTheme="minorHAnsi" w:hAnsiTheme="minorHAnsi"/>
                <w:sz w:val="18"/>
                <w:szCs w:val="18"/>
              </w:rPr>
            </w:pPr>
          </w:p>
        </w:tc>
        <w:tc>
          <w:tcPr>
            <w:tcW w:w="1449" w:type="dxa"/>
            <w:vAlign w:val="bottom"/>
          </w:tcPr>
          <w:p w14:paraId="68A77786" w14:textId="77777777" w:rsidR="002A7410" w:rsidRPr="00577D5C" w:rsidRDefault="002A7410" w:rsidP="0044131A">
            <w:pPr>
              <w:jc w:val="right"/>
              <w:rPr>
                <w:rFonts w:asciiTheme="minorHAnsi" w:hAnsiTheme="minorHAnsi"/>
                <w:sz w:val="18"/>
                <w:szCs w:val="18"/>
              </w:rPr>
            </w:pPr>
          </w:p>
        </w:tc>
        <w:tc>
          <w:tcPr>
            <w:tcW w:w="1449" w:type="dxa"/>
            <w:vAlign w:val="bottom"/>
          </w:tcPr>
          <w:p w14:paraId="7BA13EA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3ED4084" w14:textId="77777777" w:rsidR="002A7410" w:rsidRPr="00577D5C" w:rsidRDefault="002A7410" w:rsidP="0044131A">
            <w:pPr>
              <w:jc w:val="right"/>
              <w:rPr>
                <w:rFonts w:asciiTheme="minorHAnsi" w:hAnsiTheme="minorHAnsi"/>
                <w:sz w:val="18"/>
                <w:szCs w:val="18"/>
              </w:rPr>
            </w:pPr>
          </w:p>
        </w:tc>
        <w:tc>
          <w:tcPr>
            <w:tcW w:w="1449" w:type="dxa"/>
            <w:vAlign w:val="bottom"/>
          </w:tcPr>
          <w:p w14:paraId="6FD0FC77" w14:textId="77777777" w:rsidR="002A7410" w:rsidRPr="00577D5C" w:rsidRDefault="002A7410" w:rsidP="0044131A">
            <w:pPr>
              <w:jc w:val="right"/>
              <w:rPr>
                <w:rFonts w:asciiTheme="minorHAnsi" w:hAnsiTheme="minorHAnsi"/>
                <w:sz w:val="18"/>
                <w:szCs w:val="18"/>
              </w:rPr>
            </w:pPr>
          </w:p>
        </w:tc>
        <w:tc>
          <w:tcPr>
            <w:tcW w:w="1454" w:type="dxa"/>
            <w:vAlign w:val="bottom"/>
          </w:tcPr>
          <w:p w14:paraId="3F724C74" w14:textId="77777777" w:rsidR="002A7410" w:rsidRPr="00577D5C" w:rsidRDefault="002A7410" w:rsidP="0044131A">
            <w:pPr>
              <w:jc w:val="right"/>
              <w:rPr>
                <w:rFonts w:asciiTheme="minorHAnsi" w:hAnsiTheme="minorHAnsi"/>
                <w:b/>
                <w:sz w:val="18"/>
                <w:szCs w:val="18"/>
              </w:rPr>
            </w:pPr>
          </w:p>
        </w:tc>
      </w:tr>
      <w:tr w:rsidR="00A969E3" w14:paraId="2AD00FEC" w14:textId="77777777" w:rsidTr="0044131A">
        <w:tc>
          <w:tcPr>
            <w:tcW w:w="1425" w:type="dxa"/>
          </w:tcPr>
          <w:p w14:paraId="58620E83" w14:textId="77777777" w:rsidR="002A7410" w:rsidRPr="00577D5C" w:rsidRDefault="002A7410" w:rsidP="008A37DD">
            <w:pPr>
              <w:jc w:val="left"/>
              <w:rPr>
                <w:rFonts w:asciiTheme="minorHAnsi" w:hAnsiTheme="minorHAnsi"/>
                <w:b/>
                <w:sz w:val="18"/>
                <w:szCs w:val="18"/>
              </w:rPr>
            </w:pPr>
          </w:p>
        </w:tc>
        <w:tc>
          <w:tcPr>
            <w:tcW w:w="1291" w:type="dxa"/>
            <w:vAlign w:val="bottom"/>
          </w:tcPr>
          <w:p w14:paraId="44D38BE2"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02AA4435"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59075655" w14:textId="77777777" w:rsidR="002A7410" w:rsidRPr="00577D5C" w:rsidRDefault="002A7410" w:rsidP="0044131A">
            <w:pPr>
              <w:jc w:val="right"/>
              <w:rPr>
                <w:rFonts w:asciiTheme="minorHAnsi" w:hAnsiTheme="minorHAnsi"/>
                <w:b/>
                <w:sz w:val="18"/>
                <w:szCs w:val="18"/>
              </w:rPr>
            </w:pPr>
          </w:p>
        </w:tc>
        <w:tc>
          <w:tcPr>
            <w:tcW w:w="1210" w:type="dxa"/>
            <w:vAlign w:val="bottom"/>
          </w:tcPr>
          <w:p w14:paraId="0987D3C0" w14:textId="77777777" w:rsidR="002A7410" w:rsidRPr="00577D5C" w:rsidRDefault="002A7410" w:rsidP="0044131A">
            <w:pPr>
              <w:jc w:val="right"/>
              <w:rPr>
                <w:rFonts w:asciiTheme="minorHAnsi" w:hAnsiTheme="minorHAnsi"/>
                <w:b/>
                <w:sz w:val="18"/>
                <w:szCs w:val="18"/>
              </w:rPr>
            </w:pPr>
          </w:p>
        </w:tc>
        <w:tc>
          <w:tcPr>
            <w:tcW w:w="1219" w:type="dxa"/>
            <w:vAlign w:val="bottom"/>
          </w:tcPr>
          <w:p w14:paraId="3AD32133" w14:textId="77777777" w:rsidR="002A7410" w:rsidRPr="00577D5C" w:rsidRDefault="002A7410" w:rsidP="0044131A">
            <w:pPr>
              <w:jc w:val="right"/>
              <w:rPr>
                <w:rFonts w:asciiTheme="minorHAnsi" w:hAnsiTheme="minorHAnsi"/>
                <w:b/>
                <w:sz w:val="18"/>
                <w:szCs w:val="18"/>
              </w:rPr>
            </w:pPr>
          </w:p>
        </w:tc>
        <w:tc>
          <w:tcPr>
            <w:tcW w:w="1449" w:type="dxa"/>
            <w:vAlign w:val="bottom"/>
          </w:tcPr>
          <w:p w14:paraId="50AD810F" w14:textId="77777777" w:rsidR="002A7410" w:rsidRPr="00577D5C" w:rsidRDefault="002A7410" w:rsidP="0044131A">
            <w:pPr>
              <w:jc w:val="right"/>
              <w:rPr>
                <w:rFonts w:asciiTheme="minorHAnsi" w:hAnsiTheme="minorHAnsi"/>
                <w:b/>
                <w:sz w:val="18"/>
                <w:szCs w:val="18"/>
              </w:rPr>
            </w:pPr>
          </w:p>
        </w:tc>
        <w:tc>
          <w:tcPr>
            <w:tcW w:w="1449" w:type="dxa"/>
            <w:vAlign w:val="bottom"/>
          </w:tcPr>
          <w:p w14:paraId="2B3D0CFE"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0283F5E" w14:textId="77777777" w:rsidR="002A7410" w:rsidRPr="00577D5C" w:rsidRDefault="002A7410" w:rsidP="0044131A">
            <w:pPr>
              <w:jc w:val="right"/>
              <w:rPr>
                <w:rFonts w:asciiTheme="minorHAnsi" w:hAnsiTheme="minorHAnsi"/>
                <w:b/>
                <w:sz w:val="18"/>
                <w:szCs w:val="18"/>
              </w:rPr>
            </w:pPr>
          </w:p>
        </w:tc>
        <w:tc>
          <w:tcPr>
            <w:tcW w:w="1449" w:type="dxa"/>
            <w:vAlign w:val="bottom"/>
          </w:tcPr>
          <w:p w14:paraId="0313E3DA" w14:textId="77777777" w:rsidR="002A7410" w:rsidRPr="00577D5C" w:rsidRDefault="002A7410" w:rsidP="0044131A">
            <w:pPr>
              <w:jc w:val="right"/>
              <w:rPr>
                <w:rFonts w:asciiTheme="minorHAnsi" w:hAnsiTheme="minorHAnsi"/>
                <w:b/>
                <w:sz w:val="18"/>
                <w:szCs w:val="18"/>
              </w:rPr>
            </w:pPr>
          </w:p>
        </w:tc>
        <w:tc>
          <w:tcPr>
            <w:tcW w:w="1454" w:type="dxa"/>
            <w:vAlign w:val="bottom"/>
          </w:tcPr>
          <w:p w14:paraId="2D18C87C" w14:textId="77777777" w:rsidR="002A7410" w:rsidRPr="00577D5C" w:rsidRDefault="002A7410" w:rsidP="0044131A">
            <w:pPr>
              <w:jc w:val="right"/>
              <w:rPr>
                <w:rFonts w:asciiTheme="minorHAnsi" w:hAnsiTheme="minorHAnsi"/>
                <w:b/>
                <w:sz w:val="18"/>
                <w:szCs w:val="18"/>
              </w:rPr>
            </w:pPr>
          </w:p>
        </w:tc>
      </w:tr>
      <w:tr w:rsidR="00A969E3" w14:paraId="4D7A2E6C" w14:textId="77777777" w:rsidTr="00C2334F">
        <w:tc>
          <w:tcPr>
            <w:tcW w:w="1425" w:type="dxa"/>
            <w:tcBorders>
              <w:bottom w:val="single" w:sz="4" w:space="0" w:color="auto"/>
            </w:tcBorders>
          </w:tcPr>
          <w:p w14:paraId="0AFF972C" w14:textId="77777777" w:rsidR="002A7410" w:rsidRPr="00577D5C" w:rsidRDefault="00EE610E"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0A571C93"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5 392 990</w:t>
            </w:r>
          </w:p>
        </w:tc>
        <w:tc>
          <w:tcPr>
            <w:tcW w:w="1291" w:type="dxa"/>
            <w:gridSpan w:val="2"/>
            <w:tcBorders>
              <w:bottom w:val="single" w:sz="4" w:space="0" w:color="auto"/>
            </w:tcBorders>
            <w:vAlign w:val="bottom"/>
          </w:tcPr>
          <w:p w14:paraId="4AEFDF9C"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93 766</w:t>
            </w:r>
          </w:p>
        </w:tc>
        <w:tc>
          <w:tcPr>
            <w:tcW w:w="1295" w:type="dxa"/>
            <w:gridSpan w:val="3"/>
            <w:tcBorders>
              <w:bottom w:val="single" w:sz="4" w:space="0" w:color="auto"/>
            </w:tcBorders>
            <w:vAlign w:val="bottom"/>
          </w:tcPr>
          <w:p w14:paraId="6F6243F4"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479 017</w:t>
            </w:r>
          </w:p>
        </w:tc>
        <w:tc>
          <w:tcPr>
            <w:tcW w:w="1210" w:type="dxa"/>
            <w:tcBorders>
              <w:bottom w:val="single" w:sz="4" w:space="0" w:color="auto"/>
            </w:tcBorders>
            <w:vAlign w:val="bottom"/>
          </w:tcPr>
          <w:p w14:paraId="27D5D124"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303 993</w:t>
            </w:r>
          </w:p>
        </w:tc>
        <w:tc>
          <w:tcPr>
            <w:tcW w:w="1219" w:type="dxa"/>
            <w:tcBorders>
              <w:bottom w:val="single" w:sz="4" w:space="0" w:color="auto"/>
            </w:tcBorders>
            <w:vAlign w:val="bottom"/>
          </w:tcPr>
          <w:p w14:paraId="50C52253"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303 744</w:t>
            </w:r>
          </w:p>
        </w:tc>
        <w:tc>
          <w:tcPr>
            <w:tcW w:w="1449" w:type="dxa"/>
            <w:tcBorders>
              <w:bottom w:val="single" w:sz="4" w:space="0" w:color="auto"/>
            </w:tcBorders>
            <w:vAlign w:val="bottom"/>
          </w:tcPr>
          <w:p w14:paraId="35C2B899"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305 364</w:t>
            </w:r>
          </w:p>
        </w:tc>
        <w:tc>
          <w:tcPr>
            <w:tcW w:w="1449" w:type="dxa"/>
            <w:tcBorders>
              <w:bottom w:val="single" w:sz="4" w:space="0" w:color="auto"/>
            </w:tcBorders>
            <w:vAlign w:val="bottom"/>
          </w:tcPr>
          <w:p w14:paraId="0A309562"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3 300 002</w:t>
            </w:r>
          </w:p>
        </w:tc>
        <w:tc>
          <w:tcPr>
            <w:tcW w:w="1449" w:type="dxa"/>
            <w:gridSpan w:val="2"/>
            <w:tcBorders>
              <w:bottom w:val="single" w:sz="4" w:space="0" w:color="auto"/>
            </w:tcBorders>
            <w:vAlign w:val="bottom"/>
          </w:tcPr>
          <w:p w14:paraId="04DF953D"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1 500 001</w:t>
            </w:r>
          </w:p>
        </w:tc>
        <w:tc>
          <w:tcPr>
            <w:tcW w:w="1449" w:type="dxa"/>
            <w:tcBorders>
              <w:bottom w:val="single" w:sz="4" w:space="0" w:color="auto"/>
            </w:tcBorders>
            <w:vAlign w:val="bottom"/>
          </w:tcPr>
          <w:p w14:paraId="106D0753"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315 783</w:t>
            </w:r>
          </w:p>
        </w:tc>
        <w:tc>
          <w:tcPr>
            <w:tcW w:w="1454" w:type="dxa"/>
            <w:tcBorders>
              <w:bottom w:val="single" w:sz="4" w:space="0" w:color="auto"/>
            </w:tcBorders>
            <w:vAlign w:val="bottom"/>
          </w:tcPr>
          <w:p w14:paraId="41BEBD8A"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11 994 660</w:t>
            </w:r>
          </w:p>
        </w:tc>
      </w:tr>
      <w:tr w:rsidR="00A969E3" w14:paraId="0E6B858E" w14:textId="77777777" w:rsidTr="00C2334F">
        <w:tc>
          <w:tcPr>
            <w:tcW w:w="2716" w:type="dxa"/>
            <w:gridSpan w:val="2"/>
            <w:tcBorders>
              <w:right w:val="nil"/>
            </w:tcBorders>
          </w:tcPr>
          <w:p w14:paraId="6353D686" w14:textId="77777777" w:rsidR="00C2334F" w:rsidRPr="00577D5C" w:rsidRDefault="00EE610E"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2259C519"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68EB1191"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1D0DDE71"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381B44B5"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09279B50"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F7E1172"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327023E6"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131DEE19" w14:textId="77777777" w:rsidR="00C2334F" w:rsidRPr="00577D5C" w:rsidRDefault="00C2334F" w:rsidP="005576DE">
            <w:pPr>
              <w:rPr>
                <w:rFonts w:asciiTheme="minorHAnsi" w:hAnsiTheme="minorHAnsi"/>
                <w:b/>
                <w:sz w:val="18"/>
                <w:szCs w:val="18"/>
              </w:rPr>
            </w:pPr>
          </w:p>
        </w:tc>
        <w:tc>
          <w:tcPr>
            <w:tcW w:w="1454" w:type="dxa"/>
            <w:tcBorders>
              <w:left w:val="nil"/>
            </w:tcBorders>
          </w:tcPr>
          <w:p w14:paraId="7E43E9C1" w14:textId="77777777" w:rsidR="00C2334F" w:rsidRPr="00577D5C" w:rsidRDefault="00C2334F" w:rsidP="005576DE">
            <w:pPr>
              <w:jc w:val="left"/>
              <w:rPr>
                <w:rFonts w:asciiTheme="minorHAnsi" w:hAnsiTheme="minorHAnsi"/>
                <w:b/>
                <w:sz w:val="18"/>
                <w:szCs w:val="18"/>
              </w:rPr>
            </w:pPr>
          </w:p>
        </w:tc>
      </w:tr>
      <w:tr w:rsidR="00A969E3" w14:paraId="359D5FE1" w14:textId="77777777" w:rsidTr="0044131A">
        <w:tc>
          <w:tcPr>
            <w:tcW w:w="1425" w:type="dxa"/>
          </w:tcPr>
          <w:p w14:paraId="4DEF568D" w14:textId="77777777" w:rsidR="002A7410" w:rsidRPr="00577D5C" w:rsidRDefault="00EE610E"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71D84160"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050FE22"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0E321461" w14:textId="77777777" w:rsidR="002A7410" w:rsidRPr="00577D5C" w:rsidRDefault="002A7410" w:rsidP="0044131A">
            <w:pPr>
              <w:jc w:val="right"/>
              <w:rPr>
                <w:rFonts w:asciiTheme="minorHAnsi" w:hAnsiTheme="minorHAnsi"/>
                <w:b/>
                <w:sz w:val="18"/>
                <w:szCs w:val="18"/>
              </w:rPr>
            </w:pPr>
          </w:p>
        </w:tc>
        <w:tc>
          <w:tcPr>
            <w:tcW w:w="1210" w:type="dxa"/>
            <w:vAlign w:val="bottom"/>
          </w:tcPr>
          <w:p w14:paraId="32447F4B" w14:textId="77777777" w:rsidR="002A7410" w:rsidRPr="00577D5C" w:rsidRDefault="002A7410" w:rsidP="0044131A">
            <w:pPr>
              <w:jc w:val="right"/>
              <w:rPr>
                <w:rFonts w:asciiTheme="minorHAnsi" w:hAnsiTheme="minorHAnsi"/>
                <w:b/>
                <w:sz w:val="18"/>
                <w:szCs w:val="18"/>
              </w:rPr>
            </w:pPr>
          </w:p>
        </w:tc>
        <w:tc>
          <w:tcPr>
            <w:tcW w:w="1219" w:type="dxa"/>
            <w:vAlign w:val="bottom"/>
          </w:tcPr>
          <w:p w14:paraId="08D4209D" w14:textId="77777777" w:rsidR="002A7410" w:rsidRPr="00577D5C" w:rsidRDefault="002A7410" w:rsidP="0044131A">
            <w:pPr>
              <w:jc w:val="right"/>
              <w:rPr>
                <w:rFonts w:asciiTheme="minorHAnsi" w:hAnsiTheme="minorHAnsi"/>
                <w:b/>
                <w:sz w:val="18"/>
                <w:szCs w:val="18"/>
              </w:rPr>
            </w:pPr>
          </w:p>
        </w:tc>
        <w:tc>
          <w:tcPr>
            <w:tcW w:w="1449" w:type="dxa"/>
            <w:vAlign w:val="bottom"/>
          </w:tcPr>
          <w:p w14:paraId="4CF3DBA2" w14:textId="77777777" w:rsidR="002A7410" w:rsidRPr="00577D5C" w:rsidRDefault="002A7410" w:rsidP="0044131A">
            <w:pPr>
              <w:jc w:val="right"/>
              <w:rPr>
                <w:rFonts w:asciiTheme="minorHAnsi" w:hAnsiTheme="minorHAnsi"/>
                <w:b/>
                <w:sz w:val="18"/>
                <w:szCs w:val="18"/>
              </w:rPr>
            </w:pPr>
          </w:p>
        </w:tc>
        <w:tc>
          <w:tcPr>
            <w:tcW w:w="1449" w:type="dxa"/>
            <w:vAlign w:val="bottom"/>
          </w:tcPr>
          <w:p w14:paraId="423DC352"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567B0917" w14:textId="77777777" w:rsidR="002A7410" w:rsidRPr="00577D5C" w:rsidRDefault="002A7410" w:rsidP="0044131A">
            <w:pPr>
              <w:jc w:val="right"/>
              <w:rPr>
                <w:rFonts w:asciiTheme="minorHAnsi" w:hAnsiTheme="minorHAnsi"/>
                <w:b/>
                <w:sz w:val="18"/>
                <w:szCs w:val="18"/>
              </w:rPr>
            </w:pPr>
          </w:p>
        </w:tc>
        <w:tc>
          <w:tcPr>
            <w:tcW w:w="1449" w:type="dxa"/>
            <w:vAlign w:val="bottom"/>
          </w:tcPr>
          <w:p w14:paraId="49188B33" w14:textId="77777777" w:rsidR="002A7410" w:rsidRPr="00577D5C" w:rsidRDefault="002A7410" w:rsidP="0044131A">
            <w:pPr>
              <w:jc w:val="right"/>
              <w:rPr>
                <w:rFonts w:asciiTheme="minorHAnsi" w:hAnsiTheme="minorHAnsi"/>
                <w:b/>
                <w:sz w:val="18"/>
                <w:szCs w:val="18"/>
              </w:rPr>
            </w:pPr>
          </w:p>
        </w:tc>
        <w:tc>
          <w:tcPr>
            <w:tcW w:w="1454" w:type="dxa"/>
            <w:vAlign w:val="bottom"/>
          </w:tcPr>
          <w:p w14:paraId="4DA1072E"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0</w:t>
            </w:r>
          </w:p>
        </w:tc>
      </w:tr>
      <w:tr w:rsidR="00A969E3" w14:paraId="05EE32DC" w14:textId="77777777" w:rsidTr="0044131A">
        <w:tc>
          <w:tcPr>
            <w:tcW w:w="1425" w:type="dxa"/>
          </w:tcPr>
          <w:p w14:paraId="7174115A" w14:textId="77777777" w:rsidR="002A7410" w:rsidRPr="00577D5C" w:rsidRDefault="00EE610E"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0CCAA900"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5 392 990</w:t>
            </w:r>
          </w:p>
        </w:tc>
        <w:tc>
          <w:tcPr>
            <w:tcW w:w="1291" w:type="dxa"/>
            <w:gridSpan w:val="2"/>
            <w:vAlign w:val="bottom"/>
          </w:tcPr>
          <w:p w14:paraId="55C22FDA"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93 766</w:t>
            </w:r>
          </w:p>
        </w:tc>
        <w:tc>
          <w:tcPr>
            <w:tcW w:w="1295" w:type="dxa"/>
            <w:gridSpan w:val="3"/>
            <w:vAlign w:val="bottom"/>
          </w:tcPr>
          <w:p w14:paraId="15B2A9A5"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479 017</w:t>
            </w:r>
          </w:p>
        </w:tc>
        <w:tc>
          <w:tcPr>
            <w:tcW w:w="1210" w:type="dxa"/>
            <w:vAlign w:val="bottom"/>
          </w:tcPr>
          <w:p w14:paraId="0222E48E"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303 993</w:t>
            </w:r>
          </w:p>
        </w:tc>
        <w:tc>
          <w:tcPr>
            <w:tcW w:w="1219" w:type="dxa"/>
            <w:vAlign w:val="bottom"/>
          </w:tcPr>
          <w:p w14:paraId="0FA6C540"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303 744</w:t>
            </w:r>
          </w:p>
        </w:tc>
        <w:tc>
          <w:tcPr>
            <w:tcW w:w="1449" w:type="dxa"/>
            <w:vAlign w:val="bottom"/>
          </w:tcPr>
          <w:p w14:paraId="0BE9DB6F"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305 364</w:t>
            </w:r>
          </w:p>
        </w:tc>
        <w:tc>
          <w:tcPr>
            <w:tcW w:w="1449" w:type="dxa"/>
            <w:vAlign w:val="bottom"/>
          </w:tcPr>
          <w:p w14:paraId="2593D7C4"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3 300 002</w:t>
            </w:r>
          </w:p>
        </w:tc>
        <w:tc>
          <w:tcPr>
            <w:tcW w:w="1449" w:type="dxa"/>
            <w:gridSpan w:val="2"/>
            <w:vAlign w:val="bottom"/>
          </w:tcPr>
          <w:p w14:paraId="33C934A6"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1 500 001</w:t>
            </w:r>
          </w:p>
        </w:tc>
        <w:tc>
          <w:tcPr>
            <w:tcW w:w="1449" w:type="dxa"/>
            <w:vAlign w:val="bottom"/>
          </w:tcPr>
          <w:p w14:paraId="48F591DB"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315 783</w:t>
            </w:r>
          </w:p>
        </w:tc>
        <w:tc>
          <w:tcPr>
            <w:tcW w:w="1454" w:type="dxa"/>
            <w:vAlign w:val="bottom"/>
          </w:tcPr>
          <w:p w14:paraId="0FE95853" w14:textId="77777777" w:rsidR="002A7410" w:rsidRPr="00577D5C" w:rsidRDefault="00EE610E" w:rsidP="0044131A">
            <w:pPr>
              <w:jc w:val="right"/>
              <w:rPr>
                <w:rFonts w:asciiTheme="minorHAnsi" w:hAnsiTheme="minorHAnsi"/>
                <w:b/>
                <w:sz w:val="18"/>
                <w:szCs w:val="18"/>
              </w:rPr>
            </w:pPr>
            <w:r>
              <w:rPr>
                <w:rFonts w:asciiTheme="minorHAnsi" w:hAnsiTheme="minorHAnsi"/>
                <w:b/>
                <w:sz w:val="18"/>
                <w:szCs w:val="18"/>
              </w:rPr>
              <w:t>11 994 660</w:t>
            </w:r>
          </w:p>
        </w:tc>
      </w:tr>
    </w:tbl>
    <w:p w14:paraId="1E21D912" w14:textId="77777777" w:rsidR="009429D5" w:rsidRPr="00577D5C" w:rsidRDefault="009429D5" w:rsidP="009429D5">
      <w:pPr>
        <w:rPr>
          <w:rFonts w:asciiTheme="minorHAnsi" w:hAnsiTheme="minorHAnsi"/>
          <w:sz w:val="18"/>
          <w:szCs w:val="18"/>
          <w:lang w:val="en-US"/>
        </w:rPr>
      </w:pPr>
    </w:p>
    <w:p w14:paraId="13915565" w14:textId="77777777" w:rsidR="006504BB" w:rsidRPr="00577D5C" w:rsidRDefault="006504BB">
      <w:pPr>
        <w:rPr>
          <w:rFonts w:asciiTheme="minorHAnsi" w:hAnsiTheme="minorHAnsi"/>
          <w:sz w:val="18"/>
          <w:szCs w:val="18"/>
        </w:rPr>
      </w:pPr>
    </w:p>
    <w:p w14:paraId="4985AC9A" w14:textId="77777777" w:rsidR="005E52EF" w:rsidRPr="004F7F68" w:rsidRDefault="00EE610E">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145"/>
        <w:gridCol w:w="645"/>
        <w:gridCol w:w="884"/>
        <w:gridCol w:w="1158"/>
        <w:gridCol w:w="103"/>
        <w:gridCol w:w="745"/>
        <w:gridCol w:w="554"/>
        <w:gridCol w:w="100"/>
        <w:gridCol w:w="118"/>
        <w:gridCol w:w="536"/>
        <w:gridCol w:w="799"/>
        <w:gridCol w:w="722"/>
        <w:gridCol w:w="567"/>
        <w:gridCol w:w="645"/>
      </w:tblGrid>
      <w:tr w:rsidR="00A969E3" w14:paraId="3A3BF8D9"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83B7088" w14:textId="77777777" w:rsidR="003D3961" w:rsidRPr="006F508B" w:rsidRDefault="00EE610E"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B58CA0E"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Linköping Science Park AB</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84C3AD9"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Advokatfirman Delphi i Östergötland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F7A86C6"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Byn Kommunikationsbyrå AB</w:t>
            </w: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A914202"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HiQ Accelerated Concept Evaluation AB</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9E05AB"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Idax People AB</w:t>
            </w: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4C3AC7"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Knowit Insight Öst AB</w:t>
            </w: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577ACF8"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LINKÖPINGS UNIVERSITET</w:t>
            </w: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B33ADA5"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Norrköping Science Park AB</w:t>
            </w: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89936AE" w14:textId="77777777" w:rsidR="003D3961" w:rsidRPr="006F508B" w:rsidRDefault="00EE610E" w:rsidP="000E370B">
            <w:pPr>
              <w:jc w:val="center"/>
              <w:rPr>
                <w:rFonts w:asciiTheme="minorHAnsi" w:hAnsiTheme="minorHAnsi" w:cs="Arial"/>
                <w:b/>
                <w:sz w:val="18"/>
                <w:szCs w:val="18"/>
              </w:rPr>
            </w:pPr>
            <w:r>
              <w:rPr>
                <w:rFonts w:asciiTheme="minorHAnsi" w:hAnsiTheme="minorHAnsi" w:cs="Arial"/>
                <w:b/>
                <w:sz w:val="18"/>
                <w:szCs w:val="18"/>
              </w:rPr>
              <w:t>Voyado AB</w:t>
            </w: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8D3A3B4" w14:textId="77777777" w:rsidR="003D3961" w:rsidRPr="006F508B" w:rsidRDefault="00EE610E"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A969E3" w14:paraId="14814D46" w14:textId="77777777" w:rsidTr="006D3F73">
        <w:tc>
          <w:tcPr>
            <w:tcW w:w="3978" w:type="dxa"/>
            <w:gridSpan w:val="2"/>
            <w:tcBorders>
              <w:top w:val="single" w:sz="4" w:space="0" w:color="auto"/>
              <w:left w:val="single" w:sz="4" w:space="0" w:color="auto"/>
              <w:bottom w:val="single" w:sz="4" w:space="0" w:color="auto"/>
              <w:right w:val="nil"/>
            </w:tcBorders>
          </w:tcPr>
          <w:p w14:paraId="29C6691C" w14:textId="77777777" w:rsidR="006D3F73" w:rsidRPr="006F508B" w:rsidRDefault="00EE610E"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3BBB2D91"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16CFD7B7"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3E933842"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30E21F55"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6DD8D42C"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2508316"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5C1BA6F"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41A0D31"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7678D49C" w14:textId="77777777" w:rsidR="006D3F73" w:rsidRPr="006F508B" w:rsidRDefault="006D3F73">
            <w:pPr>
              <w:rPr>
                <w:rFonts w:asciiTheme="minorHAnsi" w:hAnsiTheme="minorHAnsi" w:cs="Arial"/>
                <w:b/>
                <w:sz w:val="18"/>
                <w:szCs w:val="18"/>
              </w:rPr>
            </w:pPr>
          </w:p>
        </w:tc>
      </w:tr>
      <w:tr w:rsidR="00A969E3" w14:paraId="273E5A87" w14:textId="77777777" w:rsidTr="000F4111">
        <w:tc>
          <w:tcPr>
            <w:tcW w:w="2377" w:type="dxa"/>
            <w:tcBorders>
              <w:top w:val="single" w:sz="4" w:space="0" w:color="auto"/>
              <w:left w:val="single" w:sz="4" w:space="0" w:color="auto"/>
              <w:bottom w:val="single" w:sz="4" w:space="0" w:color="auto"/>
              <w:right w:val="single" w:sz="4" w:space="0" w:color="auto"/>
            </w:tcBorders>
          </w:tcPr>
          <w:p w14:paraId="3F7E3FC9" w14:textId="77777777" w:rsidR="00A06165" w:rsidRPr="006F508B" w:rsidRDefault="00EE610E"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6961D530"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93C841A"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1A4C857"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9A684DA"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4437177"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A64CD00"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81972FC"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35CFC4C"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147C5C6"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97B38CA" w14:textId="77777777" w:rsidR="00A0616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r>
      <w:tr w:rsidR="00A969E3" w14:paraId="1659A148" w14:textId="77777777" w:rsidTr="000F4111">
        <w:tc>
          <w:tcPr>
            <w:tcW w:w="3978" w:type="dxa"/>
            <w:gridSpan w:val="2"/>
            <w:tcBorders>
              <w:top w:val="single" w:sz="4" w:space="0" w:color="auto"/>
              <w:left w:val="single" w:sz="4" w:space="0" w:color="auto"/>
              <w:bottom w:val="single" w:sz="4" w:space="0" w:color="auto"/>
              <w:right w:val="nil"/>
            </w:tcBorders>
          </w:tcPr>
          <w:p w14:paraId="1E23A8EA" w14:textId="77777777" w:rsidR="000F4111" w:rsidRPr="006F508B" w:rsidRDefault="00EE610E"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5913D181"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68591A0D"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3D495CE8"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427E179C"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7A5C81A7"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49E6D688"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7C10AC8"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3C7594D"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1B98CC2" w14:textId="77777777" w:rsidR="000F4111" w:rsidRPr="006F508B" w:rsidRDefault="000F4111">
            <w:pPr>
              <w:jc w:val="left"/>
              <w:rPr>
                <w:rFonts w:asciiTheme="minorHAnsi" w:hAnsiTheme="minorHAnsi" w:cs="Arial"/>
                <w:b/>
                <w:sz w:val="18"/>
                <w:szCs w:val="18"/>
              </w:rPr>
            </w:pPr>
          </w:p>
        </w:tc>
      </w:tr>
      <w:tr w:rsidR="00A969E3" w14:paraId="609210E1" w14:textId="77777777" w:rsidTr="000F4111">
        <w:tc>
          <w:tcPr>
            <w:tcW w:w="2377" w:type="dxa"/>
            <w:tcBorders>
              <w:top w:val="single" w:sz="4" w:space="0" w:color="auto"/>
              <w:left w:val="single" w:sz="4" w:space="0" w:color="auto"/>
              <w:bottom w:val="single" w:sz="4" w:space="0" w:color="auto"/>
              <w:right w:val="single" w:sz="4" w:space="0" w:color="auto"/>
            </w:tcBorders>
          </w:tcPr>
          <w:p w14:paraId="078D007B"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Region Östergötland: Kontant inbetalning</w:t>
            </w:r>
          </w:p>
        </w:tc>
        <w:tc>
          <w:tcPr>
            <w:tcW w:w="1601" w:type="dxa"/>
            <w:tcBorders>
              <w:top w:val="single" w:sz="4" w:space="0" w:color="auto"/>
              <w:left w:val="single" w:sz="4" w:space="0" w:color="auto"/>
              <w:bottom w:val="single" w:sz="4" w:space="0" w:color="auto"/>
              <w:right w:val="single" w:sz="4" w:space="0" w:color="auto"/>
            </w:tcBorders>
            <w:vAlign w:val="bottom"/>
          </w:tcPr>
          <w:p w14:paraId="47582070"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1 500 000</w:t>
            </w:r>
          </w:p>
        </w:tc>
        <w:tc>
          <w:tcPr>
            <w:tcW w:w="1377" w:type="dxa"/>
            <w:tcBorders>
              <w:top w:val="single" w:sz="4" w:space="0" w:color="auto"/>
              <w:left w:val="single" w:sz="4" w:space="0" w:color="auto"/>
              <w:bottom w:val="single" w:sz="4" w:space="0" w:color="auto"/>
              <w:right w:val="single" w:sz="4" w:space="0" w:color="auto"/>
            </w:tcBorders>
            <w:vAlign w:val="bottom"/>
          </w:tcPr>
          <w:p w14:paraId="1AE1338B"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C83209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D85B9BC"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E3357A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2B7AE1D"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1B9F6AC6"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4DCFF868"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3E799CC0"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5A7F4BF6"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1 500 000</w:t>
            </w:r>
          </w:p>
        </w:tc>
      </w:tr>
      <w:tr w:rsidR="00A969E3" w14:paraId="655BFBF5" w14:textId="77777777" w:rsidTr="000F4111">
        <w:tc>
          <w:tcPr>
            <w:tcW w:w="2377" w:type="dxa"/>
            <w:tcBorders>
              <w:top w:val="single" w:sz="4" w:space="0" w:color="auto"/>
              <w:left w:val="single" w:sz="4" w:space="0" w:color="auto"/>
              <w:bottom w:val="single" w:sz="4" w:space="0" w:color="auto"/>
              <w:right w:val="single" w:sz="4" w:space="0" w:color="auto"/>
            </w:tcBorders>
          </w:tcPr>
          <w:p w14:paraId="5E9E72E2"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Linköpings Kommun: Kontant inbetalning</w:t>
            </w:r>
          </w:p>
        </w:tc>
        <w:tc>
          <w:tcPr>
            <w:tcW w:w="1601" w:type="dxa"/>
            <w:tcBorders>
              <w:top w:val="single" w:sz="4" w:space="0" w:color="auto"/>
              <w:left w:val="single" w:sz="4" w:space="0" w:color="auto"/>
              <w:bottom w:val="single" w:sz="4" w:space="0" w:color="auto"/>
              <w:right w:val="single" w:sz="4" w:space="0" w:color="auto"/>
            </w:tcBorders>
            <w:vAlign w:val="bottom"/>
          </w:tcPr>
          <w:p w14:paraId="7FAA3E8F"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750 000</w:t>
            </w:r>
          </w:p>
        </w:tc>
        <w:tc>
          <w:tcPr>
            <w:tcW w:w="1377" w:type="dxa"/>
            <w:tcBorders>
              <w:top w:val="single" w:sz="4" w:space="0" w:color="auto"/>
              <w:left w:val="single" w:sz="4" w:space="0" w:color="auto"/>
              <w:bottom w:val="single" w:sz="4" w:space="0" w:color="auto"/>
              <w:right w:val="single" w:sz="4" w:space="0" w:color="auto"/>
            </w:tcBorders>
            <w:vAlign w:val="bottom"/>
          </w:tcPr>
          <w:p w14:paraId="412EFAD2"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259225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7086DAC3"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0835A6A"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A30337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3632C3A8"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5488D328"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2019782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0C243D9A"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750 000</w:t>
            </w:r>
          </w:p>
        </w:tc>
      </w:tr>
      <w:tr w:rsidR="00A969E3" w14:paraId="2DA4E5FD"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4DDDCFE"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Norrköpings kommun: Kontant inbetalning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1E73C0D6"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9B98CEF"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E6099B2"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1AF51895"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7BCDA9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31A406D"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11265537"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69FDAA1"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3D92F61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49F741D2"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750 000</w:t>
            </w:r>
          </w:p>
        </w:tc>
      </w:tr>
      <w:tr w:rsidR="00A969E3" w14:paraId="71B9D318" w14:textId="77777777" w:rsidTr="000F4111">
        <w:tc>
          <w:tcPr>
            <w:tcW w:w="2377" w:type="dxa"/>
            <w:tcBorders>
              <w:top w:val="single" w:sz="4" w:space="0" w:color="auto"/>
              <w:left w:val="single" w:sz="4" w:space="0" w:color="auto"/>
              <w:bottom w:val="single" w:sz="4" w:space="0" w:color="auto"/>
              <w:right w:val="single" w:sz="4" w:space="0" w:color="auto"/>
            </w:tcBorders>
          </w:tcPr>
          <w:p w14:paraId="2A17E671" w14:textId="77777777" w:rsidR="00352EE5" w:rsidRPr="006F508B" w:rsidRDefault="00EE610E" w:rsidP="003A3B52">
            <w:pPr>
              <w:jc w:val="left"/>
              <w:rPr>
                <w:rFonts w:asciiTheme="minorHAnsi" w:hAnsiTheme="minorHAnsi" w:cs="Arial"/>
                <w:sz w:val="18"/>
                <w:szCs w:val="18"/>
              </w:rPr>
            </w:pPr>
            <w:r>
              <w:rPr>
                <w:rFonts w:asciiTheme="minorHAnsi" w:hAnsiTheme="minorHAnsi" w:cs="Arial"/>
                <w:sz w:val="18"/>
                <w:szCs w:val="18"/>
              </w:rPr>
              <w:t>Linköping Science park: Bidrar genom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71F0341F"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175 294</w:t>
            </w:r>
          </w:p>
        </w:tc>
        <w:tc>
          <w:tcPr>
            <w:tcW w:w="1377" w:type="dxa"/>
            <w:tcBorders>
              <w:top w:val="single" w:sz="4" w:space="0" w:color="auto"/>
              <w:left w:val="single" w:sz="4" w:space="0" w:color="auto"/>
              <w:bottom w:val="single" w:sz="4" w:space="0" w:color="auto"/>
              <w:right w:val="single" w:sz="4" w:space="0" w:color="auto"/>
            </w:tcBorders>
            <w:vAlign w:val="bottom"/>
          </w:tcPr>
          <w:p w14:paraId="270C768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42B2CC6"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27616FB6"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0077367"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8E331E7"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5EFE2B94"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57DAC39A"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7E8EC7EE"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4698DF42" w14:textId="77777777" w:rsidR="00352EE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175 294</w:t>
            </w:r>
          </w:p>
        </w:tc>
      </w:tr>
      <w:tr w:rsidR="00A969E3" w14:paraId="173CE617" w14:textId="77777777" w:rsidTr="000F4111">
        <w:tc>
          <w:tcPr>
            <w:tcW w:w="2377" w:type="dxa"/>
            <w:tcBorders>
              <w:top w:val="single" w:sz="4" w:space="0" w:color="auto"/>
              <w:left w:val="single" w:sz="4" w:space="0" w:color="auto"/>
              <w:bottom w:val="single" w:sz="4" w:space="0" w:color="auto"/>
              <w:right w:val="single" w:sz="4" w:space="0" w:color="auto"/>
            </w:tcBorders>
          </w:tcPr>
          <w:p w14:paraId="00E4440C" w14:textId="77777777" w:rsidR="00352EE5" w:rsidRPr="006F508B" w:rsidRDefault="00EE610E" w:rsidP="003A3B52">
            <w:pPr>
              <w:jc w:val="left"/>
              <w:rPr>
                <w:rFonts w:asciiTheme="minorHAnsi" w:hAnsiTheme="minorHAnsi" w:cs="Arial"/>
                <w:sz w:val="18"/>
                <w:szCs w:val="18"/>
              </w:rPr>
            </w:pPr>
            <w:r>
              <w:rPr>
                <w:rFonts w:asciiTheme="minorHAnsi" w:hAnsiTheme="minorHAnsi" w:cs="Arial"/>
                <w:sz w:val="18"/>
                <w:szCs w:val="18"/>
              </w:rPr>
              <w:t xml:space="preserve">Linköpings universitet: Bidrar genom tid i </w:t>
            </w:r>
            <w:r>
              <w:rPr>
                <w:rFonts w:asciiTheme="minorHAnsi" w:hAnsiTheme="minorHAnsi" w:cs="Arial"/>
                <w:sz w:val="18"/>
                <w:szCs w:val="18"/>
              </w:rPr>
              <w:lastRenderedPageBreak/>
              <w:t>projektet</w:t>
            </w:r>
          </w:p>
        </w:tc>
        <w:tc>
          <w:tcPr>
            <w:tcW w:w="1601" w:type="dxa"/>
            <w:tcBorders>
              <w:top w:val="single" w:sz="4" w:space="0" w:color="auto"/>
              <w:left w:val="single" w:sz="4" w:space="0" w:color="auto"/>
              <w:bottom w:val="single" w:sz="4" w:space="0" w:color="auto"/>
              <w:right w:val="single" w:sz="4" w:space="0" w:color="auto"/>
            </w:tcBorders>
            <w:vAlign w:val="bottom"/>
          </w:tcPr>
          <w:p w14:paraId="50132B71"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lastRenderedPageBreak/>
              <w:t>0</w:t>
            </w:r>
          </w:p>
        </w:tc>
        <w:tc>
          <w:tcPr>
            <w:tcW w:w="1377" w:type="dxa"/>
            <w:tcBorders>
              <w:top w:val="single" w:sz="4" w:space="0" w:color="auto"/>
              <w:left w:val="single" w:sz="4" w:space="0" w:color="auto"/>
              <w:bottom w:val="single" w:sz="4" w:space="0" w:color="auto"/>
              <w:right w:val="single" w:sz="4" w:space="0" w:color="auto"/>
            </w:tcBorders>
            <w:vAlign w:val="bottom"/>
          </w:tcPr>
          <w:p w14:paraId="0A7678E7"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E08F59B"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8C32449"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153CA6E"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689A37E"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1952083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7B111D88"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5AA6F386"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51D9451A" w14:textId="77777777" w:rsidR="00352EE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2 400 000</w:t>
            </w:r>
          </w:p>
        </w:tc>
      </w:tr>
      <w:tr w:rsidR="00A969E3" w14:paraId="5266A2D5"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653CC8F" w14:textId="77777777" w:rsidR="003D3961" w:rsidRPr="006F508B" w:rsidRDefault="00EE610E">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7DB5960"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hideMark/>
          </w:tcPr>
          <w:p w14:paraId="25008008"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F3C89AD"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707A725C"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4821C53"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E855B05"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4D019181"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5037CEAA"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08003092"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0A53F83B"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5 575 294</w:t>
            </w:r>
          </w:p>
        </w:tc>
      </w:tr>
      <w:tr w:rsidR="00A969E3" w14:paraId="46AF5C98" w14:textId="77777777" w:rsidTr="000F4111">
        <w:tc>
          <w:tcPr>
            <w:tcW w:w="2377" w:type="dxa"/>
            <w:tcBorders>
              <w:top w:val="single" w:sz="4" w:space="0" w:color="auto"/>
              <w:left w:val="single" w:sz="4" w:space="0" w:color="auto"/>
              <w:bottom w:val="single" w:sz="4" w:space="0" w:color="auto"/>
              <w:right w:val="single" w:sz="4" w:space="0" w:color="auto"/>
            </w:tcBorders>
          </w:tcPr>
          <w:p w14:paraId="4681B672" w14:textId="77777777" w:rsidR="009251BA" w:rsidRPr="006F508B" w:rsidRDefault="00EE610E"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94110EC"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tcPr>
          <w:p w14:paraId="503321F3"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4AA36A0"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20FE7FAE"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E74EABC"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65E14CC"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2250C288"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0F43AEE1"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3298AE8D"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266D35A2" w14:textId="77777777" w:rsidR="009251BA"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5 575 294</w:t>
            </w:r>
          </w:p>
        </w:tc>
      </w:tr>
      <w:tr w:rsidR="00A969E3" w14:paraId="0D306B5D" w14:textId="77777777" w:rsidTr="000F4111">
        <w:tc>
          <w:tcPr>
            <w:tcW w:w="3978" w:type="dxa"/>
            <w:gridSpan w:val="2"/>
            <w:tcBorders>
              <w:top w:val="single" w:sz="4" w:space="0" w:color="auto"/>
              <w:left w:val="single" w:sz="4" w:space="0" w:color="auto"/>
              <w:bottom w:val="single" w:sz="4" w:space="0" w:color="auto"/>
              <w:right w:val="nil"/>
            </w:tcBorders>
          </w:tcPr>
          <w:p w14:paraId="50801DC4" w14:textId="77777777" w:rsidR="000F4111" w:rsidRPr="006F508B" w:rsidRDefault="00EE610E"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5E02CD48"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C8A1E45"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49B8121C"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359B9C3B"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2DC55807"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6CEE128"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9A0827D"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2DBACFC6"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72C1BB04" w14:textId="77777777" w:rsidR="000F4111" w:rsidRPr="006F508B" w:rsidRDefault="000F4111" w:rsidP="003A0E25">
            <w:pPr>
              <w:jc w:val="left"/>
              <w:rPr>
                <w:rFonts w:asciiTheme="minorHAnsi" w:hAnsiTheme="minorHAnsi" w:cs="Arial"/>
                <w:b/>
                <w:sz w:val="18"/>
                <w:szCs w:val="18"/>
              </w:rPr>
            </w:pPr>
          </w:p>
        </w:tc>
      </w:tr>
      <w:tr w:rsidR="00A969E3" w14:paraId="44F45CFF" w14:textId="77777777" w:rsidTr="000F4111">
        <w:tc>
          <w:tcPr>
            <w:tcW w:w="2377" w:type="dxa"/>
            <w:tcBorders>
              <w:top w:val="single" w:sz="4" w:space="0" w:color="auto"/>
              <w:left w:val="single" w:sz="4" w:space="0" w:color="auto"/>
              <w:bottom w:val="single" w:sz="4" w:space="0" w:color="auto"/>
              <w:right w:val="single" w:sz="4" w:space="0" w:color="auto"/>
            </w:tcBorders>
          </w:tcPr>
          <w:p w14:paraId="15937946" w14:textId="77777777" w:rsidR="003A0E25" w:rsidRPr="006F508B" w:rsidRDefault="00EE610E"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55A02588"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BCCA799"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5468693"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DA5A81E"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72F6455"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028FE21"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FA9E505"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3C3D106"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A36C419"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20DC2BB" w14:textId="77777777" w:rsidR="003A0E2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r>
      <w:tr w:rsidR="00A969E3" w14:paraId="3CBC879C" w14:textId="77777777" w:rsidTr="000F4111">
        <w:tc>
          <w:tcPr>
            <w:tcW w:w="3978" w:type="dxa"/>
            <w:gridSpan w:val="2"/>
            <w:tcBorders>
              <w:top w:val="single" w:sz="4" w:space="0" w:color="auto"/>
              <w:left w:val="single" w:sz="4" w:space="0" w:color="auto"/>
              <w:bottom w:val="single" w:sz="4" w:space="0" w:color="auto"/>
              <w:right w:val="nil"/>
            </w:tcBorders>
          </w:tcPr>
          <w:p w14:paraId="6DA06D0A" w14:textId="77777777" w:rsidR="000F4111" w:rsidRPr="006F508B" w:rsidRDefault="00EE610E"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3E8400A2"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6919252F"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04B47038"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1941B64A"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08FAF33A"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E51B058"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EE6E341"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AA912CC"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3430251" w14:textId="77777777" w:rsidR="000F4111" w:rsidRPr="006F508B" w:rsidRDefault="000F4111">
            <w:pPr>
              <w:jc w:val="left"/>
              <w:rPr>
                <w:rFonts w:asciiTheme="minorHAnsi" w:hAnsiTheme="minorHAnsi" w:cs="Arial"/>
                <w:b/>
                <w:sz w:val="18"/>
                <w:szCs w:val="18"/>
              </w:rPr>
            </w:pPr>
          </w:p>
        </w:tc>
      </w:tr>
      <w:tr w:rsidR="00A969E3" w14:paraId="5B36FD00" w14:textId="77777777" w:rsidTr="000F4111">
        <w:tc>
          <w:tcPr>
            <w:tcW w:w="2377" w:type="dxa"/>
            <w:tcBorders>
              <w:top w:val="single" w:sz="4" w:space="0" w:color="auto"/>
              <w:left w:val="single" w:sz="4" w:space="0" w:color="auto"/>
              <w:bottom w:val="single" w:sz="4" w:space="0" w:color="auto"/>
              <w:right w:val="single" w:sz="4" w:space="0" w:color="auto"/>
            </w:tcBorders>
          </w:tcPr>
          <w:p w14:paraId="27AB4FA1"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Byn Kommunikationsbyrå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721AA9C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03F12745"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57C370A"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19586496"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F177BD2"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2F6235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67B7C58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022D4E5"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234E15C8"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05A6632A"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431 115</w:t>
            </w:r>
          </w:p>
        </w:tc>
      </w:tr>
      <w:tr w:rsidR="00A969E3" w14:paraId="48DC5392" w14:textId="77777777" w:rsidTr="000F4111">
        <w:tc>
          <w:tcPr>
            <w:tcW w:w="2377" w:type="dxa"/>
            <w:tcBorders>
              <w:top w:val="single" w:sz="4" w:space="0" w:color="auto"/>
              <w:left w:val="single" w:sz="4" w:space="0" w:color="auto"/>
              <w:bottom w:val="single" w:sz="4" w:space="0" w:color="auto"/>
              <w:right w:val="single" w:sz="4" w:space="0" w:color="auto"/>
            </w:tcBorders>
          </w:tcPr>
          <w:p w14:paraId="6794D26C"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HiQ Accelerated Concept Evaluation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535968E0"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28194BF1"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D832BF9"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5C3ADDFA"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96296A9"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63ABF3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06C76BF1"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2B84BBCB"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1E2519EA"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105FDE35"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273 593</w:t>
            </w:r>
          </w:p>
        </w:tc>
      </w:tr>
      <w:tr w:rsidR="00A969E3" w14:paraId="34700C51" w14:textId="77777777" w:rsidTr="000F4111">
        <w:tc>
          <w:tcPr>
            <w:tcW w:w="2377" w:type="dxa"/>
            <w:tcBorders>
              <w:top w:val="single" w:sz="4" w:space="0" w:color="auto"/>
              <w:left w:val="single" w:sz="4" w:space="0" w:color="auto"/>
              <w:bottom w:val="single" w:sz="4" w:space="0" w:color="auto"/>
              <w:right w:val="single" w:sz="4" w:space="0" w:color="auto"/>
            </w:tcBorders>
          </w:tcPr>
          <w:p w14:paraId="477EEA58" w14:textId="77777777" w:rsidR="003D3961" w:rsidRPr="006F508B" w:rsidRDefault="00EE610E" w:rsidP="003A3B52">
            <w:pPr>
              <w:jc w:val="left"/>
              <w:rPr>
                <w:rFonts w:asciiTheme="minorHAnsi" w:hAnsiTheme="minorHAnsi" w:cs="Arial"/>
                <w:sz w:val="18"/>
                <w:szCs w:val="18"/>
              </w:rPr>
            </w:pPr>
            <w:r>
              <w:rPr>
                <w:rFonts w:asciiTheme="minorHAnsi" w:hAnsiTheme="minorHAnsi" w:cs="Arial"/>
                <w:sz w:val="18"/>
                <w:szCs w:val="18"/>
              </w:rPr>
              <w:t>Delphi: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6AF117CB"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3E2AC12E"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941D410"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3D710ED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552AA8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F645914"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r w:rsidRPr="007F4845">
              <w:rPr>
                <w:rFonts w:asciiTheme="minorHAnsi" w:hAnsiTheme="minorHAnsi" w:cs="Arial"/>
                <w:sz w:val="18"/>
                <w:szCs w:val="18"/>
              </w:rPr>
              <w:t>.</w:t>
            </w:r>
          </w:p>
        </w:tc>
        <w:tc>
          <w:tcPr>
            <w:tcW w:w="1178" w:type="dxa"/>
            <w:tcBorders>
              <w:top w:val="single" w:sz="4" w:space="0" w:color="auto"/>
              <w:left w:val="single" w:sz="4" w:space="0" w:color="auto"/>
              <w:bottom w:val="single" w:sz="4" w:space="0" w:color="auto"/>
              <w:right w:val="single" w:sz="4" w:space="0" w:color="auto"/>
            </w:tcBorders>
            <w:vAlign w:val="bottom"/>
          </w:tcPr>
          <w:p w14:paraId="07BA26EA"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B739FE6"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6DC9F991" w14:textId="77777777" w:rsidR="003D3961"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787826A9"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84 389</w:t>
            </w:r>
          </w:p>
        </w:tc>
      </w:tr>
      <w:tr w:rsidR="00A969E3" w14:paraId="75EB54E4" w14:textId="77777777" w:rsidTr="000F4111">
        <w:tc>
          <w:tcPr>
            <w:tcW w:w="2377" w:type="dxa"/>
            <w:tcBorders>
              <w:top w:val="single" w:sz="4" w:space="0" w:color="auto"/>
              <w:left w:val="single" w:sz="4" w:space="0" w:color="auto"/>
              <w:bottom w:val="single" w:sz="4" w:space="0" w:color="auto"/>
              <w:right w:val="single" w:sz="4" w:space="0" w:color="auto"/>
            </w:tcBorders>
          </w:tcPr>
          <w:p w14:paraId="4995610F" w14:textId="77777777" w:rsidR="00352EE5" w:rsidRPr="006F508B" w:rsidRDefault="00EE610E" w:rsidP="003A3B52">
            <w:pPr>
              <w:jc w:val="left"/>
              <w:rPr>
                <w:rFonts w:asciiTheme="minorHAnsi" w:hAnsiTheme="minorHAnsi" w:cs="Arial"/>
                <w:sz w:val="18"/>
                <w:szCs w:val="18"/>
              </w:rPr>
            </w:pPr>
            <w:r>
              <w:rPr>
                <w:rFonts w:asciiTheme="minorHAnsi" w:hAnsiTheme="minorHAnsi" w:cs="Arial"/>
                <w:sz w:val="18"/>
                <w:szCs w:val="18"/>
              </w:rPr>
              <w:t>Knowit Insight Öst: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02B949EE"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1955DBE5"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DE1AF06"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26042098"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7632F87"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3230C63"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729EEA3C"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558CE97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19E4AFAE"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753463F3" w14:textId="77777777" w:rsidR="00352EE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274 828</w:t>
            </w:r>
          </w:p>
        </w:tc>
      </w:tr>
      <w:tr w:rsidR="00A969E3" w14:paraId="1C5B3216" w14:textId="77777777" w:rsidTr="000F4111">
        <w:tc>
          <w:tcPr>
            <w:tcW w:w="2377" w:type="dxa"/>
            <w:tcBorders>
              <w:top w:val="single" w:sz="4" w:space="0" w:color="auto"/>
              <w:left w:val="single" w:sz="4" w:space="0" w:color="auto"/>
              <w:bottom w:val="single" w:sz="4" w:space="0" w:color="auto"/>
              <w:right w:val="single" w:sz="4" w:space="0" w:color="auto"/>
            </w:tcBorders>
          </w:tcPr>
          <w:p w14:paraId="60249328" w14:textId="77777777" w:rsidR="00352EE5" w:rsidRPr="006F508B" w:rsidRDefault="00EE610E" w:rsidP="003A3B52">
            <w:pPr>
              <w:jc w:val="left"/>
              <w:rPr>
                <w:rFonts w:asciiTheme="minorHAnsi" w:hAnsiTheme="minorHAnsi" w:cs="Arial"/>
                <w:sz w:val="18"/>
                <w:szCs w:val="18"/>
              </w:rPr>
            </w:pPr>
            <w:r>
              <w:rPr>
                <w:rFonts w:asciiTheme="minorHAnsi" w:hAnsiTheme="minorHAnsi" w:cs="Arial"/>
                <w:sz w:val="18"/>
                <w:szCs w:val="18"/>
              </w:rPr>
              <w:t>Voyado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762E47C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6883E2B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69CC55F"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74C86E8"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DE0515D"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19E49E2"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5085288F"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1F71DE67"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6E6DD0D5" w14:textId="77777777" w:rsidR="00352EE5" w:rsidRPr="006F508B" w:rsidRDefault="00EE610E" w:rsidP="0030073D">
            <w:pPr>
              <w:jc w:val="right"/>
              <w:rPr>
                <w:rFonts w:asciiTheme="minorHAnsi" w:hAnsiTheme="minorHAnsi" w:cs="Arial"/>
                <w:sz w:val="18"/>
                <w:szCs w:val="18"/>
              </w:rPr>
            </w:pPr>
            <w:r>
              <w:rPr>
                <w:rFonts w:asciiTheme="minorHAnsi" w:hAnsiTheme="minorHAnsi" w:cs="Arial"/>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tcPr>
          <w:p w14:paraId="05F17D29" w14:textId="77777777" w:rsidR="00352EE5"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284 204</w:t>
            </w:r>
          </w:p>
        </w:tc>
      </w:tr>
      <w:tr w:rsidR="00A969E3" w14:paraId="5E9D87AF" w14:textId="77777777" w:rsidTr="000F4111">
        <w:tc>
          <w:tcPr>
            <w:tcW w:w="2377" w:type="dxa"/>
            <w:tcBorders>
              <w:top w:val="single" w:sz="4" w:space="0" w:color="auto"/>
              <w:left w:val="single" w:sz="4" w:space="0" w:color="auto"/>
              <w:bottom w:val="single" w:sz="4" w:space="0" w:color="auto"/>
              <w:right w:val="single" w:sz="4" w:space="0" w:color="auto"/>
            </w:tcBorders>
          </w:tcPr>
          <w:p w14:paraId="719D4590" w14:textId="77777777" w:rsidR="003A3B52" w:rsidRPr="006F508B" w:rsidRDefault="00EE610E" w:rsidP="003A3B52">
            <w:pPr>
              <w:jc w:val="left"/>
              <w:rPr>
                <w:rFonts w:asciiTheme="minorHAnsi" w:hAnsiTheme="minorHAnsi" w:cs="Arial"/>
                <w:sz w:val="18"/>
                <w:szCs w:val="18"/>
              </w:rPr>
            </w:pPr>
            <w:r>
              <w:rPr>
                <w:rFonts w:asciiTheme="minorHAnsi" w:hAnsiTheme="minorHAnsi" w:cs="Arial"/>
                <w:sz w:val="18"/>
                <w:szCs w:val="18"/>
              </w:rPr>
              <w:t>Idax People AB: Bidrar med tid i projektet</w:t>
            </w:r>
          </w:p>
        </w:tc>
        <w:tc>
          <w:tcPr>
            <w:tcW w:w="1601" w:type="dxa"/>
            <w:tcBorders>
              <w:top w:val="single" w:sz="4" w:space="0" w:color="auto"/>
              <w:left w:val="single" w:sz="4" w:space="0" w:color="auto"/>
              <w:bottom w:val="single" w:sz="4" w:space="0" w:color="auto"/>
              <w:right w:val="single" w:sz="4" w:space="0" w:color="auto"/>
            </w:tcBorders>
            <w:vAlign w:val="bottom"/>
          </w:tcPr>
          <w:p w14:paraId="3982A1C5"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6384D12A"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95926D9"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2" w:type="dxa"/>
            <w:tcBorders>
              <w:top w:val="single" w:sz="4" w:space="0" w:color="auto"/>
              <w:left w:val="single" w:sz="4" w:space="0" w:color="auto"/>
              <w:bottom w:val="single" w:sz="4" w:space="0" w:color="auto"/>
              <w:right w:val="single" w:sz="4" w:space="0" w:color="auto"/>
            </w:tcBorders>
            <w:vAlign w:val="bottom"/>
          </w:tcPr>
          <w:p w14:paraId="6C3456EE"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EF7CB4B"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33EC633"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8" w:type="dxa"/>
            <w:tcBorders>
              <w:top w:val="single" w:sz="4" w:space="0" w:color="auto"/>
              <w:left w:val="single" w:sz="4" w:space="0" w:color="auto"/>
              <w:bottom w:val="single" w:sz="4" w:space="0" w:color="auto"/>
              <w:right w:val="single" w:sz="4" w:space="0" w:color="auto"/>
            </w:tcBorders>
            <w:vAlign w:val="bottom"/>
          </w:tcPr>
          <w:p w14:paraId="4A467715"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C53317B"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6E9DEEC8" w14:textId="77777777" w:rsidR="003A3B52" w:rsidRPr="006F508B" w:rsidRDefault="00EE610E" w:rsidP="0030073D">
            <w:pPr>
              <w:jc w:val="right"/>
              <w:rPr>
                <w:rFonts w:asciiTheme="minorHAnsi" w:hAnsiTheme="minorHAnsi" w:cs="Arial"/>
                <w:sz w:val="18"/>
                <w:szCs w:val="18"/>
              </w:rPr>
            </w:pPr>
            <w:r>
              <w:rPr>
                <w:rFonts w:asciiTheme="minorHAnsi" w:hAnsiTheme="minorHAnsi" w:cs="Arial"/>
                <w:sz w:val="18"/>
                <w:szCs w:val="18"/>
              </w:rPr>
              <w:t>0</w:t>
            </w:r>
          </w:p>
        </w:tc>
        <w:tc>
          <w:tcPr>
            <w:tcW w:w="1360" w:type="dxa"/>
            <w:tcBorders>
              <w:top w:val="single" w:sz="4" w:space="0" w:color="auto"/>
              <w:left w:val="single" w:sz="4" w:space="0" w:color="auto"/>
              <w:bottom w:val="single" w:sz="4" w:space="0" w:color="auto"/>
              <w:right w:val="single" w:sz="4" w:space="0" w:color="auto"/>
            </w:tcBorders>
            <w:vAlign w:val="bottom"/>
          </w:tcPr>
          <w:p w14:paraId="3BDE6A37" w14:textId="77777777" w:rsidR="003A3B52"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273 370</w:t>
            </w:r>
          </w:p>
        </w:tc>
      </w:tr>
      <w:tr w:rsidR="00A969E3" w14:paraId="29DBB683"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C6B3E42" w14:textId="77777777" w:rsidR="003D3961" w:rsidRPr="006F508B" w:rsidRDefault="00EE610E">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9404338"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tcPr>
          <w:p w14:paraId="515F7BA2"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716C9D8"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204A5510"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EAE0860"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584223E"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4922766B"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4A25D52A"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286F947C"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5BA025EC"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1 621 499</w:t>
            </w:r>
          </w:p>
        </w:tc>
      </w:tr>
      <w:tr w:rsidR="00A969E3" w14:paraId="6E243C66"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6CF58904" w14:textId="77777777" w:rsidR="003D3961" w:rsidRPr="006F508B" w:rsidRDefault="00EE610E"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2965EF5"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7DC5A442"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23B6E37"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5CFFFFBB"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4029B46"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30BAD50"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0204AA96"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76" w:type="dxa"/>
            <w:tcBorders>
              <w:top w:val="single" w:sz="4" w:space="0" w:color="auto"/>
              <w:left w:val="single" w:sz="4" w:space="0" w:color="auto"/>
              <w:bottom w:val="single" w:sz="4" w:space="0" w:color="auto"/>
              <w:right w:val="single" w:sz="4" w:space="0" w:color="auto"/>
            </w:tcBorders>
            <w:vAlign w:val="bottom"/>
          </w:tcPr>
          <w:p w14:paraId="0810EBC7"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0</w:t>
            </w:r>
          </w:p>
        </w:tc>
        <w:tc>
          <w:tcPr>
            <w:tcW w:w="1190" w:type="dxa"/>
            <w:tcBorders>
              <w:top w:val="single" w:sz="4" w:space="0" w:color="auto"/>
              <w:left w:val="single" w:sz="4" w:space="0" w:color="auto"/>
              <w:bottom w:val="single" w:sz="4" w:space="0" w:color="auto"/>
              <w:right w:val="single" w:sz="4" w:space="0" w:color="auto"/>
            </w:tcBorders>
            <w:vAlign w:val="bottom"/>
          </w:tcPr>
          <w:p w14:paraId="0C31D603"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hideMark/>
          </w:tcPr>
          <w:p w14:paraId="6EEBFBB5" w14:textId="77777777" w:rsidR="003D3961" w:rsidRPr="006F508B" w:rsidRDefault="00EE610E" w:rsidP="0030073D">
            <w:pPr>
              <w:jc w:val="right"/>
              <w:rPr>
                <w:rFonts w:asciiTheme="minorHAnsi" w:hAnsiTheme="minorHAnsi" w:cs="Arial"/>
                <w:b/>
                <w:sz w:val="18"/>
                <w:szCs w:val="18"/>
              </w:rPr>
            </w:pPr>
            <w:r>
              <w:rPr>
                <w:rFonts w:asciiTheme="minorHAnsi" w:hAnsiTheme="minorHAnsi" w:cs="Arial"/>
                <w:b/>
                <w:sz w:val="18"/>
                <w:szCs w:val="18"/>
              </w:rPr>
              <w:t>1 621 499</w:t>
            </w:r>
          </w:p>
        </w:tc>
      </w:tr>
      <w:tr w:rsidR="00A969E3" w14:paraId="6FFE44BC" w14:textId="77777777" w:rsidTr="000F4111">
        <w:tc>
          <w:tcPr>
            <w:tcW w:w="2377" w:type="dxa"/>
            <w:tcBorders>
              <w:top w:val="single" w:sz="4" w:space="0" w:color="auto"/>
              <w:left w:val="single" w:sz="4" w:space="0" w:color="auto"/>
              <w:bottom w:val="single" w:sz="4" w:space="0" w:color="auto"/>
              <w:right w:val="single" w:sz="4" w:space="0" w:color="auto"/>
            </w:tcBorders>
          </w:tcPr>
          <w:p w14:paraId="7F2E12B5" w14:textId="77777777" w:rsidR="00144E53" w:rsidRDefault="00EE610E"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5909B1F"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2 425 294</w:t>
            </w:r>
          </w:p>
        </w:tc>
        <w:tc>
          <w:tcPr>
            <w:tcW w:w="1377" w:type="dxa"/>
            <w:tcBorders>
              <w:top w:val="single" w:sz="4" w:space="0" w:color="auto"/>
              <w:left w:val="single" w:sz="4" w:space="0" w:color="auto"/>
              <w:bottom w:val="single" w:sz="4" w:space="0" w:color="auto"/>
              <w:right w:val="single" w:sz="4" w:space="0" w:color="auto"/>
            </w:tcBorders>
            <w:vAlign w:val="bottom"/>
          </w:tcPr>
          <w:p w14:paraId="379BC75C"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84 389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E3BD8C1"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431 115</w:t>
            </w:r>
          </w:p>
        </w:tc>
        <w:tc>
          <w:tcPr>
            <w:tcW w:w="1172" w:type="dxa"/>
            <w:tcBorders>
              <w:top w:val="single" w:sz="4" w:space="0" w:color="auto"/>
              <w:left w:val="single" w:sz="4" w:space="0" w:color="auto"/>
              <w:bottom w:val="single" w:sz="4" w:space="0" w:color="auto"/>
              <w:right w:val="single" w:sz="4" w:space="0" w:color="auto"/>
            </w:tcBorders>
            <w:vAlign w:val="bottom"/>
          </w:tcPr>
          <w:p w14:paraId="08F75722"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273 593</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3D65FF0"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273 370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22B3096"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274 828</w:t>
            </w:r>
          </w:p>
        </w:tc>
        <w:tc>
          <w:tcPr>
            <w:tcW w:w="1178" w:type="dxa"/>
            <w:tcBorders>
              <w:top w:val="single" w:sz="4" w:space="0" w:color="auto"/>
              <w:left w:val="single" w:sz="4" w:space="0" w:color="auto"/>
              <w:bottom w:val="single" w:sz="4" w:space="0" w:color="auto"/>
              <w:right w:val="single" w:sz="4" w:space="0" w:color="auto"/>
            </w:tcBorders>
            <w:vAlign w:val="bottom"/>
          </w:tcPr>
          <w:p w14:paraId="6DF3BF62"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2 400 000</w:t>
            </w:r>
          </w:p>
        </w:tc>
        <w:tc>
          <w:tcPr>
            <w:tcW w:w="1176" w:type="dxa"/>
            <w:tcBorders>
              <w:top w:val="single" w:sz="4" w:space="0" w:color="auto"/>
              <w:left w:val="single" w:sz="4" w:space="0" w:color="auto"/>
              <w:bottom w:val="single" w:sz="4" w:space="0" w:color="auto"/>
              <w:right w:val="single" w:sz="4" w:space="0" w:color="auto"/>
            </w:tcBorders>
            <w:vAlign w:val="bottom"/>
          </w:tcPr>
          <w:p w14:paraId="3B020B16"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750 000</w:t>
            </w:r>
          </w:p>
        </w:tc>
        <w:tc>
          <w:tcPr>
            <w:tcW w:w="1190" w:type="dxa"/>
            <w:tcBorders>
              <w:top w:val="single" w:sz="4" w:space="0" w:color="auto"/>
              <w:left w:val="single" w:sz="4" w:space="0" w:color="auto"/>
              <w:bottom w:val="single" w:sz="4" w:space="0" w:color="auto"/>
              <w:right w:val="single" w:sz="4" w:space="0" w:color="auto"/>
            </w:tcBorders>
            <w:vAlign w:val="bottom"/>
          </w:tcPr>
          <w:p w14:paraId="587027D4"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284 204</w:t>
            </w:r>
          </w:p>
        </w:tc>
        <w:tc>
          <w:tcPr>
            <w:tcW w:w="1360" w:type="dxa"/>
            <w:tcBorders>
              <w:top w:val="single" w:sz="4" w:space="0" w:color="auto"/>
              <w:left w:val="single" w:sz="4" w:space="0" w:color="auto"/>
              <w:bottom w:val="single" w:sz="4" w:space="0" w:color="auto"/>
              <w:right w:val="single" w:sz="4" w:space="0" w:color="auto"/>
            </w:tcBorders>
            <w:vAlign w:val="bottom"/>
          </w:tcPr>
          <w:p w14:paraId="61B4CBE0" w14:textId="77777777" w:rsidR="00144E53" w:rsidRDefault="00EE610E" w:rsidP="0030073D">
            <w:pPr>
              <w:jc w:val="right"/>
              <w:rPr>
                <w:rFonts w:asciiTheme="minorHAnsi" w:hAnsiTheme="minorHAnsi" w:cs="Arial"/>
                <w:b/>
                <w:sz w:val="18"/>
                <w:szCs w:val="18"/>
              </w:rPr>
            </w:pPr>
            <w:r>
              <w:rPr>
                <w:rFonts w:asciiTheme="minorHAnsi" w:hAnsiTheme="minorHAnsi" w:cs="Arial"/>
                <w:b/>
                <w:sz w:val="18"/>
                <w:szCs w:val="18"/>
              </w:rPr>
              <w:t>7 196 793</w:t>
            </w:r>
          </w:p>
        </w:tc>
      </w:tr>
    </w:tbl>
    <w:p w14:paraId="089FE3E0" w14:textId="77777777" w:rsidR="007D23EA" w:rsidRPr="004F7F68" w:rsidRDefault="00EE610E">
      <w:pPr>
        <w:rPr>
          <w:rFonts w:asciiTheme="minorHAnsi" w:hAnsiTheme="minorHAnsi" w:cstheme="minorHAnsi"/>
          <w:b/>
        </w:rPr>
      </w:pPr>
      <w:r w:rsidRPr="004F7F68">
        <w:rPr>
          <w:rFonts w:asciiTheme="minorHAnsi" w:hAnsiTheme="minorHAnsi" w:cstheme="minorHAnsi"/>
          <w:b/>
        </w:rPr>
        <w:t>Stödfinansiering</w:t>
      </w:r>
    </w:p>
    <w:p w14:paraId="78F5BA59"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405"/>
        <w:gridCol w:w="939"/>
        <w:gridCol w:w="1339"/>
        <w:gridCol w:w="1824"/>
        <w:gridCol w:w="1104"/>
        <w:gridCol w:w="731"/>
        <w:gridCol w:w="749"/>
        <w:gridCol w:w="1195"/>
        <w:gridCol w:w="1066"/>
        <w:gridCol w:w="787"/>
        <w:gridCol w:w="936"/>
      </w:tblGrid>
      <w:tr w:rsidR="00A969E3" w14:paraId="4FA7E12D" w14:textId="77777777" w:rsidTr="00E31B97">
        <w:tc>
          <w:tcPr>
            <w:tcW w:w="1242" w:type="dxa"/>
            <w:shd w:val="clear" w:color="auto" w:fill="DBE5F1" w:themeFill="accent1" w:themeFillTint="33"/>
          </w:tcPr>
          <w:p w14:paraId="05FAEE75" w14:textId="77777777" w:rsidR="00BB7A36" w:rsidRPr="0017012C" w:rsidRDefault="00EE610E"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069AB761"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t xml:space="preserve">Linköping Science </w:t>
            </w:r>
            <w:r>
              <w:rPr>
                <w:rFonts w:asciiTheme="minorHAnsi" w:hAnsiTheme="minorHAnsi"/>
                <w:b/>
                <w:sz w:val="18"/>
                <w:szCs w:val="18"/>
              </w:rPr>
              <w:lastRenderedPageBreak/>
              <w:t>Park AB</w:t>
            </w:r>
          </w:p>
        </w:tc>
        <w:tc>
          <w:tcPr>
            <w:tcW w:w="284" w:type="dxa"/>
            <w:shd w:val="clear" w:color="auto" w:fill="DBE5F1" w:themeFill="accent1" w:themeFillTint="33"/>
          </w:tcPr>
          <w:p w14:paraId="7879B28A"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 xml:space="preserve">Advokatfirman Delphi i </w:t>
            </w:r>
            <w:r>
              <w:rPr>
                <w:rFonts w:asciiTheme="minorHAnsi" w:hAnsiTheme="minorHAnsi"/>
                <w:b/>
                <w:sz w:val="18"/>
                <w:szCs w:val="18"/>
              </w:rPr>
              <w:lastRenderedPageBreak/>
              <w:t>Östergötland AB</w:t>
            </w:r>
          </w:p>
        </w:tc>
        <w:tc>
          <w:tcPr>
            <w:tcW w:w="284" w:type="dxa"/>
            <w:shd w:val="clear" w:color="auto" w:fill="DBE5F1" w:themeFill="accent1" w:themeFillTint="33"/>
          </w:tcPr>
          <w:p w14:paraId="6FC36213"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 xml:space="preserve">Byn Kommunikationsbyrå </w:t>
            </w:r>
            <w:r>
              <w:rPr>
                <w:rFonts w:asciiTheme="minorHAnsi" w:hAnsiTheme="minorHAnsi"/>
                <w:b/>
                <w:sz w:val="18"/>
                <w:szCs w:val="18"/>
              </w:rPr>
              <w:lastRenderedPageBreak/>
              <w:t>AB</w:t>
            </w:r>
          </w:p>
        </w:tc>
        <w:tc>
          <w:tcPr>
            <w:tcW w:w="284" w:type="dxa"/>
            <w:shd w:val="clear" w:color="auto" w:fill="DBE5F1" w:themeFill="accent1" w:themeFillTint="33"/>
          </w:tcPr>
          <w:p w14:paraId="35965C2D"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 xml:space="preserve">HiQ Accelerated </w:t>
            </w:r>
            <w:r>
              <w:rPr>
                <w:rFonts w:asciiTheme="minorHAnsi" w:hAnsiTheme="minorHAnsi"/>
                <w:b/>
                <w:sz w:val="18"/>
                <w:szCs w:val="18"/>
              </w:rPr>
              <w:lastRenderedPageBreak/>
              <w:t>Concept Evaluation AB</w:t>
            </w:r>
          </w:p>
        </w:tc>
        <w:tc>
          <w:tcPr>
            <w:tcW w:w="284" w:type="dxa"/>
            <w:shd w:val="clear" w:color="auto" w:fill="DBE5F1" w:themeFill="accent1" w:themeFillTint="33"/>
          </w:tcPr>
          <w:p w14:paraId="645B0C21"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 xml:space="preserve">Idax People </w:t>
            </w:r>
            <w:r>
              <w:rPr>
                <w:rFonts w:asciiTheme="minorHAnsi" w:hAnsiTheme="minorHAnsi"/>
                <w:b/>
                <w:sz w:val="18"/>
                <w:szCs w:val="18"/>
              </w:rPr>
              <w:lastRenderedPageBreak/>
              <w:t>AB</w:t>
            </w:r>
          </w:p>
        </w:tc>
        <w:tc>
          <w:tcPr>
            <w:tcW w:w="284" w:type="dxa"/>
            <w:shd w:val="clear" w:color="auto" w:fill="DBE5F1" w:themeFill="accent1" w:themeFillTint="33"/>
          </w:tcPr>
          <w:p w14:paraId="13ED2967"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 xml:space="preserve">Knowit Insight </w:t>
            </w:r>
            <w:r>
              <w:rPr>
                <w:rFonts w:asciiTheme="minorHAnsi" w:hAnsiTheme="minorHAnsi"/>
                <w:b/>
                <w:sz w:val="18"/>
                <w:szCs w:val="18"/>
              </w:rPr>
              <w:lastRenderedPageBreak/>
              <w:t>Öst AB</w:t>
            </w:r>
          </w:p>
        </w:tc>
        <w:tc>
          <w:tcPr>
            <w:tcW w:w="284" w:type="dxa"/>
            <w:shd w:val="clear" w:color="auto" w:fill="DBE5F1" w:themeFill="accent1" w:themeFillTint="33"/>
          </w:tcPr>
          <w:p w14:paraId="0C5A1EFA"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LINKÖPINGS UNIVERSITET</w:t>
            </w:r>
          </w:p>
        </w:tc>
        <w:tc>
          <w:tcPr>
            <w:tcW w:w="284" w:type="dxa"/>
            <w:shd w:val="clear" w:color="auto" w:fill="DBE5F1" w:themeFill="accent1" w:themeFillTint="33"/>
          </w:tcPr>
          <w:p w14:paraId="78630607"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t xml:space="preserve">Norrköping Science </w:t>
            </w:r>
            <w:r>
              <w:rPr>
                <w:rFonts w:asciiTheme="minorHAnsi" w:hAnsiTheme="minorHAnsi"/>
                <w:b/>
                <w:sz w:val="18"/>
                <w:szCs w:val="18"/>
              </w:rPr>
              <w:lastRenderedPageBreak/>
              <w:t>Park AB</w:t>
            </w:r>
          </w:p>
        </w:tc>
        <w:tc>
          <w:tcPr>
            <w:tcW w:w="284" w:type="dxa"/>
            <w:shd w:val="clear" w:color="auto" w:fill="DBE5F1" w:themeFill="accent1" w:themeFillTint="33"/>
          </w:tcPr>
          <w:p w14:paraId="09EB3701"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lastRenderedPageBreak/>
              <w:t>Voyado AB</w:t>
            </w:r>
          </w:p>
        </w:tc>
        <w:tc>
          <w:tcPr>
            <w:tcW w:w="284" w:type="dxa"/>
            <w:shd w:val="clear" w:color="auto" w:fill="DBE5F1" w:themeFill="accent1" w:themeFillTint="33"/>
          </w:tcPr>
          <w:p w14:paraId="1FA9C99A" w14:textId="77777777" w:rsidR="00BB7A36" w:rsidRPr="0017012C" w:rsidRDefault="00EE610E" w:rsidP="00FE1117">
            <w:pPr>
              <w:jc w:val="center"/>
              <w:rPr>
                <w:rFonts w:asciiTheme="minorHAnsi" w:hAnsiTheme="minorHAnsi"/>
                <w:b/>
                <w:sz w:val="18"/>
                <w:szCs w:val="18"/>
              </w:rPr>
            </w:pPr>
            <w:r>
              <w:rPr>
                <w:rFonts w:asciiTheme="minorHAnsi" w:hAnsiTheme="minorHAnsi"/>
                <w:b/>
                <w:sz w:val="18"/>
                <w:szCs w:val="18"/>
              </w:rPr>
              <w:t>Totalt</w:t>
            </w:r>
          </w:p>
        </w:tc>
      </w:tr>
      <w:tr w:rsidR="00A969E3" w14:paraId="08467125" w14:textId="77777777" w:rsidTr="00E31B97">
        <w:tc>
          <w:tcPr>
            <w:tcW w:w="1242" w:type="dxa"/>
          </w:tcPr>
          <w:p w14:paraId="76765914" w14:textId="77777777" w:rsidR="00BB7A36" w:rsidRPr="0017012C" w:rsidRDefault="00EE610E"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35445D63"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2 967 696</w:t>
            </w:r>
          </w:p>
        </w:tc>
        <w:tc>
          <w:tcPr>
            <w:tcW w:w="284" w:type="dxa"/>
            <w:vAlign w:val="bottom"/>
          </w:tcPr>
          <w:p w14:paraId="1ABF6207"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9 377</w:t>
            </w:r>
          </w:p>
        </w:tc>
        <w:tc>
          <w:tcPr>
            <w:tcW w:w="284" w:type="dxa"/>
            <w:vAlign w:val="bottom"/>
          </w:tcPr>
          <w:p w14:paraId="3B206FD3"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47 902</w:t>
            </w:r>
          </w:p>
        </w:tc>
        <w:tc>
          <w:tcPr>
            <w:tcW w:w="284" w:type="dxa"/>
            <w:vAlign w:val="bottom"/>
          </w:tcPr>
          <w:p w14:paraId="666EBDDA" w14:textId="77777777" w:rsidR="00BB7A36" w:rsidRPr="0017012C" w:rsidRDefault="00EE610E" w:rsidP="004039A2">
            <w:pPr>
              <w:jc w:val="right"/>
              <w:rPr>
                <w:rFonts w:asciiTheme="minorHAnsi" w:hAnsiTheme="minorHAnsi"/>
                <w:sz w:val="18"/>
                <w:szCs w:val="18"/>
              </w:rPr>
            </w:pPr>
            <w:r>
              <w:rPr>
                <w:rFonts w:asciiTheme="minorHAnsi" w:hAnsiTheme="minorHAnsi"/>
                <w:sz w:val="18"/>
                <w:szCs w:val="18"/>
              </w:rPr>
              <w:t>30 400</w:t>
            </w:r>
          </w:p>
        </w:tc>
        <w:tc>
          <w:tcPr>
            <w:tcW w:w="284" w:type="dxa"/>
            <w:vAlign w:val="bottom"/>
          </w:tcPr>
          <w:p w14:paraId="417649FC"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30 374</w:t>
            </w:r>
          </w:p>
        </w:tc>
        <w:tc>
          <w:tcPr>
            <w:tcW w:w="284" w:type="dxa"/>
            <w:vAlign w:val="bottom"/>
          </w:tcPr>
          <w:p w14:paraId="720110B3"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30 536</w:t>
            </w:r>
          </w:p>
        </w:tc>
        <w:tc>
          <w:tcPr>
            <w:tcW w:w="284" w:type="dxa"/>
            <w:vAlign w:val="bottom"/>
          </w:tcPr>
          <w:p w14:paraId="2DEAA029"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900 002</w:t>
            </w:r>
          </w:p>
        </w:tc>
        <w:tc>
          <w:tcPr>
            <w:tcW w:w="284" w:type="dxa"/>
            <w:vAlign w:val="bottom"/>
          </w:tcPr>
          <w:p w14:paraId="1D0F058F"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750 001</w:t>
            </w:r>
          </w:p>
        </w:tc>
        <w:tc>
          <w:tcPr>
            <w:tcW w:w="284" w:type="dxa"/>
            <w:vAlign w:val="bottom"/>
          </w:tcPr>
          <w:p w14:paraId="64550F6C" w14:textId="77777777" w:rsidR="00BB7A36" w:rsidRPr="0017012C" w:rsidRDefault="00EE610E" w:rsidP="005069C1">
            <w:pPr>
              <w:jc w:val="right"/>
              <w:rPr>
                <w:rFonts w:asciiTheme="minorHAnsi" w:hAnsiTheme="minorHAnsi"/>
                <w:sz w:val="18"/>
                <w:szCs w:val="18"/>
              </w:rPr>
            </w:pPr>
            <w:r>
              <w:rPr>
                <w:rFonts w:asciiTheme="minorHAnsi" w:hAnsiTheme="minorHAnsi"/>
                <w:sz w:val="18"/>
                <w:szCs w:val="18"/>
              </w:rPr>
              <w:t>31 579</w:t>
            </w:r>
          </w:p>
        </w:tc>
        <w:tc>
          <w:tcPr>
            <w:tcW w:w="284" w:type="dxa"/>
            <w:vAlign w:val="bottom"/>
          </w:tcPr>
          <w:p w14:paraId="2E3D7F39" w14:textId="77777777" w:rsidR="00BB7A36" w:rsidRPr="0017012C" w:rsidRDefault="00EE610E" w:rsidP="005069C1">
            <w:pPr>
              <w:jc w:val="right"/>
              <w:rPr>
                <w:rFonts w:asciiTheme="minorHAnsi" w:hAnsiTheme="minorHAnsi"/>
                <w:b/>
                <w:sz w:val="18"/>
                <w:szCs w:val="18"/>
              </w:rPr>
            </w:pPr>
            <w:r>
              <w:rPr>
                <w:rFonts w:asciiTheme="minorHAnsi" w:hAnsiTheme="minorHAnsi"/>
                <w:b/>
                <w:sz w:val="18"/>
                <w:szCs w:val="18"/>
              </w:rPr>
              <w:t>4 797 867</w:t>
            </w:r>
          </w:p>
        </w:tc>
      </w:tr>
    </w:tbl>
    <w:p w14:paraId="116F5E34" w14:textId="77777777" w:rsidR="009429D5" w:rsidRPr="0017012C" w:rsidRDefault="009429D5" w:rsidP="009429D5">
      <w:pPr>
        <w:rPr>
          <w:rFonts w:asciiTheme="minorHAnsi" w:hAnsiTheme="minorHAnsi"/>
          <w:sz w:val="18"/>
          <w:szCs w:val="18"/>
          <w:lang w:val="en-US"/>
        </w:rPr>
      </w:pPr>
    </w:p>
    <w:p w14:paraId="787DA87C" w14:textId="77777777" w:rsidR="006504BB" w:rsidRPr="0017012C" w:rsidRDefault="006504BB">
      <w:pPr>
        <w:rPr>
          <w:rFonts w:asciiTheme="minorHAnsi" w:hAnsiTheme="minorHAnsi"/>
          <w:sz w:val="18"/>
          <w:szCs w:val="18"/>
        </w:rPr>
      </w:pPr>
    </w:p>
    <w:p w14:paraId="07B594B6" w14:textId="77777777" w:rsidR="00EF737E" w:rsidRDefault="00EF737E">
      <w:pPr>
        <w:rPr>
          <w:rFonts w:asciiTheme="minorHAnsi" w:hAnsiTheme="minorHAnsi" w:cstheme="minorHAnsi"/>
        </w:rPr>
      </w:pPr>
    </w:p>
    <w:p w14:paraId="5C16C0BD" w14:textId="77777777" w:rsidR="00EF737E" w:rsidRPr="00EF737E" w:rsidRDefault="00EE610E">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A969E3" w14:paraId="558AD829" w14:textId="77777777" w:rsidTr="00D11C6A">
        <w:tc>
          <w:tcPr>
            <w:tcW w:w="5637" w:type="dxa"/>
          </w:tcPr>
          <w:p w14:paraId="6FECFC75" w14:textId="77777777" w:rsidR="00D11C6A" w:rsidRDefault="00EE610E" w:rsidP="00D11C6A">
            <w:pPr>
              <w:jc w:val="left"/>
            </w:pPr>
            <w:r>
              <w:t>Stödandel av faktiska kostnader</w:t>
            </w:r>
          </w:p>
        </w:tc>
        <w:tc>
          <w:tcPr>
            <w:tcW w:w="992" w:type="dxa"/>
          </w:tcPr>
          <w:p w14:paraId="719E009F" w14:textId="77777777" w:rsidR="00D11C6A" w:rsidRDefault="00EE610E" w:rsidP="00D11C6A">
            <w:pPr>
              <w:jc w:val="right"/>
            </w:pPr>
            <w:r>
              <w:rPr>
                <w:rFonts w:ascii="Cambria" w:hAnsi="Cambria"/>
                <w:sz w:val="22"/>
                <w:szCs w:val="22"/>
              </w:rPr>
              <w:t>40,00</w:t>
            </w:r>
            <w:r w:rsidRPr="00D11C6A">
              <w:rPr>
                <w:rFonts w:ascii="Cambria" w:hAnsi="Cambria"/>
                <w:sz w:val="22"/>
                <w:szCs w:val="22"/>
              </w:rPr>
              <w:t>%</w:t>
            </w:r>
          </w:p>
        </w:tc>
      </w:tr>
      <w:tr w:rsidR="00A969E3" w14:paraId="67094CAB" w14:textId="77777777" w:rsidTr="00D11C6A">
        <w:tc>
          <w:tcPr>
            <w:tcW w:w="5637" w:type="dxa"/>
          </w:tcPr>
          <w:p w14:paraId="4A93753C" w14:textId="77777777" w:rsidR="00675F92" w:rsidRDefault="00EE610E" w:rsidP="00D11C6A">
            <w:r>
              <w:t>Stödandel av totala kostnader</w:t>
            </w:r>
          </w:p>
        </w:tc>
        <w:tc>
          <w:tcPr>
            <w:tcW w:w="992" w:type="dxa"/>
          </w:tcPr>
          <w:p w14:paraId="16055E8F" w14:textId="77777777" w:rsidR="00675F92" w:rsidRDefault="00EE610E" w:rsidP="00D11C6A">
            <w:pPr>
              <w:jc w:val="right"/>
              <w:rPr>
                <w:rFonts w:ascii="Cambria" w:hAnsi="Cambria"/>
                <w:sz w:val="22"/>
                <w:szCs w:val="22"/>
              </w:rPr>
            </w:pPr>
            <w:r>
              <w:rPr>
                <w:rFonts w:ascii="Cambria" w:hAnsi="Cambria"/>
                <w:sz w:val="22"/>
                <w:szCs w:val="22"/>
              </w:rPr>
              <w:t>40,00%</w:t>
            </w:r>
          </w:p>
        </w:tc>
      </w:tr>
      <w:tr w:rsidR="00A969E3" w14:paraId="7ADDB6FF" w14:textId="77777777" w:rsidTr="00D11C6A">
        <w:tc>
          <w:tcPr>
            <w:tcW w:w="5637" w:type="dxa"/>
          </w:tcPr>
          <w:p w14:paraId="6ACF2937" w14:textId="77777777" w:rsidR="00D11C6A" w:rsidRDefault="00EE610E" w:rsidP="00D11C6A">
            <w:pPr>
              <w:jc w:val="left"/>
            </w:pPr>
            <w:r>
              <w:t>Stödandel av stödgrundande finansiering</w:t>
            </w:r>
          </w:p>
        </w:tc>
        <w:tc>
          <w:tcPr>
            <w:tcW w:w="992" w:type="dxa"/>
          </w:tcPr>
          <w:p w14:paraId="286D0ECE" w14:textId="77777777" w:rsidR="00D11C6A" w:rsidRDefault="00EE610E" w:rsidP="00D11C6A">
            <w:pPr>
              <w:jc w:val="right"/>
            </w:pPr>
            <w:r>
              <w:rPr>
                <w:rFonts w:ascii="Cambria" w:hAnsi="Cambria"/>
                <w:sz w:val="22"/>
                <w:szCs w:val="22"/>
              </w:rPr>
              <w:t>40,00</w:t>
            </w:r>
            <w:r w:rsidRPr="00D11C6A">
              <w:rPr>
                <w:rFonts w:ascii="Cambria" w:hAnsi="Cambria"/>
                <w:sz w:val="22"/>
                <w:szCs w:val="22"/>
              </w:rPr>
              <w:t>%</w:t>
            </w:r>
          </w:p>
        </w:tc>
      </w:tr>
      <w:tr w:rsidR="00A969E3" w14:paraId="68632CA5" w14:textId="77777777" w:rsidTr="00D11C6A">
        <w:tc>
          <w:tcPr>
            <w:tcW w:w="5637" w:type="dxa"/>
          </w:tcPr>
          <w:p w14:paraId="26C23D63" w14:textId="77777777" w:rsidR="00D11C6A" w:rsidRDefault="00EE610E" w:rsidP="00D11C6A">
            <w:pPr>
              <w:jc w:val="left"/>
            </w:pPr>
            <w:r>
              <w:t>Stödandel av total finansiering</w:t>
            </w:r>
          </w:p>
        </w:tc>
        <w:tc>
          <w:tcPr>
            <w:tcW w:w="992" w:type="dxa"/>
          </w:tcPr>
          <w:p w14:paraId="04B9D669" w14:textId="77777777" w:rsidR="00D11C6A" w:rsidRDefault="00EE610E" w:rsidP="00D11C6A">
            <w:pPr>
              <w:jc w:val="right"/>
            </w:pPr>
            <w:r>
              <w:rPr>
                <w:rFonts w:ascii="Cambria" w:hAnsi="Cambria"/>
                <w:sz w:val="22"/>
                <w:szCs w:val="22"/>
              </w:rPr>
              <w:t>40,00</w:t>
            </w:r>
            <w:r w:rsidRPr="00D11C6A">
              <w:rPr>
                <w:rFonts w:ascii="Cambria" w:hAnsi="Cambria"/>
                <w:sz w:val="22"/>
                <w:szCs w:val="22"/>
              </w:rPr>
              <w:t>%</w:t>
            </w:r>
          </w:p>
        </w:tc>
      </w:tr>
      <w:tr w:rsidR="00A969E3" w14:paraId="3EEE4512" w14:textId="77777777" w:rsidTr="00D11C6A">
        <w:tc>
          <w:tcPr>
            <w:tcW w:w="5637" w:type="dxa"/>
          </w:tcPr>
          <w:p w14:paraId="3FB4A01D" w14:textId="77777777" w:rsidR="00D11C6A" w:rsidRDefault="00EE610E" w:rsidP="00D11C6A">
            <w:pPr>
              <w:jc w:val="left"/>
            </w:pPr>
            <w:r>
              <w:t>Andel annan offentlig finansiering</w:t>
            </w:r>
          </w:p>
        </w:tc>
        <w:tc>
          <w:tcPr>
            <w:tcW w:w="992" w:type="dxa"/>
          </w:tcPr>
          <w:p w14:paraId="0F6F6123" w14:textId="77777777" w:rsidR="00D11C6A" w:rsidRDefault="00EE610E" w:rsidP="00D11C6A">
            <w:pPr>
              <w:jc w:val="right"/>
            </w:pPr>
            <w:r>
              <w:rPr>
                <w:rFonts w:ascii="Cambria" w:hAnsi="Cambria"/>
                <w:sz w:val="22"/>
                <w:szCs w:val="22"/>
              </w:rPr>
              <w:t>46,48</w:t>
            </w:r>
            <w:r w:rsidRPr="00D11C6A">
              <w:rPr>
                <w:rFonts w:ascii="Cambria" w:hAnsi="Cambria"/>
                <w:sz w:val="22"/>
                <w:szCs w:val="22"/>
              </w:rPr>
              <w:t>%</w:t>
            </w:r>
          </w:p>
        </w:tc>
      </w:tr>
      <w:tr w:rsidR="00A969E3" w14:paraId="1A20EAC5" w14:textId="77777777" w:rsidTr="00D11C6A">
        <w:tc>
          <w:tcPr>
            <w:tcW w:w="5637" w:type="dxa"/>
          </w:tcPr>
          <w:p w14:paraId="55DC96B5" w14:textId="77777777" w:rsidR="003810B1" w:rsidRDefault="00EE610E" w:rsidP="003810B1">
            <w:pPr>
              <w:jc w:val="left"/>
            </w:pPr>
            <w:r>
              <w:t>Andel offentlig finansiering</w:t>
            </w:r>
          </w:p>
        </w:tc>
        <w:tc>
          <w:tcPr>
            <w:tcW w:w="992" w:type="dxa"/>
          </w:tcPr>
          <w:p w14:paraId="0A8E8F6C" w14:textId="77777777" w:rsidR="003810B1" w:rsidRDefault="00EE610E" w:rsidP="00D11C6A">
            <w:pPr>
              <w:jc w:val="right"/>
              <w:rPr>
                <w:rFonts w:ascii="Cambria" w:hAnsi="Cambria"/>
                <w:sz w:val="22"/>
                <w:szCs w:val="22"/>
              </w:rPr>
            </w:pPr>
            <w:r>
              <w:rPr>
                <w:rFonts w:ascii="Cambria" w:hAnsi="Cambria"/>
                <w:sz w:val="22"/>
                <w:szCs w:val="22"/>
              </w:rPr>
              <w:t>86,48%</w:t>
            </w:r>
          </w:p>
        </w:tc>
      </w:tr>
      <w:tr w:rsidR="00A969E3" w14:paraId="4B8DA148" w14:textId="77777777" w:rsidTr="00D11C6A">
        <w:tc>
          <w:tcPr>
            <w:tcW w:w="5637" w:type="dxa"/>
          </w:tcPr>
          <w:p w14:paraId="7BDB3472" w14:textId="77777777" w:rsidR="00D11C6A" w:rsidRDefault="00EE610E" w:rsidP="00D11C6A">
            <w:pPr>
              <w:jc w:val="left"/>
            </w:pPr>
            <w:r>
              <w:t>Andel privat finansiering</w:t>
            </w:r>
          </w:p>
        </w:tc>
        <w:tc>
          <w:tcPr>
            <w:tcW w:w="992" w:type="dxa"/>
          </w:tcPr>
          <w:p w14:paraId="2377F20D" w14:textId="77777777" w:rsidR="00D11C6A" w:rsidRDefault="00EE610E" w:rsidP="00D11C6A">
            <w:pPr>
              <w:jc w:val="right"/>
            </w:pPr>
            <w:r>
              <w:rPr>
                <w:rFonts w:ascii="Cambria" w:hAnsi="Cambria"/>
                <w:sz w:val="22"/>
                <w:szCs w:val="22"/>
              </w:rPr>
              <w:t>13,52</w:t>
            </w:r>
            <w:r w:rsidRPr="00D11C6A">
              <w:rPr>
                <w:rFonts w:ascii="Cambria" w:hAnsi="Cambria"/>
                <w:sz w:val="22"/>
                <w:szCs w:val="22"/>
              </w:rPr>
              <w:t>%</w:t>
            </w:r>
          </w:p>
        </w:tc>
      </w:tr>
    </w:tbl>
    <w:p w14:paraId="137128B7" w14:textId="77777777" w:rsidR="00D11C6A" w:rsidRDefault="00D11C6A" w:rsidP="00BC5A0D"/>
    <w:p w14:paraId="7733BAFC" w14:textId="77777777" w:rsidR="00581901" w:rsidRPr="00D11C6A" w:rsidRDefault="00581901">
      <w:pPr>
        <w:rPr>
          <w:rFonts w:ascii="Cambria" w:hAnsi="Cambria"/>
          <w:sz w:val="22"/>
          <w:szCs w:val="22"/>
        </w:rPr>
      </w:pPr>
    </w:p>
    <w:p w14:paraId="169952D4" w14:textId="77777777" w:rsidR="00EF737E" w:rsidRDefault="00EE610E">
      <w:pPr>
        <w:spacing w:after="200" w:line="276" w:lineRule="auto"/>
        <w:rPr>
          <w:rFonts w:asciiTheme="minorHAnsi" w:hAnsiTheme="minorHAnsi" w:cstheme="minorHAnsi"/>
        </w:rPr>
      </w:pPr>
      <w:r>
        <w:rPr>
          <w:rFonts w:asciiTheme="minorHAnsi" w:hAnsiTheme="minorHAnsi" w:cstheme="minorHAnsi"/>
        </w:rPr>
        <w:br w:type="page"/>
      </w:r>
    </w:p>
    <w:p w14:paraId="130B5D78" w14:textId="77777777" w:rsidR="00B81FFA" w:rsidRPr="004F7F68" w:rsidRDefault="00B81FFA">
      <w:pPr>
        <w:rPr>
          <w:rFonts w:asciiTheme="minorHAnsi" w:hAnsiTheme="minorHAnsi" w:cstheme="minorHAnsi"/>
        </w:rPr>
      </w:pPr>
    </w:p>
    <w:p w14:paraId="360D7EE4" w14:textId="77777777" w:rsidR="00493AE2" w:rsidRPr="004F7F68" w:rsidRDefault="00EE610E" w:rsidP="00493AE2">
      <w:pPr>
        <w:pStyle w:val="Rubrik2numrerad"/>
        <w:rPr>
          <w:rFonts w:asciiTheme="minorHAnsi" w:hAnsiTheme="minorHAnsi" w:cstheme="minorHAnsi"/>
        </w:rPr>
      </w:pPr>
      <w:r w:rsidRPr="004F7F68">
        <w:rPr>
          <w:rFonts w:asciiTheme="minorHAnsi" w:hAnsiTheme="minorHAnsi" w:cstheme="minorHAnsi"/>
        </w:rPr>
        <w:t>Förskott</w:t>
      </w:r>
    </w:p>
    <w:p w14:paraId="3EC9B071" w14:textId="77777777" w:rsidR="00493AE2" w:rsidRPr="004F7F68" w:rsidRDefault="00EE610E">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5A82C10E" w14:textId="77777777" w:rsidR="00493AE2" w:rsidRPr="004F7F68" w:rsidRDefault="00EE610E">
      <w:pPr>
        <w:rPr>
          <w:rFonts w:asciiTheme="minorHAnsi" w:hAnsiTheme="minorHAnsi" w:cstheme="minorHAnsi"/>
        </w:rPr>
      </w:pPr>
      <w:r w:rsidRPr="004F7F68">
        <w:rPr>
          <w:rFonts w:asciiTheme="minorHAnsi" w:hAnsiTheme="minorHAnsi" w:cstheme="minorHAnsi"/>
        </w:rPr>
        <w:t xml:space="preserve">Motivering: </w:t>
      </w:r>
    </w:p>
    <w:p w14:paraId="65352667" w14:textId="77777777" w:rsidR="00493AE2" w:rsidRPr="004F7F68" w:rsidRDefault="00493AE2">
      <w:pPr>
        <w:rPr>
          <w:rFonts w:asciiTheme="minorHAnsi" w:hAnsiTheme="minorHAnsi" w:cstheme="minorHAnsi"/>
        </w:rPr>
      </w:pPr>
    </w:p>
    <w:p w14:paraId="430F21F9" w14:textId="77777777" w:rsidR="00493AE2" w:rsidRPr="004F7F68" w:rsidRDefault="00EE610E"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A969E3" w14:paraId="0AAB0CE3" w14:textId="77777777" w:rsidTr="00BC2701">
        <w:tc>
          <w:tcPr>
            <w:tcW w:w="2376" w:type="dxa"/>
          </w:tcPr>
          <w:p w14:paraId="36971E28" w14:textId="77777777" w:rsidR="00BC2701" w:rsidRDefault="00EE610E" w:rsidP="00F51A66">
            <w:pPr>
              <w:jc w:val="left"/>
            </w:pPr>
            <w:r>
              <w:t>Namn:</w:t>
            </w:r>
          </w:p>
        </w:tc>
        <w:tc>
          <w:tcPr>
            <w:tcW w:w="6521" w:type="dxa"/>
          </w:tcPr>
          <w:p w14:paraId="5E6CB00F" w14:textId="77777777" w:rsidR="00BC2701" w:rsidRDefault="00EE610E" w:rsidP="00F51A66">
            <w:pPr>
              <w:jc w:val="left"/>
            </w:pPr>
            <w:r>
              <w:t>Cecilia Janzen</w:t>
            </w:r>
          </w:p>
        </w:tc>
      </w:tr>
      <w:tr w:rsidR="00A969E3" w14:paraId="691343C7" w14:textId="77777777" w:rsidTr="00BC2701">
        <w:tc>
          <w:tcPr>
            <w:tcW w:w="2376" w:type="dxa"/>
          </w:tcPr>
          <w:p w14:paraId="5F1A2758" w14:textId="77777777" w:rsidR="00BC2701" w:rsidRDefault="00EE610E" w:rsidP="00F51A66">
            <w:pPr>
              <w:jc w:val="left"/>
            </w:pPr>
            <w:r>
              <w:t>Telefonnummer:</w:t>
            </w:r>
          </w:p>
        </w:tc>
        <w:tc>
          <w:tcPr>
            <w:tcW w:w="6521" w:type="dxa"/>
          </w:tcPr>
          <w:p w14:paraId="096454BB" w14:textId="77777777" w:rsidR="00BC2701" w:rsidRDefault="00BC2701" w:rsidP="00F51A66">
            <w:pPr>
              <w:jc w:val="left"/>
            </w:pPr>
          </w:p>
        </w:tc>
      </w:tr>
      <w:tr w:rsidR="00A969E3" w14:paraId="0D6917E4" w14:textId="77777777" w:rsidTr="00BC2701">
        <w:tc>
          <w:tcPr>
            <w:tcW w:w="2376" w:type="dxa"/>
          </w:tcPr>
          <w:p w14:paraId="231C0BD3" w14:textId="77777777" w:rsidR="00BC2701" w:rsidRDefault="00EE610E" w:rsidP="00F51A66">
            <w:pPr>
              <w:jc w:val="left"/>
            </w:pPr>
            <w:r>
              <w:t>Mobiltelefonnummer:</w:t>
            </w:r>
          </w:p>
        </w:tc>
        <w:tc>
          <w:tcPr>
            <w:tcW w:w="6521" w:type="dxa"/>
          </w:tcPr>
          <w:p w14:paraId="05FE7207" w14:textId="77777777" w:rsidR="00BC2701" w:rsidRDefault="00BC2701" w:rsidP="00F51A66">
            <w:pPr>
              <w:jc w:val="left"/>
            </w:pPr>
          </w:p>
        </w:tc>
      </w:tr>
      <w:tr w:rsidR="00A969E3" w14:paraId="020A24A2" w14:textId="77777777" w:rsidTr="00BC2701">
        <w:tc>
          <w:tcPr>
            <w:tcW w:w="2376" w:type="dxa"/>
          </w:tcPr>
          <w:p w14:paraId="13C632CA" w14:textId="77777777" w:rsidR="00BC2701" w:rsidRDefault="00EE610E" w:rsidP="00F51A66">
            <w:pPr>
              <w:jc w:val="left"/>
            </w:pPr>
            <w:r>
              <w:t>E-postadress:</w:t>
            </w:r>
          </w:p>
        </w:tc>
        <w:tc>
          <w:tcPr>
            <w:tcW w:w="6521" w:type="dxa"/>
          </w:tcPr>
          <w:p w14:paraId="35972243" w14:textId="77777777" w:rsidR="00BC2701" w:rsidRDefault="00EE610E" w:rsidP="00F51A66">
            <w:pPr>
              <w:jc w:val="left"/>
            </w:pPr>
            <w:r>
              <w:t>cecilia.janzen@linkopingsciencepark.se</w:t>
            </w:r>
          </w:p>
        </w:tc>
      </w:tr>
      <w:tr w:rsidR="00A969E3" w14:paraId="6437A45B" w14:textId="77777777" w:rsidTr="00BC2701">
        <w:tc>
          <w:tcPr>
            <w:tcW w:w="2376" w:type="dxa"/>
          </w:tcPr>
          <w:p w14:paraId="5A2C087B" w14:textId="77777777" w:rsidR="00BC2701" w:rsidRDefault="00EE610E" w:rsidP="00F51A66">
            <w:pPr>
              <w:jc w:val="left"/>
            </w:pPr>
            <w:r>
              <w:t>Roll:</w:t>
            </w:r>
          </w:p>
        </w:tc>
        <w:tc>
          <w:tcPr>
            <w:tcW w:w="6521" w:type="dxa"/>
          </w:tcPr>
          <w:p w14:paraId="664E4846" w14:textId="77777777" w:rsidR="00BC2701" w:rsidRDefault="00EE610E" w:rsidP="00F51A66">
            <w:pPr>
              <w:jc w:val="left"/>
            </w:pPr>
            <w:r>
              <w:t>Ekonomi</w:t>
            </w:r>
          </w:p>
        </w:tc>
      </w:tr>
      <w:tr w:rsidR="00A969E3" w14:paraId="291EB452" w14:textId="77777777" w:rsidTr="00BC2701">
        <w:tc>
          <w:tcPr>
            <w:tcW w:w="2376" w:type="dxa"/>
          </w:tcPr>
          <w:p w14:paraId="45A92BB9" w14:textId="77777777" w:rsidR="00BC2701" w:rsidRDefault="00EE610E" w:rsidP="00F51A66">
            <w:pPr>
              <w:jc w:val="left"/>
            </w:pPr>
            <w:r>
              <w:t>Namn:</w:t>
            </w:r>
          </w:p>
        </w:tc>
        <w:tc>
          <w:tcPr>
            <w:tcW w:w="6521" w:type="dxa"/>
          </w:tcPr>
          <w:p w14:paraId="05FF2AEF" w14:textId="77777777" w:rsidR="00BC2701" w:rsidRDefault="00EE610E" w:rsidP="00F51A66">
            <w:pPr>
              <w:jc w:val="left"/>
            </w:pPr>
            <w:r>
              <w:t>Daniel Kullgard</w:t>
            </w:r>
          </w:p>
        </w:tc>
      </w:tr>
      <w:tr w:rsidR="00A969E3" w14:paraId="249F1271" w14:textId="77777777" w:rsidTr="00BC2701">
        <w:tc>
          <w:tcPr>
            <w:tcW w:w="2376" w:type="dxa"/>
          </w:tcPr>
          <w:p w14:paraId="19F868AF" w14:textId="77777777" w:rsidR="00BC2701" w:rsidRDefault="00EE610E" w:rsidP="00F51A66">
            <w:pPr>
              <w:jc w:val="left"/>
            </w:pPr>
            <w:r>
              <w:t>Telefonnummer:</w:t>
            </w:r>
          </w:p>
        </w:tc>
        <w:tc>
          <w:tcPr>
            <w:tcW w:w="6521" w:type="dxa"/>
          </w:tcPr>
          <w:p w14:paraId="69D4D292" w14:textId="77777777" w:rsidR="00BC2701" w:rsidRDefault="00BC2701" w:rsidP="00F51A66">
            <w:pPr>
              <w:jc w:val="left"/>
            </w:pPr>
          </w:p>
        </w:tc>
      </w:tr>
      <w:tr w:rsidR="00A969E3" w14:paraId="2F7FD0B2" w14:textId="77777777" w:rsidTr="00BC2701">
        <w:tc>
          <w:tcPr>
            <w:tcW w:w="2376" w:type="dxa"/>
          </w:tcPr>
          <w:p w14:paraId="05934602" w14:textId="77777777" w:rsidR="00BC2701" w:rsidRDefault="00EE610E" w:rsidP="00F51A66">
            <w:pPr>
              <w:jc w:val="left"/>
            </w:pPr>
            <w:r>
              <w:t>Mobiltelefonnummer:</w:t>
            </w:r>
          </w:p>
        </w:tc>
        <w:tc>
          <w:tcPr>
            <w:tcW w:w="6521" w:type="dxa"/>
          </w:tcPr>
          <w:p w14:paraId="7DF15CBE" w14:textId="77777777" w:rsidR="00BC2701" w:rsidRDefault="00BC2701" w:rsidP="00F51A66">
            <w:pPr>
              <w:jc w:val="left"/>
            </w:pPr>
          </w:p>
        </w:tc>
      </w:tr>
      <w:tr w:rsidR="00A969E3" w14:paraId="3C289811" w14:textId="77777777" w:rsidTr="00BC2701">
        <w:tc>
          <w:tcPr>
            <w:tcW w:w="2376" w:type="dxa"/>
          </w:tcPr>
          <w:p w14:paraId="55761740" w14:textId="77777777" w:rsidR="00BC2701" w:rsidRDefault="00EE610E" w:rsidP="00F51A66">
            <w:pPr>
              <w:jc w:val="left"/>
            </w:pPr>
            <w:r>
              <w:t>E-postadress:</w:t>
            </w:r>
          </w:p>
        </w:tc>
        <w:tc>
          <w:tcPr>
            <w:tcW w:w="6521" w:type="dxa"/>
          </w:tcPr>
          <w:p w14:paraId="2E66E33E" w14:textId="77777777" w:rsidR="00BC2701" w:rsidRDefault="00EE610E" w:rsidP="00F51A66">
            <w:pPr>
              <w:jc w:val="left"/>
            </w:pPr>
            <w:r>
              <w:t>daniel.kullgard@linkopingsciencepark.se</w:t>
            </w:r>
          </w:p>
        </w:tc>
      </w:tr>
      <w:tr w:rsidR="00A969E3" w14:paraId="14E22393" w14:textId="77777777" w:rsidTr="00BC2701">
        <w:tc>
          <w:tcPr>
            <w:tcW w:w="2376" w:type="dxa"/>
          </w:tcPr>
          <w:p w14:paraId="7C5E9625" w14:textId="77777777" w:rsidR="00BC2701" w:rsidRDefault="00EE610E" w:rsidP="00F51A66">
            <w:pPr>
              <w:jc w:val="left"/>
            </w:pPr>
            <w:r>
              <w:t>Roll:</w:t>
            </w:r>
          </w:p>
        </w:tc>
        <w:tc>
          <w:tcPr>
            <w:tcW w:w="6521" w:type="dxa"/>
          </w:tcPr>
          <w:p w14:paraId="53B2FEB4" w14:textId="77777777" w:rsidR="00BC2701" w:rsidRDefault="00EE610E" w:rsidP="00F51A66">
            <w:pPr>
              <w:jc w:val="left"/>
            </w:pPr>
            <w:r>
              <w:t>Kontaktperson</w:t>
            </w:r>
          </w:p>
        </w:tc>
      </w:tr>
      <w:tr w:rsidR="00A969E3" w14:paraId="39120DBC" w14:textId="77777777" w:rsidTr="00BC2701">
        <w:tc>
          <w:tcPr>
            <w:tcW w:w="2376" w:type="dxa"/>
          </w:tcPr>
          <w:p w14:paraId="427B6C42" w14:textId="77777777" w:rsidR="00BC2701" w:rsidRDefault="00EE610E" w:rsidP="00F51A66">
            <w:pPr>
              <w:jc w:val="left"/>
            </w:pPr>
            <w:r>
              <w:t>Namn:</w:t>
            </w:r>
          </w:p>
        </w:tc>
        <w:tc>
          <w:tcPr>
            <w:tcW w:w="6521" w:type="dxa"/>
          </w:tcPr>
          <w:p w14:paraId="13F5001D" w14:textId="77777777" w:rsidR="00BC2701" w:rsidRDefault="00EE610E" w:rsidP="00F51A66">
            <w:pPr>
              <w:jc w:val="left"/>
            </w:pPr>
            <w:r>
              <w:t>Daniel Kullgard</w:t>
            </w:r>
          </w:p>
        </w:tc>
      </w:tr>
      <w:tr w:rsidR="00A969E3" w14:paraId="633E0452" w14:textId="77777777" w:rsidTr="00BC2701">
        <w:tc>
          <w:tcPr>
            <w:tcW w:w="2376" w:type="dxa"/>
          </w:tcPr>
          <w:p w14:paraId="04A5BDCB" w14:textId="77777777" w:rsidR="00BC2701" w:rsidRDefault="00EE610E" w:rsidP="00F51A66">
            <w:pPr>
              <w:jc w:val="left"/>
            </w:pPr>
            <w:r>
              <w:t>Telefonnummer:</w:t>
            </w:r>
          </w:p>
        </w:tc>
        <w:tc>
          <w:tcPr>
            <w:tcW w:w="6521" w:type="dxa"/>
          </w:tcPr>
          <w:p w14:paraId="656EB5B6" w14:textId="77777777" w:rsidR="00BC2701" w:rsidRDefault="00BC2701" w:rsidP="00F51A66">
            <w:pPr>
              <w:jc w:val="left"/>
            </w:pPr>
          </w:p>
        </w:tc>
      </w:tr>
      <w:tr w:rsidR="00A969E3" w14:paraId="18C4E818" w14:textId="77777777" w:rsidTr="00BC2701">
        <w:tc>
          <w:tcPr>
            <w:tcW w:w="2376" w:type="dxa"/>
          </w:tcPr>
          <w:p w14:paraId="5D38ABA2" w14:textId="77777777" w:rsidR="00BC2701" w:rsidRDefault="00EE610E" w:rsidP="00F51A66">
            <w:pPr>
              <w:jc w:val="left"/>
            </w:pPr>
            <w:r>
              <w:t>Mobiltelefonnummer:</w:t>
            </w:r>
          </w:p>
        </w:tc>
        <w:tc>
          <w:tcPr>
            <w:tcW w:w="6521" w:type="dxa"/>
          </w:tcPr>
          <w:p w14:paraId="621D4AA1" w14:textId="77777777" w:rsidR="00BC2701" w:rsidRDefault="00BC2701" w:rsidP="00F51A66">
            <w:pPr>
              <w:jc w:val="left"/>
            </w:pPr>
          </w:p>
        </w:tc>
      </w:tr>
      <w:tr w:rsidR="00A969E3" w14:paraId="2D305914" w14:textId="77777777" w:rsidTr="00BC2701">
        <w:tc>
          <w:tcPr>
            <w:tcW w:w="2376" w:type="dxa"/>
          </w:tcPr>
          <w:p w14:paraId="55089FE2" w14:textId="77777777" w:rsidR="00BC2701" w:rsidRDefault="00EE610E" w:rsidP="00F51A66">
            <w:pPr>
              <w:jc w:val="left"/>
            </w:pPr>
            <w:r>
              <w:t>E-postadress:</w:t>
            </w:r>
          </w:p>
        </w:tc>
        <w:tc>
          <w:tcPr>
            <w:tcW w:w="6521" w:type="dxa"/>
          </w:tcPr>
          <w:p w14:paraId="46EA7FA9" w14:textId="77777777" w:rsidR="00BC2701" w:rsidRDefault="00EE610E" w:rsidP="00F51A66">
            <w:pPr>
              <w:jc w:val="left"/>
            </w:pPr>
            <w:r>
              <w:t>daniel.kullgard@linkopingsciencepark.se</w:t>
            </w:r>
          </w:p>
        </w:tc>
      </w:tr>
      <w:tr w:rsidR="00A969E3" w14:paraId="6D6EA4B2" w14:textId="77777777" w:rsidTr="00BC2701">
        <w:tc>
          <w:tcPr>
            <w:tcW w:w="2376" w:type="dxa"/>
          </w:tcPr>
          <w:p w14:paraId="32D61036" w14:textId="77777777" w:rsidR="00BC2701" w:rsidRDefault="00EE610E" w:rsidP="00F51A66">
            <w:pPr>
              <w:jc w:val="left"/>
            </w:pPr>
            <w:r>
              <w:t>Roll:</w:t>
            </w:r>
          </w:p>
        </w:tc>
        <w:tc>
          <w:tcPr>
            <w:tcW w:w="6521" w:type="dxa"/>
          </w:tcPr>
          <w:p w14:paraId="5938A715" w14:textId="77777777" w:rsidR="00BC2701" w:rsidRDefault="00EE610E" w:rsidP="00F51A66">
            <w:pPr>
              <w:jc w:val="left"/>
            </w:pPr>
            <w:r>
              <w:t>Projektledare</w:t>
            </w:r>
          </w:p>
        </w:tc>
      </w:tr>
    </w:tbl>
    <w:p w14:paraId="48B13939" w14:textId="77777777" w:rsidR="00493AE2" w:rsidRPr="004F7F68" w:rsidRDefault="00493AE2" w:rsidP="00493AE2">
      <w:pPr>
        <w:rPr>
          <w:rFonts w:asciiTheme="minorHAnsi" w:hAnsiTheme="minorHAnsi" w:cstheme="minorHAnsi"/>
        </w:rPr>
      </w:pPr>
    </w:p>
    <w:p w14:paraId="51ED2396" w14:textId="77777777" w:rsidR="00493AE2" w:rsidRPr="004F7F68" w:rsidRDefault="00EE610E"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A969E3" w14:paraId="041A1682" w14:textId="77777777" w:rsidTr="00446CDE">
        <w:tc>
          <w:tcPr>
            <w:tcW w:w="2235" w:type="dxa"/>
          </w:tcPr>
          <w:p w14:paraId="117B1034" w14:textId="77777777" w:rsidR="00446CDE" w:rsidRDefault="00EE610E">
            <w:r>
              <w:t>Filnamn:</w:t>
            </w:r>
          </w:p>
        </w:tc>
        <w:tc>
          <w:tcPr>
            <w:tcW w:w="6237" w:type="dxa"/>
          </w:tcPr>
          <w:p w14:paraId="39296525" w14:textId="77777777" w:rsidR="00446CDE" w:rsidRDefault="00EE610E">
            <w:r>
              <w:t>Registreringsbevis_556478-9864 (4).pdf</w:t>
            </w:r>
          </w:p>
        </w:tc>
      </w:tr>
      <w:tr w:rsidR="00A969E3" w14:paraId="1354DB9E" w14:textId="77777777" w:rsidTr="00446CDE">
        <w:tc>
          <w:tcPr>
            <w:tcW w:w="2235" w:type="dxa"/>
          </w:tcPr>
          <w:p w14:paraId="77DE3970" w14:textId="77777777" w:rsidR="00446CDE" w:rsidRDefault="00EE610E">
            <w:r>
              <w:t>Beskrivning:</w:t>
            </w:r>
          </w:p>
        </w:tc>
        <w:tc>
          <w:tcPr>
            <w:tcW w:w="6237" w:type="dxa"/>
          </w:tcPr>
          <w:p w14:paraId="234E7114" w14:textId="77777777" w:rsidR="00446CDE" w:rsidRDefault="00EE610E">
            <w:r>
              <w:t>Underlag som styrker firmateckningsrätt Linköping Science Park AB</w:t>
            </w:r>
          </w:p>
        </w:tc>
      </w:tr>
      <w:tr w:rsidR="00A969E3" w14:paraId="291FF5BE" w14:textId="77777777" w:rsidTr="00446CDE">
        <w:tc>
          <w:tcPr>
            <w:tcW w:w="2235" w:type="dxa"/>
          </w:tcPr>
          <w:p w14:paraId="3979FD96" w14:textId="77777777" w:rsidR="00446CDE" w:rsidRDefault="00EE610E">
            <w:r>
              <w:t>Uppladdningsdatum:</w:t>
            </w:r>
          </w:p>
        </w:tc>
        <w:tc>
          <w:tcPr>
            <w:tcW w:w="6237" w:type="dxa"/>
          </w:tcPr>
          <w:p w14:paraId="18023E62" w14:textId="77777777" w:rsidR="00446CDE" w:rsidRDefault="00EE610E">
            <w:r>
              <w:t>2024-08-27</w:t>
            </w:r>
          </w:p>
        </w:tc>
      </w:tr>
      <w:tr w:rsidR="00A969E3" w14:paraId="4AC15B42" w14:textId="77777777" w:rsidTr="00446CDE">
        <w:tc>
          <w:tcPr>
            <w:tcW w:w="2235" w:type="dxa"/>
          </w:tcPr>
          <w:p w14:paraId="4A234015" w14:textId="77777777" w:rsidR="00446CDE" w:rsidRDefault="00EE610E">
            <w:r>
              <w:t>Filnamn:</w:t>
            </w:r>
          </w:p>
        </w:tc>
        <w:tc>
          <w:tcPr>
            <w:tcW w:w="6237" w:type="dxa"/>
          </w:tcPr>
          <w:p w14:paraId="455E3919" w14:textId="77777777" w:rsidR="00446CDE" w:rsidRDefault="00EE610E">
            <w:r>
              <w:t>Inköps-upphandlingsplan Kraftsamling AI (1).pdf</w:t>
            </w:r>
          </w:p>
        </w:tc>
      </w:tr>
      <w:tr w:rsidR="00A969E3" w14:paraId="6567E560" w14:textId="77777777" w:rsidTr="00446CDE">
        <w:tc>
          <w:tcPr>
            <w:tcW w:w="2235" w:type="dxa"/>
          </w:tcPr>
          <w:p w14:paraId="76D6D162" w14:textId="77777777" w:rsidR="00446CDE" w:rsidRDefault="00EE610E">
            <w:r>
              <w:t>Beskrivning:</w:t>
            </w:r>
          </w:p>
        </w:tc>
        <w:tc>
          <w:tcPr>
            <w:tcW w:w="6237" w:type="dxa"/>
          </w:tcPr>
          <w:p w14:paraId="2A2B97B6" w14:textId="77777777" w:rsidR="00446CDE" w:rsidRDefault="00EE610E">
            <w:r>
              <w:t>Inköps- upphandlingsplan</w:t>
            </w:r>
          </w:p>
        </w:tc>
      </w:tr>
      <w:tr w:rsidR="00A969E3" w14:paraId="2B594FFD" w14:textId="77777777" w:rsidTr="00446CDE">
        <w:tc>
          <w:tcPr>
            <w:tcW w:w="2235" w:type="dxa"/>
          </w:tcPr>
          <w:p w14:paraId="5DD77FEC" w14:textId="77777777" w:rsidR="00446CDE" w:rsidRDefault="00EE610E">
            <w:r>
              <w:t>Uppladdningsdatum:</w:t>
            </w:r>
          </w:p>
        </w:tc>
        <w:tc>
          <w:tcPr>
            <w:tcW w:w="6237" w:type="dxa"/>
          </w:tcPr>
          <w:p w14:paraId="2F5357BA" w14:textId="77777777" w:rsidR="00446CDE" w:rsidRDefault="00EE610E">
            <w:r>
              <w:t>2024-09-12</w:t>
            </w:r>
          </w:p>
        </w:tc>
      </w:tr>
      <w:tr w:rsidR="00A969E3" w14:paraId="34D26DB0" w14:textId="77777777" w:rsidTr="00446CDE">
        <w:tc>
          <w:tcPr>
            <w:tcW w:w="2235" w:type="dxa"/>
          </w:tcPr>
          <w:p w14:paraId="1C5E7973" w14:textId="77777777" w:rsidR="00446CDE" w:rsidRDefault="00EE610E">
            <w:r>
              <w:t>Filnamn:</w:t>
            </w:r>
          </w:p>
        </w:tc>
        <w:tc>
          <w:tcPr>
            <w:tcW w:w="6237" w:type="dxa"/>
          </w:tcPr>
          <w:p w14:paraId="6F65F0C3" w14:textId="77777777" w:rsidR="00446CDE" w:rsidRDefault="00EE610E">
            <w:r>
              <w:t>Planeringsbudget för EU-projekt v3 AI satsning ERUF inkl lönebikostnspec.xlsx</w:t>
            </w:r>
          </w:p>
        </w:tc>
      </w:tr>
      <w:tr w:rsidR="00A969E3" w14:paraId="132CB748" w14:textId="77777777" w:rsidTr="00446CDE">
        <w:tc>
          <w:tcPr>
            <w:tcW w:w="2235" w:type="dxa"/>
          </w:tcPr>
          <w:p w14:paraId="07C6D4BA" w14:textId="77777777" w:rsidR="00446CDE" w:rsidRDefault="00EE610E">
            <w:r>
              <w:t>Beskrivning:</w:t>
            </w:r>
          </w:p>
        </w:tc>
        <w:tc>
          <w:tcPr>
            <w:tcW w:w="6237" w:type="dxa"/>
          </w:tcPr>
          <w:p w14:paraId="71DBAA9A" w14:textId="77777777" w:rsidR="00446CDE" w:rsidRDefault="00EE610E">
            <w:r>
              <w:t>Planeringsbudget samt spec samtliga parters lönebikostnader</w:t>
            </w:r>
          </w:p>
        </w:tc>
      </w:tr>
      <w:tr w:rsidR="00A969E3" w14:paraId="262270B2" w14:textId="77777777" w:rsidTr="00446CDE">
        <w:tc>
          <w:tcPr>
            <w:tcW w:w="2235" w:type="dxa"/>
          </w:tcPr>
          <w:p w14:paraId="357FF6D6" w14:textId="77777777" w:rsidR="00446CDE" w:rsidRDefault="00EE610E">
            <w:r>
              <w:t>Uppladdningsdatum:</w:t>
            </w:r>
          </w:p>
        </w:tc>
        <w:tc>
          <w:tcPr>
            <w:tcW w:w="6237" w:type="dxa"/>
          </w:tcPr>
          <w:p w14:paraId="092D33A2" w14:textId="77777777" w:rsidR="00446CDE" w:rsidRDefault="00EE610E">
            <w:r>
              <w:t>2024-09-12</w:t>
            </w:r>
          </w:p>
        </w:tc>
      </w:tr>
      <w:tr w:rsidR="00A969E3" w14:paraId="35F1D53A" w14:textId="77777777" w:rsidTr="00446CDE">
        <w:tc>
          <w:tcPr>
            <w:tcW w:w="2235" w:type="dxa"/>
          </w:tcPr>
          <w:p w14:paraId="124A21E7" w14:textId="77777777" w:rsidR="00446CDE" w:rsidRDefault="00EE610E">
            <w:r>
              <w:t>Filnamn:</w:t>
            </w:r>
          </w:p>
        </w:tc>
        <w:tc>
          <w:tcPr>
            <w:tcW w:w="6237" w:type="dxa"/>
          </w:tcPr>
          <w:p w14:paraId="4103481A" w14:textId="77777777" w:rsidR="00446CDE" w:rsidRDefault="00EE610E">
            <w:r>
              <w:t>Originalansökan</w:t>
            </w:r>
          </w:p>
        </w:tc>
      </w:tr>
      <w:tr w:rsidR="00A969E3" w14:paraId="52EB4729" w14:textId="77777777" w:rsidTr="00446CDE">
        <w:tc>
          <w:tcPr>
            <w:tcW w:w="2235" w:type="dxa"/>
          </w:tcPr>
          <w:p w14:paraId="198DEC5D" w14:textId="77777777" w:rsidR="00446CDE" w:rsidRDefault="00EE610E">
            <w:r>
              <w:t>Beskrivning:</w:t>
            </w:r>
          </w:p>
        </w:tc>
        <w:tc>
          <w:tcPr>
            <w:tcW w:w="6237" w:type="dxa"/>
          </w:tcPr>
          <w:p w14:paraId="74B15A8A" w14:textId="77777777" w:rsidR="00446CDE" w:rsidRDefault="00EE610E">
            <w:r>
              <w:t>Inkommen originalansökan - Maskinläsbart format</w:t>
            </w:r>
          </w:p>
        </w:tc>
      </w:tr>
      <w:tr w:rsidR="00A969E3" w14:paraId="6108730A" w14:textId="77777777" w:rsidTr="00446CDE">
        <w:tc>
          <w:tcPr>
            <w:tcW w:w="2235" w:type="dxa"/>
          </w:tcPr>
          <w:p w14:paraId="2715C072" w14:textId="77777777" w:rsidR="00446CDE" w:rsidRDefault="00EE610E">
            <w:r>
              <w:t>Uppladdningsdatum:</w:t>
            </w:r>
          </w:p>
        </w:tc>
        <w:tc>
          <w:tcPr>
            <w:tcW w:w="6237" w:type="dxa"/>
          </w:tcPr>
          <w:p w14:paraId="08849302" w14:textId="77777777" w:rsidR="00446CDE" w:rsidRDefault="00EE610E">
            <w:r>
              <w:t>2024-09-12</w:t>
            </w:r>
          </w:p>
        </w:tc>
      </w:tr>
      <w:tr w:rsidR="00A969E3" w14:paraId="54ED5FA7" w14:textId="77777777" w:rsidTr="00446CDE">
        <w:tc>
          <w:tcPr>
            <w:tcW w:w="2235" w:type="dxa"/>
          </w:tcPr>
          <w:p w14:paraId="1C323322" w14:textId="77777777" w:rsidR="00446CDE" w:rsidRDefault="00EE610E">
            <w:r>
              <w:t>Filnamn:</w:t>
            </w:r>
          </w:p>
        </w:tc>
        <w:tc>
          <w:tcPr>
            <w:tcW w:w="6237" w:type="dxa"/>
          </w:tcPr>
          <w:p w14:paraId="4CE0536D" w14:textId="77777777" w:rsidR="00446CDE" w:rsidRDefault="00EE610E">
            <w:r>
              <w:t>Signeringsinformation</w:t>
            </w:r>
          </w:p>
        </w:tc>
      </w:tr>
      <w:tr w:rsidR="00A969E3" w14:paraId="7E51F4B9" w14:textId="77777777" w:rsidTr="00446CDE">
        <w:tc>
          <w:tcPr>
            <w:tcW w:w="2235" w:type="dxa"/>
          </w:tcPr>
          <w:p w14:paraId="317B6874" w14:textId="77777777" w:rsidR="00446CDE" w:rsidRDefault="00EE610E">
            <w:r>
              <w:t>Beskrivning:</w:t>
            </w:r>
          </w:p>
        </w:tc>
        <w:tc>
          <w:tcPr>
            <w:tcW w:w="6237" w:type="dxa"/>
          </w:tcPr>
          <w:p w14:paraId="6662FB5C" w14:textId="77777777" w:rsidR="00446CDE" w:rsidRDefault="00EE610E">
            <w:r>
              <w:t>Ansökan</w:t>
            </w:r>
          </w:p>
        </w:tc>
      </w:tr>
      <w:tr w:rsidR="00A969E3" w14:paraId="18698BED" w14:textId="77777777" w:rsidTr="00446CDE">
        <w:tc>
          <w:tcPr>
            <w:tcW w:w="2235" w:type="dxa"/>
          </w:tcPr>
          <w:p w14:paraId="29266A86" w14:textId="77777777" w:rsidR="00446CDE" w:rsidRDefault="00EE610E">
            <w:r>
              <w:t>Uppladdningsdatum:</w:t>
            </w:r>
          </w:p>
        </w:tc>
        <w:tc>
          <w:tcPr>
            <w:tcW w:w="6237" w:type="dxa"/>
          </w:tcPr>
          <w:p w14:paraId="41D16056" w14:textId="77777777" w:rsidR="00446CDE" w:rsidRDefault="00EE610E">
            <w:r>
              <w:t>2024-09-12</w:t>
            </w:r>
          </w:p>
        </w:tc>
      </w:tr>
      <w:bookmarkEnd w:id="5"/>
    </w:tbl>
    <w:p w14:paraId="2429BDEB"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20440" w14:textId="77777777" w:rsidR="00501D57" w:rsidRDefault="00501D57" w:rsidP="00755FBE">
      <w:r>
        <w:separator/>
      </w:r>
    </w:p>
  </w:endnote>
  <w:endnote w:type="continuationSeparator" w:id="0">
    <w:p w14:paraId="2EE752D5" w14:textId="77777777" w:rsidR="00501D57" w:rsidRDefault="00501D57" w:rsidP="0075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EAC05" w14:textId="77777777" w:rsidR="00501D57" w:rsidRDefault="00501D57" w:rsidP="00755FBE">
      <w:r>
        <w:separator/>
      </w:r>
    </w:p>
  </w:footnote>
  <w:footnote w:type="continuationSeparator" w:id="0">
    <w:p w14:paraId="125CF7D1" w14:textId="77777777" w:rsidR="00501D57" w:rsidRDefault="00501D57" w:rsidP="0075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267855"/>
      <w:docPartObj>
        <w:docPartGallery w:val="Page Numbers (Top of Page)"/>
        <w:docPartUnique/>
      </w:docPartObj>
    </w:sdtPr>
    <w:sdtEndPr>
      <w:rPr>
        <w:noProof/>
      </w:rPr>
    </w:sdtEndPr>
    <w:sdtContent>
      <w:p w14:paraId="1AE5C10B" w14:textId="742AB73C" w:rsidR="00755FBE" w:rsidRDefault="00755FBE">
        <w:pPr>
          <w:pStyle w:val="Header"/>
        </w:pPr>
        <w:r>
          <w:fldChar w:fldCharType="begin"/>
        </w:r>
        <w:r>
          <w:instrText xml:space="preserve"> PAGE   \* MERGEFORMAT </w:instrText>
        </w:r>
        <w:r>
          <w:fldChar w:fldCharType="separate"/>
        </w:r>
        <w:r>
          <w:rPr>
            <w:noProof/>
          </w:rPr>
          <w:t>2</w:t>
        </w:r>
        <w:r>
          <w:rPr>
            <w:noProof/>
          </w:rPr>
          <w:fldChar w:fldCharType="end"/>
        </w:r>
      </w:p>
    </w:sdtContent>
  </w:sdt>
  <w:p w14:paraId="39525065" w14:textId="77777777" w:rsidR="00755FBE" w:rsidRDefault="0075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92453367">
    <w:abstractNumId w:val="0"/>
  </w:num>
  <w:num w:numId="2" w16cid:durableId="1760250069">
    <w:abstractNumId w:val="0"/>
  </w:num>
  <w:num w:numId="3" w16cid:durableId="197921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2793"/>
    <w:rsid w:val="00095031"/>
    <w:rsid w:val="000E370B"/>
    <w:rsid w:val="000F0F55"/>
    <w:rsid w:val="000F4111"/>
    <w:rsid w:val="000F49B8"/>
    <w:rsid w:val="001154F4"/>
    <w:rsid w:val="0014402C"/>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52EE5"/>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1D57"/>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55FBE"/>
    <w:rsid w:val="00771613"/>
    <w:rsid w:val="007870AB"/>
    <w:rsid w:val="007B2A50"/>
    <w:rsid w:val="007D23EA"/>
    <w:rsid w:val="007F4845"/>
    <w:rsid w:val="0081532A"/>
    <w:rsid w:val="008224E2"/>
    <w:rsid w:val="0089203C"/>
    <w:rsid w:val="008A37DD"/>
    <w:rsid w:val="008B2A78"/>
    <w:rsid w:val="009251BA"/>
    <w:rsid w:val="009429D5"/>
    <w:rsid w:val="0097178E"/>
    <w:rsid w:val="00974B85"/>
    <w:rsid w:val="00980F90"/>
    <w:rsid w:val="009A7FC9"/>
    <w:rsid w:val="009E40E4"/>
    <w:rsid w:val="009F7DAC"/>
    <w:rsid w:val="00A015CA"/>
    <w:rsid w:val="00A06165"/>
    <w:rsid w:val="00A11251"/>
    <w:rsid w:val="00A44796"/>
    <w:rsid w:val="00A47D5E"/>
    <w:rsid w:val="00A85022"/>
    <w:rsid w:val="00A969E3"/>
    <w:rsid w:val="00AC6261"/>
    <w:rsid w:val="00B66322"/>
    <w:rsid w:val="00B81FFA"/>
    <w:rsid w:val="00B87FCD"/>
    <w:rsid w:val="00B93327"/>
    <w:rsid w:val="00B9423B"/>
    <w:rsid w:val="00B9618D"/>
    <w:rsid w:val="00BA09CA"/>
    <w:rsid w:val="00BA15E7"/>
    <w:rsid w:val="00BB7A36"/>
    <w:rsid w:val="00BC0C52"/>
    <w:rsid w:val="00BC2701"/>
    <w:rsid w:val="00BC5A0D"/>
    <w:rsid w:val="00BE2B11"/>
    <w:rsid w:val="00C2334F"/>
    <w:rsid w:val="00C26A23"/>
    <w:rsid w:val="00C36CCC"/>
    <w:rsid w:val="00C42055"/>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E610E"/>
    <w:rsid w:val="00EF680B"/>
    <w:rsid w:val="00EF737E"/>
    <w:rsid w:val="00F0111C"/>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586B"/>
  <w15:docId w15:val="{9F37556B-AF9D-483E-8D3A-883ECC2B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10207</Words>
  <Characters>58186</Characters>
  <Application>Microsoft Office Word</Application>
  <DocSecurity>0</DocSecurity>
  <Lines>484</Lines>
  <Paragraphs>136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2025-07-17T06:27:00Z</dcterms:created>
  <dcterms:modified xsi:type="dcterms:W3CDTF">2025-07-26T00:23:00Z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