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4FF0A" w14:textId="77777777" w:rsidR="00771613" w:rsidRPr="004F7F68" w:rsidRDefault="00BC6B7D" w:rsidP="00BA15E7">
      <w:pPr>
        <w:pStyle w:val="Rubrik1"/>
        <w:rPr>
          <w:rFonts w:asciiTheme="minorHAnsi" w:hAnsiTheme="minorHAnsi" w:cstheme="minorHAnsi"/>
        </w:rPr>
      </w:pPr>
      <w:r w:rsidRPr="004F7F68">
        <w:rPr>
          <w:rFonts w:asciiTheme="minorHAnsi" w:hAnsiTheme="minorHAnsi" w:cstheme="minorHAnsi"/>
        </w:rPr>
        <w:t>Ansökan om stöd</w:t>
      </w:r>
    </w:p>
    <w:p w14:paraId="5548E252" w14:textId="77777777" w:rsidR="009F7DAC" w:rsidRPr="004F7F68" w:rsidRDefault="00BC6B7D" w:rsidP="009F7DAC">
      <w:pPr>
        <w:pStyle w:val="Rubrik2numrerad"/>
        <w:rPr>
          <w:rFonts w:asciiTheme="minorHAnsi" w:hAnsiTheme="minorHAnsi" w:cstheme="minorHAnsi"/>
        </w:rPr>
      </w:pPr>
      <w:r w:rsidRPr="004F7F68">
        <w:rPr>
          <w:rFonts w:asciiTheme="minorHAnsi" w:hAnsiTheme="minorHAnsi" w:cstheme="minorHAnsi"/>
        </w:rPr>
        <w:t>Allmänna uppgifter</w:t>
      </w:r>
    </w:p>
    <w:p w14:paraId="681F4CC3" w14:textId="77777777" w:rsidR="00C36CCC" w:rsidRDefault="00BC6B7D" w:rsidP="009F7DAC">
      <w:pPr>
        <w:rPr>
          <w:rFonts w:asciiTheme="majorHAnsi" w:hAnsiTheme="majorHAnsi" w:cstheme="minorHAnsi"/>
          <w:sz w:val="22"/>
          <w:szCs w:val="22"/>
        </w:rPr>
      </w:pPr>
      <w:r>
        <w:rPr>
          <w:rFonts w:asciiTheme="majorHAnsi" w:hAnsiTheme="majorHAnsi" w:cstheme="minorHAnsi"/>
          <w:sz w:val="22"/>
          <w:szCs w:val="22"/>
        </w:rPr>
        <w:t>Projektnamn: Circular Arctic Sweden</w:t>
      </w:r>
    </w:p>
    <w:p w14:paraId="13D0C10A" w14:textId="77777777" w:rsidR="009F7DAC" w:rsidRDefault="00BC6B7D" w:rsidP="009F7DAC">
      <w:pPr>
        <w:rPr>
          <w:rFonts w:asciiTheme="majorHAnsi" w:hAnsiTheme="majorHAnsi" w:cstheme="minorHAnsi"/>
          <w:sz w:val="22"/>
          <w:szCs w:val="22"/>
        </w:rPr>
      </w:pPr>
      <w:r w:rsidRPr="00F11D77">
        <w:rPr>
          <w:rFonts w:asciiTheme="majorHAnsi" w:hAnsiTheme="majorHAnsi" w:cstheme="minorHAnsi"/>
          <w:sz w:val="22"/>
          <w:szCs w:val="22"/>
        </w:rPr>
        <w:t xml:space="preserve">Ansökansid: </w:t>
      </w:r>
      <w:r>
        <w:rPr>
          <w:rFonts w:asciiTheme="majorHAnsi" w:hAnsiTheme="majorHAnsi" w:cstheme="minorHAnsi"/>
          <w:sz w:val="22"/>
          <w:szCs w:val="22"/>
        </w:rPr>
        <w:t>698738</w:t>
      </w:r>
    </w:p>
    <w:p w14:paraId="4A8A5B33" w14:textId="77777777" w:rsidR="00252784" w:rsidRPr="00F11D77" w:rsidRDefault="00BC6B7D" w:rsidP="009F7DAC">
      <w:pPr>
        <w:rPr>
          <w:rFonts w:asciiTheme="majorHAnsi" w:hAnsiTheme="majorHAnsi" w:cstheme="minorHAnsi"/>
          <w:sz w:val="22"/>
          <w:szCs w:val="22"/>
        </w:rPr>
      </w:pPr>
      <w:r>
        <w:rPr>
          <w:rFonts w:asciiTheme="majorHAnsi" w:hAnsiTheme="majorHAnsi" w:cstheme="minorHAnsi"/>
          <w:sz w:val="22"/>
          <w:szCs w:val="22"/>
        </w:rPr>
        <w:t>Ärendeid: 20372528</w:t>
      </w:r>
    </w:p>
    <w:p w14:paraId="38D980B4" w14:textId="77777777" w:rsidR="00E85BC0" w:rsidRPr="00F11D77" w:rsidRDefault="00E85BC0" w:rsidP="009F7DAC">
      <w:pPr>
        <w:rPr>
          <w:rFonts w:asciiTheme="majorHAnsi" w:hAnsiTheme="majorHAnsi" w:cstheme="minorHAnsi"/>
          <w:sz w:val="22"/>
          <w:szCs w:val="22"/>
        </w:rPr>
      </w:pPr>
    </w:p>
    <w:p w14:paraId="0B2B56AE" w14:textId="77777777" w:rsidR="00E85BC0" w:rsidRPr="00F11D77" w:rsidRDefault="00BC6B7D" w:rsidP="009F7DAC">
      <w:pPr>
        <w:rPr>
          <w:rFonts w:asciiTheme="majorHAnsi" w:hAnsiTheme="majorHAnsi" w:cstheme="minorHAnsi"/>
          <w:sz w:val="22"/>
          <w:szCs w:val="22"/>
        </w:rPr>
      </w:pPr>
      <w:r w:rsidRPr="00F11D77">
        <w:rPr>
          <w:rFonts w:asciiTheme="majorHAnsi" w:hAnsiTheme="majorHAnsi" w:cstheme="minorHAnsi"/>
          <w:sz w:val="22"/>
          <w:szCs w:val="22"/>
        </w:rPr>
        <w:t xml:space="preserve">Typ av finansiering: </w:t>
      </w:r>
      <w:r>
        <w:rPr>
          <w:rFonts w:asciiTheme="majorHAnsi" w:hAnsiTheme="majorHAnsi" w:cstheme="minorHAnsi"/>
          <w:sz w:val="22"/>
          <w:szCs w:val="22"/>
        </w:rPr>
        <w:t>Cirkulär ekonomi för en hållbar och resilient framtid i Övre Norrland</w:t>
      </w:r>
    </w:p>
    <w:p w14:paraId="18A90A29" w14:textId="77777777" w:rsidR="00E85BC0" w:rsidRPr="00F11D77" w:rsidRDefault="00BC6B7D" w:rsidP="009F7DAC">
      <w:pPr>
        <w:rPr>
          <w:rFonts w:asciiTheme="majorHAnsi" w:hAnsiTheme="majorHAnsi" w:cstheme="minorHAnsi"/>
          <w:sz w:val="22"/>
          <w:szCs w:val="22"/>
        </w:rPr>
      </w:pPr>
      <w:r w:rsidRPr="00F11D77">
        <w:rPr>
          <w:rFonts w:asciiTheme="majorHAnsi" w:hAnsiTheme="majorHAnsi" w:cstheme="minorHAnsi"/>
          <w:sz w:val="22"/>
          <w:szCs w:val="22"/>
        </w:rPr>
        <w:t xml:space="preserve">Sista ansökningsdag: </w:t>
      </w:r>
      <w:r>
        <w:rPr>
          <w:rFonts w:asciiTheme="majorHAnsi" w:hAnsiTheme="majorHAnsi" w:cstheme="minorHAnsi"/>
          <w:sz w:val="22"/>
          <w:szCs w:val="22"/>
        </w:rPr>
        <w:t>2025-02-17</w:t>
      </w:r>
    </w:p>
    <w:p w14:paraId="27F77C2C" w14:textId="77777777" w:rsidR="00E85BC0" w:rsidRPr="00F11D77" w:rsidRDefault="00BC6B7D" w:rsidP="009F7DAC">
      <w:pPr>
        <w:rPr>
          <w:rFonts w:asciiTheme="majorHAnsi" w:hAnsiTheme="majorHAnsi" w:cstheme="minorHAnsi"/>
          <w:sz w:val="22"/>
          <w:szCs w:val="22"/>
        </w:rPr>
      </w:pPr>
      <w:r w:rsidRPr="00F11D77">
        <w:rPr>
          <w:rFonts w:asciiTheme="majorHAnsi" w:hAnsiTheme="majorHAnsi" w:cstheme="minorHAnsi"/>
          <w:sz w:val="22"/>
          <w:szCs w:val="22"/>
        </w:rPr>
        <w:t xml:space="preserve">Ansvarig organisation: </w:t>
      </w:r>
      <w:r>
        <w:rPr>
          <w:rFonts w:asciiTheme="majorHAnsi" w:hAnsiTheme="majorHAnsi" w:cstheme="minorHAnsi"/>
          <w:sz w:val="22"/>
          <w:szCs w:val="22"/>
        </w:rPr>
        <w:t>Tillväxtverket</w:t>
      </w:r>
    </w:p>
    <w:p w14:paraId="5C635D14" w14:textId="77777777" w:rsidR="00E67104" w:rsidRPr="004F7F68" w:rsidRDefault="00E67104">
      <w:pPr>
        <w:rPr>
          <w:rFonts w:asciiTheme="minorHAnsi" w:hAnsiTheme="minorHAnsi" w:cstheme="minorHAnsi"/>
        </w:rPr>
      </w:pPr>
    </w:p>
    <w:p w14:paraId="6AF6B1D6" w14:textId="77777777" w:rsidR="0089203C" w:rsidRPr="004F7F68" w:rsidRDefault="00BC6B7D" w:rsidP="00FB79E2">
      <w:pPr>
        <w:pStyle w:val="Rubrik2numrerad"/>
        <w:rPr>
          <w:rFonts w:asciiTheme="minorHAnsi" w:hAnsiTheme="minorHAnsi" w:cstheme="minorHAnsi"/>
        </w:rPr>
      </w:pPr>
      <w:r w:rsidRPr="004F7F68">
        <w:rPr>
          <w:rFonts w:asciiTheme="minorHAnsi" w:hAnsiTheme="minorHAnsi" w:cstheme="minorHAnsi"/>
        </w:rPr>
        <w:t>S</w:t>
      </w:r>
      <w:r w:rsidR="00A11251" w:rsidRPr="004F7F68">
        <w:rPr>
          <w:rFonts w:asciiTheme="minorHAnsi" w:hAnsiTheme="minorHAnsi" w:cstheme="minorHAnsi"/>
        </w:rPr>
        <w:t>töds</w:t>
      </w:r>
      <w:r w:rsidRPr="004F7F68">
        <w:rPr>
          <w:rFonts w:asciiTheme="minorHAnsi" w:hAnsiTheme="minorHAnsi" w:cstheme="minorHAnsi"/>
        </w:rPr>
        <w:t>ökande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3825"/>
      </w:tblGrid>
      <w:tr w:rsidR="007B7EEB" w14:paraId="307E48B6" w14:textId="77777777" w:rsidTr="002271B4">
        <w:tc>
          <w:tcPr>
            <w:tcW w:w="4896" w:type="dxa"/>
            <w:hideMark/>
          </w:tcPr>
          <w:p w14:paraId="15115C53" w14:textId="77777777" w:rsidR="00BE2B11" w:rsidRPr="008B2A78" w:rsidRDefault="00BC6B7D" w:rsidP="00BE2B11">
            <w:pPr>
              <w:jc w:val="left"/>
              <w:rPr>
                <w:rFonts w:ascii="Cambria" w:hAnsi="Cambria"/>
                <w:sz w:val="22"/>
                <w:szCs w:val="22"/>
              </w:rPr>
            </w:pPr>
            <w:r>
              <w:rPr>
                <w:rFonts w:ascii="Cambria" w:hAnsi="Cambria"/>
                <w:sz w:val="22"/>
                <w:szCs w:val="22"/>
              </w:rPr>
              <w:t>Nam</w:t>
            </w:r>
            <w:r w:rsidR="00621FB6">
              <w:rPr>
                <w:rFonts w:ascii="Cambria" w:hAnsi="Cambria"/>
                <w:sz w:val="22"/>
                <w:szCs w:val="22"/>
              </w:rPr>
              <w:t>n</w:t>
            </w:r>
            <w:r>
              <w:rPr>
                <w:rFonts w:ascii="Cambria" w:hAnsi="Cambria"/>
                <w:sz w:val="22"/>
                <w:szCs w:val="22"/>
              </w:rPr>
              <w:t>: LULEÅ TEKNISKA UNIVERSITET</w:t>
            </w:r>
          </w:p>
        </w:tc>
        <w:tc>
          <w:tcPr>
            <w:tcW w:w="3825" w:type="dxa"/>
            <w:hideMark/>
          </w:tcPr>
          <w:p w14:paraId="560FA01C" w14:textId="77777777" w:rsidR="00BE2B11" w:rsidRPr="008B2A78" w:rsidRDefault="00BC6B7D" w:rsidP="00BE2B11">
            <w:pPr>
              <w:jc w:val="left"/>
              <w:rPr>
                <w:rFonts w:ascii="Cambria" w:hAnsi="Cambria"/>
                <w:sz w:val="22"/>
                <w:szCs w:val="22"/>
              </w:rPr>
            </w:pPr>
            <w:r>
              <w:rPr>
                <w:rFonts w:ascii="Cambria" w:hAnsi="Cambria"/>
                <w:sz w:val="22"/>
                <w:szCs w:val="22"/>
              </w:rPr>
              <w:t>Org.Nr: 202100-2841</w:t>
            </w:r>
          </w:p>
        </w:tc>
      </w:tr>
      <w:tr w:rsidR="007B7EEB" w14:paraId="34AB6D52" w14:textId="77777777" w:rsidTr="002271B4">
        <w:tc>
          <w:tcPr>
            <w:tcW w:w="4896" w:type="dxa"/>
          </w:tcPr>
          <w:p w14:paraId="77B82F3A" w14:textId="77777777" w:rsidR="00A85022" w:rsidRDefault="00EE2E2D" w:rsidP="003A2CB8">
            <w:pPr>
              <w:jc w:val="left"/>
              <w:rPr>
                <w:rFonts w:ascii="Cambria" w:hAnsi="Cambria"/>
                <w:sz w:val="22"/>
                <w:szCs w:val="22"/>
              </w:rPr>
            </w:pPr>
            <w:r>
              <w:rPr>
                <w:rFonts w:ascii="Cambria" w:hAnsi="Cambria"/>
                <w:sz w:val="22"/>
                <w:szCs w:val="22"/>
              </w:rPr>
              <w:br/>
            </w:r>
            <w:r w:rsidR="00BC6B7D">
              <w:rPr>
                <w:rFonts w:ascii="Cambria" w:hAnsi="Cambria"/>
                <w:sz w:val="22"/>
                <w:szCs w:val="22"/>
              </w:rPr>
              <w:t>971 87</w:t>
            </w:r>
            <w:r>
              <w:rPr>
                <w:rFonts w:ascii="Cambria" w:hAnsi="Cambria"/>
                <w:sz w:val="22"/>
                <w:szCs w:val="22"/>
              </w:rPr>
              <w:t xml:space="preserve"> </w:t>
            </w:r>
            <w:r w:rsidR="00BC6B7D">
              <w:rPr>
                <w:rFonts w:ascii="Cambria" w:hAnsi="Cambria"/>
                <w:sz w:val="22"/>
                <w:szCs w:val="22"/>
              </w:rPr>
              <w:t>LULEÅ</w:t>
            </w:r>
            <w:r>
              <w:rPr>
                <w:rFonts w:ascii="Cambria" w:hAnsi="Cambria"/>
                <w:sz w:val="22"/>
                <w:szCs w:val="22"/>
              </w:rPr>
              <w:br/>
            </w:r>
            <w:r w:rsidR="00BC6B7D">
              <w:rPr>
                <w:rFonts w:ascii="Cambria" w:hAnsi="Cambria"/>
                <w:sz w:val="22"/>
                <w:szCs w:val="22"/>
              </w:rPr>
              <w:t>Sverige</w:t>
            </w:r>
          </w:p>
        </w:tc>
        <w:tc>
          <w:tcPr>
            <w:tcW w:w="3825" w:type="dxa"/>
          </w:tcPr>
          <w:p w14:paraId="6FF8BE5A" w14:textId="77777777" w:rsidR="00A85022" w:rsidRDefault="00BC6B7D" w:rsidP="003A2CB8">
            <w:pPr>
              <w:jc w:val="left"/>
              <w:rPr>
                <w:rFonts w:ascii="Cambria" w:hAnsi="Cambria"/>
                <w:sz w:val="22"/>
                <w:szCs w:val="22"/>
              </w:rPr>
            </w:pPr>
            <w:r>
              <w:rPr>
                <w:rFonts w:ascii="Cambria" w:hAnsi="Cambria"/>
                <w:sz w:val="22"/>
                <w:szCs w:val="22"/>
              </w:rPr>
              <w:t>Antal anställda: 1999</w:t>
            </w:r>
          </w:p>
        </w:tc>
      </w:tr>
      <w:tr w:rsidR="007B7EEB" w14:paraId="3FC8A996" w14:textId="77777777" w:rsidTr="002271B4">
        <w:tc>
          <w:tcPr>
            <w:tcW w:w="4896" w:type="dxa"/>
          </w:tcPr>
          <w:p w14:paraId="2F8DA88C" w14:textId="77777777" w:rsidR="003A2CB8" w:rsidRDefault="003A2CB8" w:rsidP="003A2CB8">
            <w:pPr>
              <w:rPr>
                <w:rFonts w:ascii="Cambria" w:hAnsi="Cambria"/>
                <w:sz w:val="22"/>
                <w:szCs w:val="22"/>
              </w:rPr>
            </w:pPr>
          </w:p>
        </w:tc>
        <w:tc>
          <w:tcPr>
            <w:tcW w:w="3825" w:type="dxa"/>
          </w:tcPr>
          <w:p w14:paraId="6887E0D1" w14:textId="77777777" w:rsidR="003A2CB8" w:rsidRDefault="003A2CB8" w:rsidP="00BE2B11">
            <w:pPr>
              <w:rPr>
                <w:rFonts w:ascii="Cambria" w:hAnsi="Cambria"/>
                <w:sz w:val="22"/>
                <w:szCs w:val="22"/>
              </w:rPr>
            </w:pPr>
          </w:p>
        </w:tc>
      </w:tr>
      <w:tr w:rsidR="007B7EEB" w14:paraId="4579C721" w14:textId="77777777" w:rsidTr="002271B4">
        <w:tc>
          <w:tcPr>
            <w:tcW w:w="4896" w:type="dxa"/>
          </w:tcPr>
          <w:p w14:paraId="101EBC68" w14:textId="77777777" w:rsidR="00621FB6" w:rsidRPr="002271B4" w:rsidRDefault="00BC6B7D" w:rsidP="003A2CB8">
            <w:pPr>
              <w:rPr>
                <w:rFonts w:ascii="Cambria" w:hAnsi="Cambria"/>
                <w:b/>
                <w:sz w:val="22"/>
                <w:szCs w:val="22"/>
              </w:rPr>
            </w:pPr>
            <w:r w:rsidRPr="002271B4">
              <w:rPr>
                <w:rFonts w:ascii="Cambria" w:hAnsi="Cambria"/>
                <w:b/>
                <w:sz w:val="22"/>
                <w:szCs w:val="22"/>
              </w:rPr>
              <w:t>Arbetsställe</w:t>
            </w:r>
          </w:p>
        </w:tc>
        <w:tc>
          <w:tcPr>
            <w:tcW w:w="3825" w:type="dxa"/>
          </w:tcPr>
          <w:p w14:paraId="062E9E41" w14:textId="77777777" w:rsidR="00621FB6" w:rsidRDefault="00621FB6" w:rsidP="00BE2B11">
            <w:pPr>
              <w:rPr>
                <w:rFonts w:ascii="Cambria" w:hAnsi="Cambria"/>
                <w:sz w:val="22"/>
                <w:szCs w:val="22"/>
              </w:rPr>
            </w:pPr>
          </w:p>
        </w:tc>
      </w:tr>
      <w:tr w:rsidR="007B7EEB" w14:paraId="7F0EABDB" w14:textId="77777777" w:rsidTr="002271B4">
        <w:tc>
          <w:tcPr>
            <w:tcW w:w="4896" w:type="dxa"/>
          </w:tcPr>
          <w:p w14:paraId="6BD91A92" w14:textId="77777777" w:rsidR="00621FB6" w:rsidRDefault="00BC6B7D" w:rsidP="003A2CB8">
            <w:pPr>
              <w:rPr>
                <w:rFonts w:ascii="Cambria" w:hAnsi="Cambria"/>
                <w:sz w:val="22"/>
                <w:szCs w:val="22"/>
              </w:rPr>
            </w:pPr>
            <w:r>
              <w:rPr>
                <w:rFonts w:ascii="Cambria" w:hAnsi="Cambria"/>
                <w:sz w:val="22"/>
                <w:szCs w:val="22"/>
              </w:rPr>
              <w:t>Namn: LULEÅ TEKNISKA UNIVERSITET</w:t>
            </w:r>
          </w:p>
        </w:tc>
        <w:tc>
          <w:tcPr>
            <w:tcW w:w="3825" w:type="dxa"/>
          </w:tcPr>
          <w:p w14:paraId="02DD4E3A" w14:textId="77777777" w:rsidR="00621FB6" w:rsidRDefault="00BC6B7D" w:rsidP="00BE2B11">
            <w:pPr>
              <w:rPr>
                <w:rFonts w:ascii="Cambria" w:hAnsi="Cambria"/>
                <w:sz w:val="22"/>
                <w:szCs w:val="22"/>
              </w:rPr>
            </w:pPr>
            <w:r>
              <w:rPr>
                <w:rFonts w:ascii="Cambria" w:hAnsi="Cambria"/>
                <w:sz w:val="22"/>
                <w:szCs w:val="22"/>
              </w:rPr>
              <w:t>Arb.ställenr.: 19065036</w:t>
            </w:r>
          </w:p>
        </w:tc>
      </w:tr>
      <w:tr w:rsidR="007B7EEB" w14:paraId="35C3B964" w14:textId="77777777" w:rsidTr="002271B4">
        <w:tc>
          <w:tcPr>
            <w:tcW w:w="4896" w:type="dxa"/>
          </w:tcPr>
          <w:p w14:paraId="70E3F7E1" w14:textId="77777777" w:rsidR="002271B4" w:rsidRDefault="00BC6B7D" w:rsidP="003A2CB8">
            <w:pPr>
              <w:rPr>
                <w:rFonts w:ascii="Cambria" w:hAnsi="Cambria"/>
                <w:sz w:val="22"/>
                <w:szCs w:val="22"/>
              </w:rPr>
            </w:pPr>
            <w:r>
              <w:rPr>
                <w:rFonts w:ascii="Cambria" w:hAnsi="Cambria"/>
                <w:sz w:val="22"/>
                <w:szCs w:val="22"/>
              </w:rPr>
              <w:t>Postadress:</w:t>
            </w:r>
          </w:p>
          <w:p w14:paraId="74A9654D" w14:textId="77777777" w:rsidR="002271B4" w:rsidRDefault="002271B4" w:rsidP="003A2CB8">
            <w:pPr>
              <w:rPr>
                <w:rFonts w:ascii="Cambria" w:hAnsi="Cambria"/>
                <w:sz w:val="22"/>
                <w:szCs w:val="22"/>
              </w:rPr>
            </w:pPr>
          </w:p>
          <w:p w14:paraId="21A030D6" w14:textId="77777777" w:rsidR="002271B4" w:rsidRDefault="00BC6B7D" w:rsidP="003A2CB8">
            <w:pPr>
              <w:rPr>
                <w:rFonts w:ascii="Cambria" w:hAnsi="Cambria"/>
                <w:sz w:val="22"/>
                <w:szCs w:val="22"/>
              </w:rPr>
            </w:pPr>
            <w:r>
              <w:rPr>
                <w:rFonts w:ascii="Cambria" w:hAnsi="Cambria"/>
                <w:sz w:val="22"/>
                <w:szCs w:val="22"/>
              </w:rPr>
              <w:t>971 87 LULEÅ</w:t>
            </w:r>
          </w:p>
        </w:tc>
        <w:tc>
          <w:tcPr>
            <w:tcW w:w="3825" w:type="dxa"/>
          </w:tcPr>
          <w:p w14:paraId="197E50F2" w14:textId="77777777" w:rsidR="002271B4" w:rsidRDefault="00BC6B7D" w:rsidP="00BE2B11">
            <w:pPr>
              <w:rPr>
                <w:rFonts w:ascii="Cambria" w:hAnsi="Cambria"/>
                <w:sz w:val="22"/>
                <w:szCs w:val="22"/>
              </w:rPr>
            </w:pPr>
            <w:r>
              <w:rPr>
                <w:rFonts w:ascii="Cambria" w:hAnsi="Cambria"/>
                <w:sz w:val="22"/>
                <w:szCs w:val="22"/>
              </w:rPr>
              <w:t>Besöksadress:</w:t>
            </w:r>
          </w:p>
          <w:p w14:paraId="1DF4072B" w14:textId="77777777" w:rsidR="002271B4" w:rsidRDefault="00BC6B7D" w:rsidP="00596D3D">
            <w:pPr>
              <w:jc w:val="left"/>
              <w:rPr>
                <w:rFonts w:ascii="Cambria" w:hAnsi="Cambria"/>
                <w:sz w:val="22"/>
                <w:szCs w:val="22"/>
              </w:rPr>
            </w:pPr>
            <w:r>
              <w:rPr>
                <w:rFonts w:ascii="Cambria" w:hAnsi="Cambria"/>
                <w:sz w:val="22"/>
                <w:szCs w:val="22"/>
              </w:rPr>
              <w:t>UNIVERSITETSOMRÅDET PORSÖN</w:t>
            </w:r>
            <w:r>
              <w:rPr>
                <w:rFonts w:ascii="Cambria" w:hAnsi="Cambria"/>
                <w:sz w:val="22"/>
                <w:szCs w:val="22"/>
              </w:rPr>
              <w:br/>
              <w:t>977 54 LULEÅ</w:t>
            </w:r>
          </w:p>
        </w:tc>
      </w:tr>
      <w:tr w:rsidR="007B7EEB" w14:paraId="2E250D3C" w14:textId="77777777" w:rsidTr="002271B4">
        <w:tc>
          <w:tcPr>
            <w:tcW w:w="4896" w:type="dxa"/>
          </w:tcPr>
          <w:p w14:paraId="30ABF0B8" w14:textId="77777777" w:rsidR="002271B4" w:rsidRDefault="002271B4" w:rsidP="003A2CB8">
            <w:pPr>
              <w:rPr>
                <w:rFonts w:ascii="Cambria" w:hAnsi="Cambria"/>
                <w:sz w:val="22"/>
                <w:szCs w:val="22"/>
              </w:rPr>
            </w:pPr>
          </w:p>
        </w:tc>
        <w:tc>
          <w:tcPr>
            <w:tcW w:w="3825" w:type="dxa"/>
          </w:tcPr>
          <w:p w14:paraId="4F3E8FF2" w14:textId="77777777" w:rsidR="002271B4" w:rsidRDefault="00BC6B7D" w:rsidP="00BE2B11">
            <w:pPr>
              <w:rPr>
                <w:rFonts w:ascii="Cambria" w:hAnsi="Cambria"/>
                <w:sz w:val="22"/>
                <w:szCs w:val="22"/>
              </w:rPr>
            </w:pPr>
            <w:r>
              <w:rPr>
                <w:rFonts w:ascii="Cambria" w:hAnsi="Cambria"/>
                <w:sz w:val="22"/>
                <w:szCs w:val="22"/>
              </w:rPr>
              <w:t>Region: Luleå</w:t>
            </w:r>
          </w:p>
        </w:tc>
      </w:tr>
    </w:tbl>
    <w:p w14:paraId="5E7973DD" w14:textId="77777777" w:rsidR="00217A25" w:rsidRDefault="00217A25">
      <w:pPr>
        <w:rPr>
          <w:rFonts w:ascii="Cambria" w:hAnsi="Cambria"/>
          <w:sz w:val="22"/>
          <w:szCs w:val="22"/>
        </w:rPr>
      </w:pPr>
    </w:p>
    <w:p w14:paraId="745EC08C" w14:textId="77777777" w:rsidR="007331CF" w:rsidRPr="008B2A78" w:rsidRDefault="00BC6B7D">
      <w:pPr>
        <w:rPr>
          <w:rFonts w:asciiTheme="majorHAnsi" w:hAnsiTheme="majorHAnsi"/>
          <w:b/>
          <w:bCs/>
          <w:sz w:val="22"/>
          <w:szCs w:val="22"/>
        </w:rPr>
      </w:pPr>
      <w:r>
        <w:rPr>
          <w:rFonts w:asciiTheme="majorHAnsi" w:hAnsiTheme="majorHAnsi"/>
          <w:b/>
          <w:bCs/>
          <w:sz w:val="22"/>
          <w:szCs w:val="22"/>
        </w:rPr>
        <w:t>Har ni tagit upp moms som en kostnad när ni beräknat er budget?</w:t>
      </w:r>
      <w:r w:rsidRPr="003144B6">
        <w:rPr>
          <w:rFonts w:asciiTheme="majorHAnsi" w:hAnsiTheme="majorHAnsi"/>
          <w:b/>
          <w:bCs/>
          <w:sz w:val="22"/>
          <w:szCs w:val="22"/>
        </w:rPr>
        <w:t xml:space="preserve"> </w:t>
      </w:r>
    </w:p>
    <w:p w14:paraId="720D9DD6" w14:textId="77777777" w:rsidR="00D42DC1" w:rsidRPr="003144B6" w:rsidRDefault="00BC6B7D">
      <w:pPr>
        <w:rPr>
          <w:rFonts w:asciiTheme="majorHAnsi" w:hAnsiTheme="majorHAnsi"/>
          <w:sz w:val="22"/>
          <w:szCs w:val="22"/>
        </w:rPr>
      </w:pPr>
      <w:r>
        <w:rPr>
          <w:rFonts w:asciiTheme="majorHAnsi" w:hAnsiTheme="majorHAnsi"/>
          <w:sz w:val="22"/>
          <w:szCs w:val="22"/>
        </w:rPr>
        <w:t>Nej</w:t>
      </w:r>
    </w:p>
    <w:p w14:paraId="0F6D1900" w14:textId="77777777" w:rsidR="00E7549D" w:rsidRPr="007B2A50" w:rsidRDefault="00E7549D">
      <w:pPr>
        <w:rPr>
          <w:rFonts w:asciiTheme="majorHAnsi" w:hAnsiTheme="majorHAnsi"/>
          <w:sz w:val="22"/>
          <w:szCs w:val="22"/>
        </w:rPr>
      </w:pPr>
    </w:p>
    <w:p w14:paraId="6764CB05" w14:textId="77777777" w:rsidR="007B7EEB" w:rsidRDefault="00BC6B7D">
      <w:pPr>
        <w:rPr>
          <w:rFonts w:asciiTheme="majorHAnsi" w:hAnsiTheme="majorHAnsi"/>
          <w:b/>
          <w:bCs/>
          <w:sz w:val="22"/>
          <w:szCs w:val="22"/>
        </w:rPr>
      </w:pPr>
      <w:r>
        <w:rPr>
          <w:rFonts w:asciiTheme="majorHAnsi" w:hAnsiTheme="majorHAnsi"/>
          <w:b/>
          <w:bCs/>
          <w:sz w:val="22"/>
          <w:szCs w:val="22"/>
        </w:rPr>
        <w:t xml:space="preserve">Omfattas organisationen av Lagen om offentlig upphandling eller annan </w:t>
      </w:r>
      <w:r>
        <w:rPr>
          <w:rFonts w:asciiTheme="majorHAnsi" w:hAnsiTheme="majorHAnsi"/>
          <w:b/>
          <w:bCs/>
          <w:sz w:val="22"/>
          <w:szCs w:val="22"/>
        </w:rPr>
        <w:t>upphandlingslagstiftning?</w:t>
      </w:r>
      <w:r w:rsidRPr="003144B6">
        <w:rPr>
          <w:rFonts w:asciiTheme="majorHAnsi" w:hAnsiTheme="majorHAnsi"/>
          <w:b/>
          <w:bCs/>
          <w:sz w:val="22"/>
          <w:szCs w:val="22"/>
        </w:rPr>
        <w:t xml:space="preserve"> </w:t>
      </w:r>
    </w:p>
    <w:p w14:paraId="20CD7D99" w14:textId="77777777" w:rsidR="00D42DC1" w:rsidRPr="003144B6" w:rsidRDefault="00BC6B7D">
      <w:pPr>
        <w:rPr>
          <w:rFonts w:asciiTheme="majorHAnsi" w:hAnsiTheme="majorHAnsi"/>
          <w:sz w:val="22"/>
          <w:szCs w:val="22"/>
        </w:rPr>
      </w:pPr>
      <w:r>
        <w:rPr>
          <w:rFonts w:asciiTheme="majorHAnsi" w:hAnsiTheme="majorHAnsi"/>
          <w:sz w:val="22"/>
          <w:szCs w:val="22"/>
        </w:rPr>
        <w:t>Ja</w:t>
      </w:r>
    </w:p>
    <w:p w14:paraId="065816F3" w14:textId="77777777" w:rsidR="00E7549D" w:rsidRPr="007B2A50" w:rsidRDefault="00E7549D">
      <w:pPr>
        <w:rPr>
          <w:rFonts w:asciiTheme="majorHAnsi" w:hAnsiTheme="majorHAnsi"/>
          <w:sz w:val="22"/>
          <w:szCs w:val="22"/>
        </w:rPr>
      </w:pPr>
    </w:p>
    <w:p w14:paraId="7C751CE0" w14:textId="77777777" w:rsidR="007B7EEB" w:rsidRDefault="00BC6B7D">
      <w:pPr>
        <w:rPr>
          <w:rFonts w:asciiTheme="majorHAnsi" w:hAnsiTheme="majorHAnsi"/>
          <w:b/>
          <w:bCs/>
          <w:sz w:val="22"/>
          <w:szCs w:val="22"/>
        </w:rPr>
      </w:pPr>
      <w:r>
        <w:rPr>
          <w:rFonts w:asciiTheme="majorHAnsi" w:hAnsiTheme="majorHAnsi"/>
          <w:b/>
          <w:bCs/>
          <w:sz w:val="22"/>
          <w:szCs w:val="22"/>
        </w:rPr>
        <w:t>Organisationens hemsida</w:t>
      </w:r>
      <w:r w:rsidRPr="003144B6">
        <w:rPr>
          <w:rFonts w:asciiTheme="majorHAnsi" w:hAnsiTheme="majorHAnsi"/>
          <w:b/>
          <w:bCs/>
          <w:sz w:val="22"/>
          <w:szCs w:val="22"/>
        </w:rPr>
        <w:t xml:space="preserve"> </w:t>
      </w:r>
    </w:p>
    <w:p w14:paraId="33E1AAD9" w14:textId="77777777" w:rsidR="00D42DC1" w:rsidRPr="003144B6" w:rsidRDefault="00BC6B7D">
      <w:pPr>
        <w:rPr>
          <w:rFonts w:asciiTheme="majorHAnsi" w:hAnsiTheme="majorHAnsi"/>
          <w:sz w:val="22"/>
          <w:szCs w:val="22"/>
        </w:rPr>
      </w:pPr>
      <w:r>
        <w:rPr>
          <w:rFonts w:asciiTheme="majorHAnsi" w:hAnsiTheme="majorHAnsi"/>
          <w:sz w:val="22"/>
          <w:szCs w:val="22"/>
        </w:rPr>
        <w:t>ltu.se</w:t>
      </w:r>
    </w:p>
    <w:p w14:paraId="736408D7" w14:textId="77777777" w:rsidR="00E7549D" w:rsidRPr="007B2A50" w:rsidRDefault="00E7549D">
      <w:pPr>
        <w:rPr>
          <w:rFonts w:asciiTheme="majorHAnsi" w:hAnsiTheme="majorHAnsi"/>
          <w:sz w:val="22"/>
          <w:szCs w:val="22"/>
        </w:rPr>
      </w:pPr>
    </w:p>
    <w:p w14:paraId="5FB42148" w14:textId="77777777" w:rsidR="00FB79E2" w:rsidRPr="004F7F68" w:rsidRDefault="00FB79E2">
      <w:pPr>
        <w:rPr>
          <w:rFonts w:asciiTheme="minorHAnsi" w:hAnsiTheme="minorHAnsi" w:cstheme="minorHAnsi"/>
        </w:rPr>
      </w:pPr>
    </w:p>
    <w:p w14:paraId="1C6DA6B1" w14:textId="77777777" w:rsidR="0089203C" w:rsidRPr="004F7F68" w:rsidRDefault="00BC6B7D" w:rsidP="0089203C">
      <w:pPr>
        <w:pStyle w:val="Rubrik2numrerad"/>
        <w:rPr>
          <w:rFonts w:asciiTheme="minorHAnsi" w:hAnsiTheme="minorHAnsi" w:cstheme="minorHAnsi"/>
        </w:rPr>
      </w:pPr>
      <w:r>
        <w:rPr>
          <w:rFonts w:asciiTheme="minorHAnsi" w:hAnsiTheme="minorHAnsi" w:cstheme="minorHAnsi"/>
        </w:rPr>
        <w:t>Projektpartner</w:t>
      </w:r>
    </w:p>
    <w:tbl>
      <w:tblPr>
        <w:tblStyle w:val="Tabellrutnt"/>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7B7EEB" w14:paraId="2AED67FE" w14:textId="77777777" w:rsidTr="001154F4">
        <w:tc>
          <w:tcPr>
            <w:tcW w:w="5353" w:type="dxa"/>
          </w:tcPr>
          <w:p w14:paraId="35A09E7B" w14:textId="77777777" w:rsidR="00DB080E" w:rsidRDefault="00BC6B7D" w:rsidP="00DB080E">
            <w:pPr>
              <w:jc w:val="left"/>
            </w:pPr>
            <w:r>
              <w:t>Namn: REGION NORRBOTTEN</w:t>
            </w:r>
          </w:p>
        </w:tc>
        <w:tc>
          <w:tcPr>
            <w:tcW w:w="3827" w:type="dxa"/>
          </w:tcPr>
          <w:p w14:paraId="6DECA7C7" w14:textId="77777777" w:rsidR="00DB080E" w:rsidRDefault="00BC6B7D" w:rsidP="00DB080E">
            <w:pPr>
              <w:jc w:val="left"/>
            </w:pPr>
            <w:r>
              <w:t>Org.Nr: 232100-0230</w:t>
            </w:r>
          </w:p>
        </w:tc>
      </w:tr>
      <w:tr w:rsidR="007B7EEB" w14:paraId="67FAFD09" w14:textId="77777777" w:rsidTr="001154F4">
        <w:tc>
          <w:tcPr>
            <w:tcW w:w="5353" w:type="dxa"/>
          </w:tcPr>
          <w:p w14:paraId="70BB47EC" w14:textId="77777777" w:rsidR="00DB080E" w:rsidRDefault="00DB080E" w:rsidP="00DB080E">
            <w:pPr>
              <w:jc w:val="left"/>
            </w:pPr>
          </w:p>
        </w:tc>
        <w:tc>
          <w:tcPr>
            <w:tcW w:w="3827" w:type="dxa"/>
          </w:tcPr>
          <w:p w14:paraId="5BC321F8" w14:textId="77777777" w:rsidR="00DB080E" w:rsidRDefault="00BC6B7D" w:rsidP="00DB080E">
            <w:pPr>
              <w:jc w:val="left"/>
            </w:pPr>
            <w:r>
              <w:t>Antal anställda: 9999</w:t>
            </w:r>
          </w:p>
        </w:tc>
      </w:tr>
      <w:tr w:rsidR="007B7EEB" w14:paraId="444BADB9" w14:textId="77777777" w:rsidTr="001154F4">
        <w:tc>
          <w:tcPr>
            <w:tcW w:w="5353" w:type="dxa"/>
          </w:tcPr>
          <w:p w14:paraId="22CA2939" w14:textId="77777777" w:rsidR="00DB080E" w:rsidRDefault="00BC6B7D" w:rsidP="00DB080E">
            <w:pPr>
              <w:jc w:val="left"/>
            </w:pPr>
            <w:r>
              <w:t>Postadress:</w:t>
            </w:r>
          </w:p>
        </w:tc>
        <w:tc>
          <w:tcPr>
            <w:tcW w:w="3827" w:type="dxa"/>
          </w:tcPr>
          <w:p w14:paraId="409C3936" w14:textId="77777777" w:rsidR="00DB080E" w:rsidRDefault="00DB080E" w:rsidP="00DB080E">
            <w:pPr>
              <w:jc w:val="left"/>
            </w:pPr>
          </w:p>
        </w:tc>
      </w:tr>
      <w:tr w:rsidR="007B7EEB" w14:paraId="340C478E" w14:textId="77777777" w:rsidTr="001154F4">
        <w:tc>
          <w:tcPr>
            <w:tcW w:w="5353" w:type="dxa"/>
          </w:tcPr>
          <w:p w14:paraId="26547BA2" w14:textId="77777777" w:rsidR="00DB080E" w:rsidRDefault="00DB080E" w:rsidP="00DB080E">
            <w:pPr>
              <w:jc w:val="left"/>
            </w:pPr>
          </w:p>
        </w:tc>
        <w:tc>
          <w:tcPr>
            <w:tcW w:w="3827" w:type="dxa"/>
          </w:tcPr>
          <w:p w14:paraId="1217BF22" w14:textId="77777777" w:rsidR="00DB080E" w:rsidRDefault="00DB080E" w:rsidP="00DB080E">
            <w:pPr>
              <w:jc w:val="left"/>
            </w:pPr>
          </w:p>
        </w:tc>
      </w:tr>
      <w:tr w:rsidR="007B7EEB" w14:paraId="281B28A8" w14:textId="77777777" w:rsidTr="001154F4">
        <w:tc>
          <w:tcPr>
            <w:tcW w:w="5353" w:type="dxa"/>
          </w:tcPr>
          <w:p w14:paraId="5621E202" w14:textId="77777777" w:rsidR="00DB080E" w:rsidRDefault="00BC6B7D" w:rsidP="00DB080E">
            <w:pPr>
              <w:jc w:val="left"/>
            </w:pPr>
            <w:r>
              <w:t>971 89 LULEÅ</w:t>
            </w:r>
          </w:p>
        </w:tc>
        <w:tc>
          <w:tcPr>
            <w:tcW w:w="3827" w:type="dxa"/>
          </w:tcPr>
          <w:p w14:paraId="6CE8553E" w14:textId="77777777" w:rsidR="00DB080E" w:rsidRDefault="00DB080E" w:rsidP="00DB080E">
            <w:pPr>
              <w:jc w:val="left"/>
            </w:pPr>
          </w:p>
        </w:tc>
      </w:tr>
      <w:tr w:rsidR="007B7EEB" w14:paraId="708061B3" w14:textId="77777777" w:rsidTr="001154F4">
        <w:tc>
          <w:tcPr>
            <w:tcW w:w="5353" w:type="dxa"/>
          </w:tcPr>
          <w:p w14:paraId="34F375B2" w14:textId="77777777" w:rsidR="00DB080E" w:rsidRDefault="00BC6B7D" w:rsidP="00DB080E">
            <w:pPr>
              <w:jc w:val="left"/>
            </w:pPr>
            <w:r>
              <w:t>Sverige</w:t>
            </w:r>
          </w:p>
        </w:tc>
        <w:tc>
          <w:tcPr>
            <w:tcW w:w="3827" w:type="dxa"/>
          </w:tcPr>
          <w:p w14:paraId="7AF6FE22" w14:textId="77777777" w:rsidR="00DB080E" w:rsidRDefault="00DB080E" w:rsidP="00DB080E">
            <w:pPr>
              <w:jc w:val="left"/>
            </w:pPr>
          </w:p>
        </w:tc>
      </w:tr>
      <w:tr w:rsidR="007B7EEB" w14:paraId="626676A6" w14:textId="77777777" w:rsidTr="001154F4">
        <w:tc>
          <w:tcPr>
            <w:tcW w:w="5353" w:type="dxa"/>
          </w:tcPr>
          <w:p w14:paraId="0830F9E8" w14:textId="77777777" w:rsidR="00DB080E" w:rsidRDefault="00DB080E" w:rsidP="00DB080E">
            <w:pPr>
              <w:jc w:val="left"/>
            </w:pPr>
          </w:p>
        </w:tc>
        <w:tc>
          <w:tcPr>
            <w:tcW w:w="3827" w:type="dxa"/>
          </w:tcPr>
          <w:p w14:paraId="59EFDFB8" w14:textId="77777777" w:rsidR="00DB080E" w:rsidRDefault="00DB080E" w:rsidP="00DB080E">
            <w:pPr>
              <w:jc w:val="left"/>
            </w:pPr>
          </w:p>
        </w:tc>
      </w:tr>
    </w:tbl>
    <w:p w14:paraId="0FE2B239" w14:textId="77777777" w:rsidR="00980F90" w:rsidRDefault="00980F90"/>
    <w:p w14:paraId="06DBE81D" w14:textId="77777777" w:rsidR="001154F4" w:rsidRDefault="00BC6B7D">
      <w:pPr>
        <w:rPr>
          <w:b/>
        </w:rPr>
      </w:pPr>
      <w:r w:rsidRPr="001154F4">
        <w:rPr>
          <w:b/>
        </w:rPr>
        <w:t>Arbetsställe</w:t>
      </w:r>
    </w:p>
    <w:p w14:paraId="3D6444E0" w14:textId="77777777" w:rsidR="0014402C" w:rsidRDefault="0014402C"/>
    <w:p w14:paraId="4AB322E3" w14:textId="77777777" w:rsidR="0014402C" w:rsidRDefault="0014402C"/>
    <w:tbl>
      <w:tblPr>
        <w:tblStyle w:val="Tabellrutnt"/>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7B7EEB" w14:paraId="2C00299D" w14:textId="77777777" w:rsidTr="00B9618D">
        <w:tc>
          <w:tcPr>
            <w:tcW w:w="5495" w:type="dxa"/>
          </w:tcPr>
          <w:p w14:paraId="554E2C50" w14:textId="77777777" w:rsidR="00F0111C" w:rsidRDefault="00BC6B7D" w:rsidP="00B9618D">
            <w:pPr>
              <w:jc w:val="left"/>
            </w:pPr>
            <w:r>
              <w:t>Namn: LANDSTINGETS KANSLI</w:t>
            </w:r>
          </w:p>
        </w:tc>
        <w:tc>
          <w:tcPr>
            <w:tcW w:w="3685" w:type="dxa"/>
          </w:tcPr>
          <w:p w14:paraId="3306EEB3" w14:textId="77777777" w:rsidR="00F0111C" w:rsidRDefault="00BC6B7D" w:rsidP="00B9618D">
            <w:pPr>
              <w:jc w:val="left"/>
            </w:pPr>
            <w:r>
              <w:t>Arbetsställenr: 19544063</w:t>
            </w:r>
          </w:p>
        </w:tc>
      </w:tr>
      <w:tr w:rsidR="007B7EEB" w14:paraId="1B398C30" w14:textId="77777777" w:rsidTr="00B9618D">
        <w:tc>
          <w:tcPr>
            <w:tcW w:w="5495" w:type="dxa"/>
          </w:tcPr>
          <w:p w14:paraId="1D4924AF" w14:textId="77777777" w:rsidR="00F0111C" w:rsidRDefault="00F0111C" w:rsidP="00B9618D">
            <w:pPr>
              <w:jc w:val="left"/>
            </w:pPr>
          </w:p>
        </w:tc>
        <w:tc>
          <w:tcPr>
            <w:tcW w:w="3685" w:type="dxa"/>
          </w:tcPr>
          <w:p w14:paraId="1A110D57" w14:textId="77777777" w:rsidR="00F0111C" w:rsidRDefault="00F0111C" w:rsidP="00B9618D">
            <w:pPr>
              <w:jc w:val="left"/>
            </w:pPr>
          </w:p>
        </w:tc>
      </w:tr>
      <w:tr w:rsidR="007B7EEB" w14:paraId="5ECC5DD3" w14:textId="77777777" w:rsidTr="00B9618D">
        <w:tc>
          <w:tcPr>
            <w:tcW w:w="5495" w:type="dxa"/>
          </w:tcPr>
          <w:p w14:paraId="09C3CF27" w14:textId="77777777" w:rsidR="00F0111C" w:rsidRDefault="00BC6B7D" w:rsidP="00B9618D">
            <w:pPr>
              <w:jc w:val="left"/>
            </w:pPr>
            <w:r>
              <w:t>Postadress:</w:t>
            </w:r>
          </w:p>
        </w:tc>
        <w:tc>
          <w:tcPr>
            <w:tcW w:w="3685" w:type="dxa"/>
          </w:tcPr>
          <w:p w14:paraId="37EECA1C" w14:textId="77777777" w:rsidR="00F0111C" w:rsidRDefault="00BC6B7D" w:rsidP="00B9618D">
            <w:pPr>
              <w:jc w:val="left"/>
            </w:pPr>
            <w:r>
              <w:t>Besöksadress:</w:t>
            </w:r>
          </w:p>
        </w:tc>
      </w:tr>
      <w:tr w:rsidR="007B7EEB" w14:paraId="6E330DDC" w14:textId="77777777" w:rsidTr="00B9618D">
        <w:tc>
          <w:tcPr>
            <w:tcW w:w="5495" w:type="dxa"/>
          </w:tcPr>
          <w:p w14:paraId="613856B2" w14:textId="77777777" w:rsidR="00F0111C" w:rsidRDefault="00F0111C" w:rsidP="00B9618D">
            <w:pPr>
              <w:jc w:val="left"/>
            </w:pPr>
          </w:p>
        </w:tc>
        <w:tc>
          <w:tcPr>
            <w:tcW w:w="3685" w:type="dxa"/>
          </w:tcPr>
          <w:p w14:paraId="4962CBD9" w14:textId="77777777" w:rsidR="00F0111C" w:rsidRDefault="00BC6B7D" w:rsidP="00B9618D">
            <w:pPr>
              <w:jc w:val="left"/>
            </w:pPr>
            <w:r>
              <w:t>ROBERTSVIKSGATAN 7</w:t>
            </w:r>
          </w:p>
        </w:tc>
      </w:tr>
      <w:tr w:rsidR="007B7EEB" w14:paraId="393BF50C" w14:textId="77777777" w:rsidTr="00B9618D">
        <w:tc>
          <w:tcPr>
            <w:tcW w:w="5495" w:type="dxa"/>
          </w:tcPr>
          <w:p w14:paraId="37A79C72" w14:textId="77777777" w:rsidR="00F0111C" w:rsidRDefault="00BC6B7D" w:rsidP="00B9618D">
            <w:pPr>
              <w:jc w:val="left"/>
            </w:pPr>
            <w:r>
              <w:t>971 89 LULEÅ</w:t>
            </w:r>
          </w:p>
        </w:tc>
        <w:tc>
          <w:tcPr>
            <w:tcW w:w="3685" w:type="dxa"/>
          </w:tcPr>
          <w:p w14:paraId="34298E11" w14:textId="77777777" w:rsidR="00F0111C" w:rsidRDefault="00BC6B7D" w:rsidP="00B9618D">
            <w:pPr>
              <w:jc w:val="left"/>
            </w:pPr>
            <w:r>
              <w:t>972 41 LULEÅ</w:t>
            </w:r>
          </w:p>
        </w:tc>
      </w:tr>
      <w:tr w:rsidR="007B7EEB" w14:paraId="05CF24D3" w14:textId="77777777" w:rsidTr="00B9618D">
        <w:tc>
          <w:tcPr>
            <w:tcW w:w="5495" w:type="dxa"/>
          </w:tcPr>
          <w:p w14:paraId="4C34A327" w14:textId="77777777" w:rsidR="006C535F" w:rsidRDefault="006C535F" w:rsidP="00B9618D"/>
        </w:tc>
        <w:tc>
          <w:tcPr>
            <w:tcW w:w="3685" w:type="dxa"/>
          </w:tcPr>
          <w:p w14:paraId="1A63E82F" w14:textId="77777777" w:rsidR="006C535F" w:rsidRDefault="00BC6B7D" w:rsidP="00B9618D">
            <w:r>
              <w:t>Region: Luleå</w:t>
            </w:r>
          </w:p>
        </w:tc>
      </w:tr>
    </w:tbl>
    <w:p w14:paraId="76C46CA5" w14:textId="77777777" w:rsidR="00F0111C" w:rsidRDefault="00F0111C" w:rsidP="00F0111C"/>
    <w:p w14:paraId="6888E668" w14:textId="77777777" w:rsidR="00D36D86" w:rsidRDefault="00D36D86"/>
    <w:p w14:paraId="66FC1658" w14:textId="77777777" w:rsidR="00041402" w:rsidRDefault="00041402"/>
    <w:p w14:paraId="6FF223C1" w14:textId="77777777" w:rsidR="00041402" w:rsidRDefault="00041402"/>
    <w:p w14:paraId="375291A2" w14:textId="77777777" w:rsidR="00041402" w:rsidRPr="0014402C" w:rsidRDefault="00BC6B7D">
      <w:pPr>
        <w:rPr>
          <w:rFonts w:asciiTheme="majorHAnsi" w:hAnsiTheme="majorHAnsi"/>
          <w:b/>
          <w:bCs/>
          <w:sz w:val="22"/>
          <w:szCs w:val="22"/>
        </w:rPr>
      </w:pPr>
      <w:r>
        <w:rPr>
          <w:rFonts w:asciiTheme="majorHAnsi" w:hAnsiTheme="majorHAnsi"/>
          <w:b/>
          <w:bCs/>
          <w:sz w:val="22"/>
          <w:szCs w:val="22"/>
        </w:rPr>
        <w:t>Har ni tagit upp moms som en kostnad när ni beräknat er budget?</w:t>
      </w:r>
    </w:p>
    <w:p w14:paraId="75A9CAB1" w14:textId="77777777" w:rsidR="00E072A9" w:rsidRPr="00AC6261" w:rsidRDefault="00BC6B7D">
      <w:pPr>
        <w:rPr>
          <w:rFonts w:asciiTheme="majorHAnsi" w:hAnsiTheme="majorHAnsi"/>
          <w:sz w:val="22"/>
          <w:szCs w:val="22"/>
        </w:rPr>
      </w:pPr>
      <w:r>
        <w:rPr>
          <w:rFonts w:asciiTheme="majorHAnsi" w:hAnsiTheme="majorHAnsi"/>
          <w:sz w:val="22"/>
          <w:szCs w:val="22"/>
        </w:rPr>
        <w:t>Nej</w:t>
      </w:r>
    </w:p>
    <w:p w14:paraId="0DD1D626" w14:textId="77777777" w:rsidR="00D04032" w:rsidRDefault="00D04032"/>
    <w:p w14:paraId="46112E5F" w14:textId="77777777" w:rsidR="007B7EEB" w:rsidRDefault="00BC6B7D">
      <w:pPr>
        <w:rPr>
          <w:rFonts w:asciiTheme="majorHAnsi" w:hAnsiTheme="majorHAnsi"/>
          <w:b/>
          <w:bCs/>
          <w:sz w:val="22"/>
          <w:szCs w:val="22"/>
        </w:rPr>
      </w:pPr>
      <w:r>
        <w:rPr>
          <w:rFonts w:asciiTheme="majorHAnsi" w:hAnsiTheme="majorHAnsi"/>
          <w:b/>
          <w:bCs/>
          <w:sz w:val="22"/>
          <w:szCs w:val="22"/>
        </w:rPr>
        <w:t>Ange vem som är organisationens firmatecknare</w:t>
      </w:r>
    </w:p>
    <w:p w14:paraId="1C2CBFB1" w14:textId="77777777" w:rsidR="00E072A9" w:rsidRPr="00AC6261" w:rsidRDefault="00BC6B7D">
      <w:pPr>
        <w:rPr>
          <w:rFonts w:asciiTheme="majorHAnsi" w:hAnsiTheme="majorHAnsi"/>
          <w:sz w:val="22"/>
          <w:szCs w:val="22"/>
        </w:rPr>
      </w:pPr>
      <w:r>
        <w:rPr>
          <w:rFonts w:asciiTheme="majorHAnsi" w:hAnsiTheme="majorHAnsi"/>
          <w:sz w:val="22"/>
          <w:szCs w:val="22"/>
        </w:rPr>
        <w:t xml:space="preserve">Janus </w:t>
      </w:r>
      <w:r>
        <w:rPr>
          <w:rFonts w:asciiTheme="majorHAnsi" w:hAnsiTheme="majorHAnsi"/>
          <w:sz w:val="22"/>
          <w:szCs w:val="22"/>
        </w:rPr>
        <w:t>Brandin</w:t>
      </w:r>
    </w:p>
    <w:p w14:paraId="7BC2A038" w14:textId="77777777" w:rsidR="00D04032" w:rsidRDefault="00D04032"/>
    <w:p w14:paraId="74898A03" w14:textId="77777777" w:rsidR="007B7EEB" w:rsidRDefault="00BC6B7D">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5B809717" w14:textId="77777777" w:rsidR="00E072A9" w:rsidRPr="00AC6261" w:rsidRDefault="00BC6B7D">
      <w:pPr>
        <w:rPr>
          <w:rFonts w:asciiTheme="majorHAnsi" w:hAnsiTheme="majorHAnsi"/>
          <w:sz w:val="22"/>
          <w:szCs w:val="22"/>
        </w:rPr>
      </w:pPr>
      <w:r>
        <w:rPr>
          <w:rFonts w:asciiTheme="majorHAnsi" w:hAnsiTheme="majorHAnsi"/>
          <w:sz w:val="22"/>
          <w:szCs w:val="22"/>
        </w:rPr>
        <w:t>Ja</w:t>
      </w:r>
    </w:p>
    <w:p w14:paraId="6F312CE3" w14:textId="77777777" w:rsidR="00D04032" w:rsidRDefault="00D04032"/>
    <w:p w14:paraId="4C93F102" w14:textId="77777777" w:rsidR="0089203C" w:rsidRDefault="0089203C">
      <w:pPr>
        <w:rPr>
          <w:rFonts w:asciiTheme="minorHAnsi" w:hAnsiTheme="minorHAnsi" w:cstheme="minorHAnsi"/>
        </w:rPr>
      </w:pPr>
    </w:p>
    <w:p w14:paraId="6291ACF8" w14:textId="77777777" w:rsidR="00DB44C6" w:rsidRPr="004F7F68" w:rsidRDefault="00BC6B7D" w:rsidP="00DB44C6">
      <w:pPr>
        <w:pStyle w:val="Rubrik2numrerad"/>
        <w:rPr>
          <w:rFonts w:asciiTheme="minorHAnsi" w:hAnsiTheme="minorHAnsi" w:cstheme="minorHAnsi"/>
        </w:rPr>
      </w:pPr>
      <w:r>
        <w:rPr>
          <w:rFonts w:asciiTheme="minorHAnsi" w:hAnsiTheme="minorHAnsi" w:cstheme="minorHAnsi"/>
        </w:rPr>
        <w:t>Betalningssätt</w:t>
      </w:r>
    </w:p>
    <w:p w14:paraId="09A59EBB" w14:textId="77777777" w:rsidR="00DB44C6" w:rsidRPr="00A47D5E" w:rsidRDefault="00BC6B7D">
      <w:pPr>
        <w:rPr>
          <w:rFonts w:asciiTheme="minorHAnsi" w:hAnsiTheme="minorHAnsi" w:cstheme="minorHAnsi"/>
          <w:lang w:val="en-US"/>
        </w:rPr>
      </w:pPr>
      <w:r w:rsidRPr="00A47D5E">
        <w:rPr>
          <w:rFonts w:asciiTheme="minorHAnsi" w:hAnsiTheme="minorHAnsi" w:cstheme="minorHAnsi"/>
          <w:lang w:val="en-US"/>
        </w:rPr>
        <w:t xml:space="preserve">Typ av konto: </w:t>
      </w:r>
      <w:r>
        <w:rPr>
          <w:rFonts w:asciiTheme="minorHAnsi" w:hAnsiTheme="minorHAnsi" w:cstheme="minorHAnsi"/>
        </w:rPr>
        <w:t>Bankgiro</w:t>
      </w:r>
    </w:p>
    <w:p w14:paraId="31C73058" w14:textId="77777777" w:rsidR="00DB44C6" w:rsidRPr="00A47D5E" w:rsidRDefault="00BC6B7D">
      <w:pPr>
        <w:rPr>
          <w:rFonts w:asciiTheme="minorHAnsi" w:hAnsiTheme="minorHAnsi" w:cstheme="minorHAnsi"/>
          <w:lang w:val="en-US"/>
        </w:rPr>
      </w:pPr>
      <w:r w:rsidRPr="00DB44C6">
        <w:rPr>
          <w:rFonts w:asciiTheme="minorHAnsi" w:hAnsiTheme="minorHAnsi" w:cstheme="minorHAnsi"/>
          <w:lang w:val="en-US"/>
        </w:rPr>
        <w:t>Kontonummer:</w:t>
      </w:r>
      <w:r w:rsidR="00A47D5E">
        <w:rPr>
          <w:rFonts w:asciiTheme="minorHAnsi" w:hAnsiTheme="minorHAnsi" w:cstheme="minorHAnsi"/>
          <w:lang w:val="en-US"/>
        </w:rPr>
        <w:t xml:space="preserve"> </w:t>
      </w:r>
      <w:r w:rsidRPr="00DB44C6">
        <w:rPr>
          <w:rFonts w:asciiTheme="minorHAnsi" w:hAnsiTheme="minorHAnsi" w:cstheme="minorHAnsi"/>
          <w:lang w:val="en-US"/>
        </w:rPr>
        <w:t xml:space="preserve"> </w:t>
      </w:r>
      <w:r>
        <w:rPr>
          <w:rFonts w:asciiTheme="minorHAnsi" w:hAnsiTheme="minorHAnsi" w:cstheme="minorHAnsi"/>
        </w:rPr>
        <w:t>5050-0495</w:t>
      </w:r>
    </w:p>
    <w:p w14:paraId="41967397" w14:textId="77777777" w:rsidR="00DB44C6" w:rsidRPr="00DB44C6" w:rsidRDefault="00BC6B7D">
      <w:pPr>
        <w:rPr>
          <w:rFonts w:asciiTheme="minorHAnsi" w:hAnsiTheme="minorHAnsi" w:cstheme="minorHAnsi"/>
          <w:lang w:val="en-US"/>
        </w:rPr>
      </w:pPr>
      <w:r w:rsidRPr="00DB44C6">
        <w:rPr>
          <w:rFonts w:asciiTheme="minorHAnsi" w:hAnsiTheme="minorHAnsi" w:cstheme="minorHAnsi"/>
          <w:lang w:val="en-US"/>
        </w:rPr>
        <w:t xml:space="preserve">Detaljerad info: </w:t>
      </w:r>
    </w:p>
    <w:p w14:paraId="43DD369B" w14:textId="77777777" w:rsidR="00DB44C6" w:rsidRPr="00DB44C6" w:rsidRDefault="00DB44C6">
      <w:pPr>
        <w:rPr>
          <w:rFonts w:asciiTheme="minorHAnsi" w:hAnsiTheme="minorHAnsi" w:cstheme="minorHAnsi"/>
          <w:lang w:val="en-US"/>
        </w:rPr>
      </w:pPr>
    </w:p>
    <w:p w14:paraId="1884AE7B" w14:textId="77777777" w:rsidR="00BA15E7" w:rsidRDefault="00BC6B7D" w:rsidP="00BA15E7">
      <w:pPr>
        <w:pStyle w:val="Rubrik2numrerad"/>
        <w:rPr>
          <w:rFonts w:asciiTheme="minorHAnsi" w:hAnsiTheme="minorHAnsi" w:cstheme="minorHAnsi"/>
        </w:rPr>
      </w:pPr>
      <w:r w:rsidRPr="004F7F68">
        <w:rPr>
          <w:rFonts w:asciiTheme="minorHAnsi" w:hAnsiTheme="minorHAnsi" w:cstheme="minorHAnsi"/>
        </w:rPr>
        <w:t>Projektinformation</w:t>
      </w:r>
    </w:p>
    <w:p w14:paraId="352653D1" w14:textId="77777777" w:rsidR="0071585F" w:rsidRDefault="00BC6B7D" w:rsidP="0071585F">
      <w:pPr>
        <w:rPr>
          <w:rFonts w:ascii="Arial" w:hAnsi="Arial" w:cs="Arial"/>
          <w:b/>
          <w:bCs/>
        </w:rPr>
      </w:pPr>
      <w:r w:rsidRPr="0071585F">
        <w:rPr>
          <w:rFonts w:ascii="Arial" w:hAnsi="Arial" w:cs="Arial"/>
          <w:b/>
          <w:bCs/>
        </w:rPr>
        <w:t>Specifikt mål</w:t>
      </w:r>
    </w:p>
    <w:p w14:paraId="1A6A3612" w14:textId="77777777" w:rsidR="0071585F" w:rsidRDefault="00BC6B7D" w:rsidP="0071585F">
      <w:pPr>
        <w:rPr>
          <w:rFonts w:cs="Arial"/>
        </w:rPr>
      </w:pPr>
      <w:r>
        <w:rPr>
          <w:rFonts w:cs="Arial"/>
        </w:rPr>
        <w:t xml:space="preserve">2.6 Främja övergången till en </w:t>
      </w:r>
      <w:r>
        <w:rPr>
          <w:rFonts w:cs="Arial"/>
        </w:rPr>
        <w:t>cirkulär och resurseffektiv ekonomi</w:t>
      </w:r>
    </w:p>
    <w:p w14:paraId="77A90C67" w14:textId="77777777" w:rsidR="0071585F" w:rsidRPr="0071585F" w:rsidRDefault="0071585F" w:rsidP="0071585F">
      <w:pPr>
        <w:rPr>
          <w:rFonts w:cs="Arial"/>
        </w:rPr>
      </w:pPr>
    </w:p>
    <w:p w14:paraId="2B4DD0A4" w14:textId="77777777" w:rsidR="00BA15E7" w:rsidRPr="004F7F68" w:rsidRDefault="00BC6B7D">
      <w:pPr>
        <w:pStyle w:val="Rubrik3"/>
      </w:pPr>
      <w:r>
        <w:t>Projektnamn</w:t>
      </w:r>
    </w:p>
    <w:p w14:paraId="6349FBEB" w14:textId="77777777" w:rsidR="00974B85" w:rsidRDefault="00BC6B7D">
      <w:r>
        <w:t>Circular Arctic Sweden</w:t>
      </w:r>
    </w:p>
    <w:p w14:paraId="28524622" w14:textId="77777777" w:rsidR="00974B85" w:rsidRDefault="00974B85"/>
    <w:p w14:paraId="77593F12" w14:textId="77777777" w:rsidR="00974B85" w:rsidRDefault="00974B85"/>
    <w:p w14:paraId="35D582A3" w14:textId="77777777" w:rsidR="007B7EEB" w:rsidRDefault="00BC6B7D">
      <w:pPr>
        <w:pStyle w:val="Rubrik3"/>
      </w:pPr>
      <w:r>
        <w:t>Projektstart</w:t>
      </w:r>
    </w:p>
    <w:p w14:paraId="5B016CAC" w14:textId="77777777" w:rsidR="00974B85" w:rsidRDefault="00BC6B7D">
      <w:r>
        <w:t>2025-06-01</w:t>
      </w:r>
    </w:p>
    <w:p w14:paraId="60B2EAEF" w14:textId="77777777" w:rsidR="00974B85" w:rsidRDefault="00974B85"/>
    <w:p w14:paraId="4AEBB49B" w14:textId="77777777" w:rsidR="00974B85" w:rsidRDefault="00974B85"/>
    <w:p w14:paraId="4F7C79B8" w14:textId="77777777" w:rsidR="007B7EEB" w:rsidRDefault="00BC6B7D">
      <w:pPr>
        <w:pStyle w:val="Rubrik3"/>
      </w:pPr>
      <w:r>
        <w:t>Projektslut</w:t>
      </w:r>
    </w:p>
    <w:p w14:paraId="755678C2" w14:textId="77777777" w:rsidR="00974B85" w:rsidRDefault="00BC6B7D">
      <w:r>
        <w:t>2028-06-01</w:t>
      </w:r>
    </w:p>
    <w:p w14:paraId="1163A06B" w14:textId="77777777" w:rsidR="00974B85" w:rsidRDefault="00974B85"/>
    <w:p w14:paraId="360DD8C0" w14:textId="77777777" w:rsidR="00974B85" w:rsidRDefault="00974B85"/>
    <w:p w14:paraId="4C411A36" w14:textId="77777777" w:rsidR="007B7EEB" w:rsidRDefault="00BC6B7D">
      <w:pPr>
        <w:pStyle w:val="Rubrik3"/>
      </w:pPr>
      <w:r>
        <w:t>I vilken eller vilka kommuner kommer insatserna genomföras? Valda län</w:t>
      </w:r>
    </w:p>
    <w:p w14:paraId="789768FF" w14:textId="77777777" w:rsidR="00974B85" w:rsidRDefault="00BC6B7D">
      <w:r>
        <w:t>Norrbotten</w:t>
      </w:r>
    </w:p>
    <w:p w14:paraId="63A4079B" w14:textId="77777777" w:rsidR="00974B85" w:rsidRDefault="00974B85"/>
    <w:p w14:paraId="26C4A0A6" w14:textId="77777777" w:rsidR="00974B85" w:rsidRDefault="00974B85"/>
    <w:p w14:paraId="6053C3E3" w14:textId="77777777" w:rsidR="007B7EEB" w:rsidRDefault="00BC6B7D">
      <w:pPr>
        <w:pStyle w:val="Rubrik3"/>
      </w:pPr>
      <w:r>
        <w:t xml:space="preserve">I vilken eller vilka kommuner kommer </w:t>
      </w:r>
      <w:r>
        <w:t>insatserna genomföras? Valda kommuner</w:t>
      </w:r>
    </w:p>
    <w:p w14:paraId="088ED587" w14:textId="77777777" w:rsidR="00974B85" w:rsidRDefault="00BC6B7D">
      <w:r>
        <w:t>Arvidsjaur, Överkalix, Arjeplog, Gällivare, Kalix, Kiruna, Luleå, Övertorneå, Pajala, Piteå, Jokkmokk, Haparanda, Boden, Älvsbyn</w:t>
      </w:r>
    </w:p>
    <w:p w14:paraId="6AA24B65" w14:textId="77777777" w:rsidR="00974B85" w:rsidRDefault="00974B85"/>
    <w:p w14:paraId="6F335A19" w14:textId="77777777" w:rsidR="00974B85" w:rsidRDefault="00974B85"/>
    <w:p w14:paraId="20146D51" w14:textId="77777777" w:rsidR="007B7EEB" w:rsidRDefault="00BC6B7D">
      <w:pPr>
        <w:pStyle w:val="Rubrik3"/>
      </w:pPr>
      <w:r>
        <w:t>Söker ni finansiering för en förstudie?</w:t>
      </w:r>
    </w:p>
    <w:p w14:paraId="4AB27632" w14:textId="77777777" w:rsidR="00974B85" w:rsidRDefault="00BC6B7D">
      <w:r>
        <w:t>Nej</w:t>
      </w:r>
    </w:p>
    <w:p w14:paraId="3B6D37BA" w14:textId="77777777" w:rsidR="00974B85" w:rsidRDefault="00974B85"/>
    <w:p w14:paraId="67FFB30F" w14:textId="77777777" w:rsidR="00974B85" w:rsidRDefault="00974B85"/>
    <w:p w14:paraId="57853425" w14:textId="77777777" w:rsidR="007B7EEB" w:rsidRDefault="00BC6B7D">
      <w:pPr>
        <w:pStyle w:val="Rubrik3"/>
      </w:pPr>
      <w:r>
        <w:t xml:space="preserve">Söker ni finansiering för ett </w:t>
      </w:r>
      <w:r>
        <w:t>ramprojekt?</w:t>
      </w:r>
    </w:p>
    <w:p w14:paraId="2C2E4649" w14:textId="77777777" w:rsidR="00974B85" w:rsidRDefault="00BC6B7D">
      <w:r>
        <w:t>Nej</w:t>
      </w:r>
    </w:p>
    <w:p w14:paraId="064B2601" w14:textId="77777777" w:rsidR="00974B85" w:rsidRDefault="00974B85"/>
    <w:p w14:paraId="0BFDB2C8" w14:textId="77777777" w:rsidR="00974B85" w:rsidRDefault="00974B85"/>
    <w:p w14:paraId="1EC061E6" w14:textId="77777777" w:rsidR="007B7EEB" w:rsidRDefault="00BC6B7D">
      <w:pPr>
        <w:pStyle w:val="Rubrik3"/>
      </w:pPr>
      <w:r>
        <w:t>Har projektet genomfört den hållbarhetsanalys som beskrivs i EU-handboken?</w:t>
      </w:r>
    </w:p>
    <w:p w14:paraId="557873B8" w14:textId="77777777" w:rsidR="00974B85" w:rsidRDefault="00BC6B7D">
      <w:r>
        <w:t>Ja</w:t>
      </w:r>
    </w:p>
    <w:p w14:paraId="08FC3868" w14:textId="77777777" w:rsidR="00974B85" w:rsidRDefault="00974B85"/>
    <w:p w14:paraId="4F0CAA19" w14:textId="77777777" w:rsidR="00974B85" w:rsidRDefault="00974B85"/>
    <w:p w14:paraId="33E66364" w14:textId="77777777" w:rsidR="007B7EEB" w:rsidRDefault="00BC6B7D">
      <w:pPr>
        <w:pStyle w:val="Rubrik3"/>
      </w:pPr>
      <w:r>
        <w:t>Söker ni finansiering för att investera i infrastruktur?</w:t>
      </w:r>
    </w:p>
    <w:p w14:paraId="287FB2CB" w14:textId="77777777" w:rsidR="00974B85" w:rsidRDefault="00BC6B7D">
      <w:r>
        <w:t>Nej</w:t>
      </w:r>
    </w:p>
    <w:p w14:paraId="45FAE9D1" w14:textId="77777777" w:rsidR="00974B85" w:rsidRDefault="00974B85"/>
    <w:p w14:paraId="45E8C91F" w14:textId="77777777" w:rsidR="00974B85" w:rsidRDefault="00974B85"/>
    <w:p w14:paraId="0E788E12" w14:textId="77777777" w:rsidR="007B7EEB" w:rsidRDefault="00BC6B7D">
      <w:pPr>
        <w:pStyle w:val="Rubrik3"/>
      </w:pPr>
      <w:r>
        <w:t>Sammanfatta projektet</w:t>
      </w:r>
    </w:p>
    <w:p w14:paraId="41EEF9EB" w14:textId="77777777" w:rsidR="00974B85" w:rsidRDefault="00BC6B7D">
      <w:r>
        <w:t xml:space="preserve">Projektet Circular Arctic Sweden syftar till att förbättra norra </w:t>
      </w:r>
      <w:r>
        <w:t>Sveriges cirkuläritet, dvs cirkulär resursanvändning vilket är motsatsen till resursslösande, kortsiktig och linjär ekonomi där produkter och material snabbt förlorar sitt värde. I projektet kommer vi att kartlägga material- och energiflöden i Norrbotten och identifiera de 5-10 största flödena. I projektet ingår att ta fram en metodik för att få översikt och prototyper till en digital verktygslåda som kan stödja kommuner och företag att ta vara på och nyttiggöra restströmmar. Projektet syftar till att förbä</w:t>
      </w:r>
      <w:r>
        <w:t>ttra cirkulariteten i Norrbottens län genom att samla aktörer för att samordna resurser. Vi kartlägger energi- och materialflöden, analyserar möjligheterna för ökad hållbarhet, utbildar, kommunicerar framgångar och främjar samverkan mellan kommuner, akademin och företag. Ett nätverk mellan kommunala aktörer och akademin ska etableras för att identifiera effektiva resurshanterings- och cirkulära modeller.</w:t>
      </w:r>
    </w:p>
    <w:p w14:paraId="07F67AC0" w14:textId="77777777" w:rsidR="00974B85" w:rsidRDefault="00974B85"/>
    <w:p w14:paraId="15CFCB14" w14:textId="77777777" w:rsidR="00974B85" w:rsidRDefault="00974B85"/>
    <w:p w14:paraId="5FAE8200" w14:textId="77777777" w:rsidR="007B7EEB" w:rsidRDefault="00BC6B7D">
      <w:pPr>
        <w:pStyle w:val="Rubrik3"/>
      </w:pPr>
      <w:r>
        <w:t>Beskriv kortfattat ert projektmål.</w:t>
      </w:r>
    </w:p>
    <w:p w14:paraId="44BE1BA2" w14:textId="77777777" w:rsidR="00974B85" w:rsidRDefault="00BC6B7D">
      <w:r>
        <w:t xml:space="preserve">Projektet syftar till att förbättra cirkulariteten i Norrbottens län genom att samla aktörer för att samordna resurser. Vi kartlägger energi- och materialflöden, analyserar möjligheterna för ökad hållbarhet, utbildar, kommunicerar framgångar och främjar samverkan mellan kommuner, akademin och företag. Ett nätverk mellan kommunala aktörer och akademin ska etableras för att identifiera effektiva resurshanterings- och cirkulära modeller. </w:t>
      </w:r>
    </w:p>
    <w:p w14:paraId="4C36E354" w14:textId="77777777" w:rsidR="007B7EEB" w:rsidRDefault="00BC6B7D">
      <w:r>
        <w:t xml:space="preserve">S: Kommunerna och ett stort antal små och medelstora företag har god kontroll över sin resursflöden och har inlett en utveckling mot netto noll klimatavtryck. </w:t>
      </w:r>
    </w:p>
    <w:p w14:paraId="70BBE04F" w14:textId="77777777" w:rsidR="007B7EEB" w:rsidRDefault="00BC6B7D">
      <w:r>
        <w:t>M: Minst 30 aktörer i regionen har märkbart förändrat sin resursanvändning.</w:t>
      </w:r>
    </w:p>
    <w:p w14:paraId="72992BE2" w14:textId="77777777" w:rsidR="007B7EEB" w:rsidRDefault="00BC6B7D">
      <w:r>
        <w:t xml:space="preserve">A: En övergång till ett cirkulärt och resurseffektivt samhälle är nödvändigt för att Sverige ska klara klimatmålet och att regionen ska behålla konkurrenskraft.  </w:t>
      </w:r>
    </w:p>
    <w:p w14:paraId="79358099" w14:textId="77777777" w:rsidR="007B7EEB" w:rsidRDefault="00BC6B7D">
      <w:r>
        <w:t xml:space="preserve">R: Projektet är väl förankrat och det finns en genomförandeplan. </w:t>
      </w:r>
    </w:p>
    <w:p w14:paraId="14936565" w14:textId="77777777" w:rsidR="007B7EEB" w:rsidRDefault="00BC6B7D">
      <w:r>
        <w:t>T: Målet nås efter 36 månader men utvecklingen fortsätter efter projektslut.</w:t>
      </w:r>
    </w:p>
    <w:p w14:paraId="75A5983F" w14:textId="77777777" w:rsidR="00974B85" w:rsidRDefault="00974B85"/>
    <w:p w14:paraId="6CCEB0CE" w14:textId="77777777" w:rsidR="00974B85" w:rsidRDefault="00974B85"/>
    <w:p w14:paraId="5061BBDB" w14:textId="77777777" w:rsidR="007B7EEB" w:rsidRDefault="00BC6B7D">
      <w:pPr>
        <w:pStyle w:val="Rubrik3"/>
      </w:pPr>
      <w:r>
        <w:t>Vilken utmaning i utlysningen ska projektet bidra till att lösa?</w:t>
      </w:r>
    </w:p>
    <w:p w14:paraId="5070A57C" w14:textId="77777777" w:rsidR="00974B85" w:rsidRDefault="00BC6B7D">
      <w:r>
        <w:t xml:space="preserve">Norrbotten är en region i Övre Norrland med stark industri och unika naturresurser. Därför är övergången från den traditionella linjära ekonomin till en cirkulär modell avgörande för att skapa en långsiktigt hållbar och konkurrenskraftig framtid. Projektet ska bidra till att omforma Övre Norrlands ekonomi till en cirkulär modell. Med detta projektförslag vill vi ta ett helhetsgrepp på den cirkulära ekonomin och driver strukturella förändringar inom näringslivet och samhället i Norrbottens kommuner. </w:t>
      </w:r>
    </w:p>
    <w:p w14:paraId="0C897997" w14:textId="77777777" w:rsidR="007B7EEB" w:rsidRDefault="007B7EEB"/>
    <w:p w14:paraId="110A4CC8" w14:textId="77777777" w:rsidR="007B7EEB" w:rsidRDefault="00BC6B7D">
      <w:r>
        <w:t xml:space="preserve">Circular Arctic Sweden är därmed en strategisk satsning för att framtidssäkra Övre Norrlands industri och samhällen, samtidigt som den bidrar till de globala målen och en hållbar utveckling för kommande generationer. </w:t>
      </w:r>
    </w:p>
    <w:p w14:paraId="53304D9A" w14:textId="77777777" w:rsidR="007B7EEB" w:rsidRDefault="007B7EEB"/>
    <w:p w14:paraId="7F1DE894" w14:textId="77777777" w:rsidR="007B7EEB" w:rsidRDefault="00BC6B7D">
      <w:r>
        <w:t>Projektet kommer att skapa nätverk och samverkan vilket kommer att hjälpa kommuner i omställningen. Likaså kommer utbildningsinsatser göras inom projektet. Projektet kommer därför lösa problemet med att det saknas samordning av materialflöden.</w:t>
      </w:r>
    </w:p>
    <w:p w14:paraId="39707B97" w14:textId="77777777" w:rsidR="00974B85" w:rsidRDefault="00974B85"/>
    <w:p w14:paraId="2B421338" w14:textId="77777777" w:rsidR="00974B85" w:rsidRDefault="00974B85"/>
    <w:p w14:paraId="20E80A23" w14:textId="77777777" w:rsidR="007B7EEB" w:rsidRDefault="00BC6B7D">
      <w:pPr>
        <w:pStyle w:val="Rubrik3"/>
      </w:pPr>
      <w:r>
        <w:t>Beskriv nuläget som projektet ska bidra till att förändra.</w:t>
      </w:r>
    </w:p>
    <w:p w14:paraId="00D99C70" w14:textId="77777777" w:rsidR="00974B85" w:rsidRDefault="00BC6B7D">
      <w:r>
        <w:t xml:space="preserve">Ett samordnat angreppssätt inom cirkulär ekonomi kan bidra till effektiv resursallokering och stödja regional utveckling samt länets ekonomi på lång sikt. </w:t>
      </w:r>
    </w:p>
    <w:p w14:paraId="37531F3F" w14:textId="77777777" w:rsidR="007B7EEB" w:rsidRDefault="007B7EEB"/>
    <w:p w14:paraId="0AE29453" w14:textId="77777777" w:rsidR="007B7EEB" w:rsidRDefault="00BC6B7D">
      <w:r>
        <w:t xml:space="preserve">Norrbotten står inför betydande utmaningar när det gäller cirkularitet och har hamnat efter andra regioner både i Sverige och internationellt. Det finns i dag bristande överblick över hur energi- och materialresurser används och återanvänds i länet. Utan insyn i nuläget blir det svårt att mäta framsteg mot ett mer resurseffektivt samhälle. Dessutom saknas en handlingsplan för cirkularitet och en övergripande systematik där aktörer, som Norrbottens Kommuner och Region Norrbotten, har en helhetsbild. </w:t>
      </w:r>
    </w:p>
    <w:p w14:paraId="3160EA54" w14:textId="77777777" w:rsidR="007B7EEB" w:rsidRDefault="007B7EEB"/>
    <w:p w14:paraId="6E0A5880" w14:textId="77777777" w:rsidR="007B7EEB" w:rsidRDefault="00BC6B7D">
      <w:r>
        <w:t xml:space="preserve">Ett systemtänkande som sträcker sig över kommungränserna är särskilt viktigt för små kommuner som saknar resurser och möjlighet att utveckla effektiv avfallshantering eller affärsmöjligheter baserade på avfall. </w:t>
      </w:r>
    </w:p>
    <w:p w14:paraId="1DF22B5A" w14:textId="77777777" w:rsidR="007B7EEB" w:rsidRDefault="007B7EEB"/>
    <w:p w14:paraId="6E75D11E" w14:textId="77777777" w:rsidR="007B7EEB" w:rsidRDefault="00BC6B7D">
      <w:r>
        <w:t>Det finns betydande kunskap inom länet och insatser görs inom kommunerna, industrin och akademin. Denna kunskap är dock ojämnt fördelad och det saknas en helhetssyn. Många projekt, både små och stora, genomförs för att öka hållbarhet och cirkularitet, men dessa är ofta dåligt samordnade och saknar övergripande styrning. För att förbättra situationen är erfarenhetsutbyte mellan kommuner, regionen, akademin och andra aktörer i regionen viktigt. Kommunerna har dock haft svårt att upprätthålla samverkan, vilket</w:t>
      </w:r>
      <w:r>
        <w:t xml:space="preserve"> märks tydligt i det avfallsnätverk som funnits mellan dem, som har varit inaktivt sedan 2017. </w:t>
      </w:r>
    </w:p>
    <w:p w14:paraId="38E4594B" w14:textId="77777777" w:rsidR="007B7EEB" w:rsidRDefault="007B7EEB"/>
    <w:p w14:paraId="2B427394" w14:textId="77777777" w:rsidR="007B7EEB" w:rsidRDefault="00BC6B7D">
      <w:r>
        <w:t>Genom att etablera Övre Norrland som en föregångsregion inom cirkulär ekonomi skapas en robust och hållbar ekonomi som är mindre sårbar för globala störningar i råvaruförsörjning och marknader.</w:t>
      </w:r>
    </w:p>
    <w:p w14:paraId="2F58CCBC" w14:textId="77777777" w:rsidR="00974B85" w:rsidRDefault="00974B85"/>
    <w:p w14:paraId="7CB30536" w14:textId="77777777" w:rsidR="00974B85" w:rsidRDefault="00974B85"/>
    <w:p w14:paraId="7ADBDC4E" w14:textId="77777777" w:rsidR="007B7EEB" w:rsidRDefault="00BC6B7D">
      <w:pPr>
        <w:pStyle w:val="Rubrik3"/>
      </w:pPr>
      <w:r>
        <w:t>Vilka av de globala målen i Agenda 2030 förväntas projektet bidra till i regionen på lång sikt?</w:t>
      </w:r>
    </w:p>
    <w:p w14:paraId="5F9F878F" w14:textId="77777777" w:rsidR="00974B85" w:rsidRDefault="00BC6B7D">
      <w:r>
        <w:t>9. Hållbar industri, innovation och infrastruktur, 11. Hållbara städer och samhällen, 12. Hållbar konsumtion och produktion</w:t>
      </w:r>
    </w:p>
    <w:p w14:paraId="06205018" w14:textId="77777777" w:rsidR="00974B85" w:rsidRDefault="00974B85"/>
    <w:p w14:paraId="20AD65B6" w14:textId="77777777" w:rsidR="00974B85" w:rsidRDefault="00974B85"/>
    <w:p w14:paraId="3723CB6A" w14:textId="77777777" w:rsidR="007B7EEB" w:rsidRDefault="00BC6B7D">
      <w:pPr>
        <w:pStyle w:val="Rubrik3"/>
      </w:pPr>
      <w:r>
        <w:t>Motivera valet av Agenda 2030 mål.</w:t>
      </w:r>
    </w:p>
    <w:p w14:paraId="733F623E" w14:textId="77777777" w:rsidR="00974B85" w:rsidRDefault="00BC6B7D">
      <w:r>
        <w:t>Projektet Circular Arctic Sweden är utformat för att på lång sikt omvandla Övre Norrlands ekonomi till cirkulär för att stärka regionens hållbarhet och motståndskraft mot globala marknadsförändringar och miljöutmaningar. Genom detta arbete bidrar projektet direkt till flera av de globala målen i Agenda 2030, särskilt mål 9 (Hållbar industri, innovationer och infrastruktur), mål 11 (Hållbara städer och samhällen) och mål 12 (Hållbar konsumtion och produktion). Projektet täcker in flera delmål utöver dessa (t</w:t>
      </w:r>
      <w:r>
        <w:t xml:space="preserve"> ex i 5, 7, 10, 16, 17).  </w:t>
      </w:r>
    </w:p>
    <w:p w14:paraId="61A8E254" w14:textId="77777777" w:rsidR="007B7EEB" w:rsidRDefault="007B7EEB"/>
    <w:p w14:paraId="26FF8975" w14:textId="77777777" w:rsidR="007B7EEB" w:rsidRDefault="00BC6B7D">
      <w:r>
        <w:t xml:space="preserve">Mål 9 - Hållbar industri, innovationer och infrastruktur </w:t>
      </w:r>
    </w:p>
    <w:p w14:paraId="34491849" w14:textId="77777777" w:rsidR="007B7EEB" w:rsidRDefault="00BC6B7D">
      <w:r>
        <w:t xml:space="preserve">Projektet stödjer hållbar industriell omställning genom att: </w:t>
      </w:r>
    </w:p>
    <w:p w14:paraId="733566A2" w14:textId="77777777" w:rsidR="007B7EEB" w:rsidRDefault="00BC6B7D">
      <w:r>
        <w:t xml:space="preserve">- Främja cirkulära affärsmodeller och industriella symbioser där restprodukter och biprodukter från en sektor blir resurser för en annan, vilket minskar avfall och resursuttag. </w:t>
      </w:r>
    </w:p>
    <w:p w14:paraId="62AF44F1" w14:textId="77777777" w:rsidR="007B7EEB" w:rsidRDefault="00BC6B7D">
      <w:r>
        <w:t xml:space="preserve">- Stärka innovationsförmågan i regionen genom samverkan mellan näringsliv, akademi och offentlig sektor för att utveckla ny hållbar teknik, teknologier och material. </w:t>
      </w:r>
    </w:p>
    <w:p w14:paraId="78F4C78F" w14:textId="77777777" w:rsidR="007B7EEB" w:rsidRDefault="00BC6B7D">
      <w:r>
        <w:t xml:space="preserve">- Utveckla infrastruktur för cirkulär ekonomi, inklusive logistiklösningar och digitala plattformar som underlättar återanvändning, reparation och återvinning av material och produkter. </w:t>
      </w:r>
    </w:p>
    <w:p w14:paraId="6198BC5F" w14:textId="77777777" w:rsidR="007B7EEB" w:rsidRDefault="00BC6B7D">
      <w:r>
        <w:t xml:space="preserve">- Öka regional konkurrenskraft genom att skapa nya, grönare värdekedjor som attraherar investeringar och stärker lokal produktion i en global ekonomi som alltmer premierar hållbarhet. </w:t>
      </w:r>
    </w:p>
    <w:p w14:paraId="3B7F796E" w14:textId="77777777" w:rsidR="007B7EEB" w:rsidRDefault="007B7EEB"/>
    <w:p w14:paraId="24624089" w14:textId="77777777" w:rsidR="007B7EEB" w:rsidRDefault="00BC6B7D">
      <w:r>
        <w:t xml:space="preserve">Mål 11 - Hållbara städer och samhällen </w:t>
      </w:r>
    </w:p>
    <w:p w14:paraId="68529DDC" w14:textId="77777777" w:rsidR="007B7EEB" w:rsidRDefault="00BC6B7D">
      <w:r>
        <w:t xml:space="preserve">Projektet bidrar till att utveckla mer hållbara samhällen genom att: </w:t>
      </w:r>
    </w:p>
    <w:p w14:paraId="447EF5CF" w14:textId="77777777" w:rsidR="007B7EEB" w:rsidRDefault="00BC6B7D">
      <w:r>
        <w:t xml:space="preserve">- Skapa cirkulära urbana system där avfall, energi och vatten hanteras resurseffektivt och återanvänds inom lokala kretslopp. </w:t>
      </w:r>
    </w:p>
    <w:p w14:paraId="55A8EDD3" w14:textId="77777777" w:rsidR="007B7EEB" w:rsidRDefault="00BC6B7D">
      <w:r>
        <w:t xml:space="preserve">- Stödja klimatsmart stadsutveckling genom att integrera cirkulära principer i stadsplanering, exempelvis genom återbruk av byggmaterial och delningsekonomiska lösningar. </w:t>
      </w:r>
    </w:p>
    <w:p w14:paraId="4CB89982" w14:textId="77777777" w:rsidR="007B7EEB" w:rsidRDefault="00BC6B7D">
      <w:r>
        <w:t xml:space="preserve">- Främja social hållbarhet genom att skapa nya arbetstillfällen och affärsmöjligheter inom den cirkulära ekonomin, vilket stärker den lokala ekonomin och motverkar social exkludering. </w:t>
      </w:r>
    </w:p>
    <w:p w14:paraId="60E5F29B" w14:textId="77777777" w:rsidR="007B7EEB" w:rsidRDefault="00BC6B7D">
      <w:r>
        <w:t xml:space="preserve">- Minska klimatpåverkan genom att reducera behovet av ny råvaruutvinning, transport och energiintensiv produktion, vilket bidrar till minskade koldioxid- och andra växthusgasutsläpp i regionen. </w:t>
      </w:r>
    </w:p>
    <w:p w14:paraId="7099111A" w14:textId="77777777" w:rsidR="007B7EEB" w:rsidRDefault="007B7EEB"/>
    <w:p w14:paraId="3B3208C2" w14:textId="77777777" w:rsidR="007B7EEB" w:rsidRDefault="00BC6B7D">
      <w:r>
        <w:t xml:space="preserve">Mål 12 - Hållbar konsumtion och produktion </w:t>
      </w:r>
    </w:p>
    <w:p w14:paraId="0986CD20" w14:textId="77777777" w:rsidR="007B7EEB" w:rsidRDefault="00BC6B7D">
      <w:r>
        <w:t>Projektet driver systemförändringar mot cirkulära produktions- och konsumtionsmodeller, inklusive design för återbruk, reparation och resurseffektivitet. Det stöder också utvecklingen av affärsmodeller som bygger på delningsekonomi, återtillverkning och hållbara materialflöden. Exempelvis utgår Circular Arctic Sweden från den sk 9R-modellen för att maximera resurseffektivitet och minimera avfall i regionens industri och samhälle. Genom att implementera strategier längs hela cirkularitetsskalan skapar projek</w:t>
      </w:r>
      <w:r>
        <w:t xml:space="preserve">tet hållbara lösningar för företag, kommuner och individer: </w:t>
      </w:r>
    </w:p>
    <w:p w14:paraId="13780584" w14:textId="77777777" w:rsidR="007B7EEB" w:rsidRDefault="00BC6B7D">
      <w:r>
        <w:t xml:space="preserve">-Refuse &amp; Rethink. Främjar affärsmodeller som minskar onödig resursanvändning och uppmuntrar delningsekonomi. </w:t>
      </w:r>
    </w:p>
    <w:p w14:paraId="7E7857F7" w14:textId="77777777" w:rsidR="007B7EEB" w:rsidRDefault="00BC6B7D">
      <w:r>
        <w:t xml:space="preserve">- Reduce. Utvecklar energieffektiva och materialbesparande processer i industrin. </w:t>
      </w:r>
    </w:p>
    <w:p w14:paraId="69D395B7" w14:textId="77777777" w:rsidR="007B7EEB" w:rsidRDefault="00BC6B7D">
      <w:r>
        <w:t xml:space="preserve">- Reuse &amp; Repair. Stödjer återbruk och reparation av produkter för att förlänga deras livslängd. </w:t>
      </w:r>
    </w:p>
    <w:p w14:paraId="75237866" w14:textId="77777777" w:rsidR="007B7EEB" w:rsidRDefault="00BC6B7D">
      <w:r>
        <w:t xml:space="preserve">- Refurbish &amp; Remanufacture. Främjar återtillverkning av produkter och komponenter. </w:t>
      </w:r>
    </w:p>
    <w:p w14:paraId="6CCEE8F9" w14:textId="77777777" w:rsidR="007B7EEB" w:rsidRDefault="00BC6B7D">
      <w:r>
        <w:t xml:space="preserve">- Repurpose. Skapar nya användningsområden för restprodukter inom industriella symbioser. </w:t>
      </w:r>
    </w:p>
    <w:p w14:paraId="58CC857A" w14:textId="77777777" w:rsidR="007B7EEB" w:rsidRDefault="00BC6B7D">
      <w:r>
        <w:t>- Recycle &amp; Recover. Förbättrar insamling och återvinning av material för att minska resursbehovet och öka materialens cirkularitet.</w:t>
      </w:r>
    </w:p>
    <w:p w14:paraId="39297E40" w14:textId="77777777" w:rsidR="007B7EEB" w:rsidRDefault="007B7EEB"/>
    <w:p w14:paraId="07DD2A6E" w14:textId="77777777" w:rsidR="007B7EEB" w:rsidRDefault="00BC6B7D">
      <w:r>
        <w:t xml:space="preserve">På lång sikt innebär detta att regionen: </w:t>
      </w:r>
    </w:p>
    <w:p w14:paraId="4AB174E2" w14:textId="77777777" w:rsidR="007B7EEB" w:rsidRDefault="00BC6B7D">
      <w:r>
        <w:t xml:space="preserve">- Har en starkare resiliens mot ekonomiska och miljömässiga utmaningar. </w:t>
      </w:r>
    </w:p>
    <w:p w14:paraId="14DDE16A" w14:textId="77777777" w:rsidR="007B7EEB" w:rsidRDefault="00BC6B7D">
      <w:r>
        <w:t xml:space="preserve">- Har en mer diversifierad och hållbar industriell bas. </w:t>
      </w:r>
    </w:p>
    <w:p w14:paraId="1F1D54C9" w14:textId="77777777" w:rsidR="007B7EEB" w:rsidRDefault="00BC6B7D">
      <w:r>
        <w:t xml:space="preserve">- Är en attraktiv plats för investeringar, innovation och gröna jobb. </w:t>
      </w:r>
    </w:p>
    <w:p w14:paraId="434A5C1D" w14:textId="77777777" w:rsidR="007B7EEB" w:rsidRDefault="00BC6B7D">
      <w:r>
        <w:t xml:space="preserve">- Leder vägen i Sverige och internationellt som en modellregion för cirkulär omställning. </w:t>
      </w:r>
    </w:p>
    <w:p w14:paraId="16BCAE1D" w14:textId="77777777" w:rsidR="007B7EEB" w:rsidRDefault="007B7EEB"/>
    <w:p w14:paraId="5F703F63" w14:textId="77777777" w:rsidR="007B7EEB" w:rsidRDefault="00BC6B7D">
      <w:r>
        <w:t xml:space="preserve">Circular Arctic Sweden är därmed en strategisk satsning för att framtidssäkra Övre Norrlands industri och samhällen, samtidigt som den bidrar till de globala målen och en hållbar utveckling för kommande generationer. </w:t>
      </w:r>
    </w:p>
    <w:p w14:paraId="703CA349" w14:textId="77777777" w:rsidR="00974B85" w:rsidRDefault="00974B85"/>
    <w:p w14:paraId="61511E0E" w14:textId="77777777" w:rsidR="00974B85" w:rsidRDefault="00974B85"/>
    <w:p w14:paraId="7FFAE6B5" w14:textId="77777777" w:rsidR="007B7EEB" w:rsidRDefault="00BC6B7D">
      <w:pPr>
        <w:pStyle w:val="Rubrik3"/>
      </w:pPr>
      <w:r>
        <w:t>Välj en primär målgrupp för projektets aktiviteter under projektperioden</w:t>
      </w:r>
    </w:p>
    <w:p w14:paraId="5771B5F9" w14:textId="77777777" w:rsidR="00974B85" w:rsidRDefault="00BC6B7D">
      <w:r>
        <w:t>Offentliga organisationer</w:t>
      </w:r>
    </w:p>
    <w:p w14:paraId="405EF3FD" w14:textId="77777777" w:rsidR="00974B85" w:rsidRDefault="00974B85"/>
    <w:p w14:paraId="15C30548" w14:textId="77777777" w:rsidR="00974B85" w:rsidRDefault="00974B85"/>
    <w:p w14:paraId="75AE62DC" w14:textId="77777777" w:rsidR="007B7EEB" w:rsidRDefault="00BC6B7D">
      <w:pPr>
        <w:pStyle w:val="Rubrik3"/>
      </w:pPr>
      <w:r>
        <w:t>Välj eventuellt en eller flera sekundära målgrupper för projektets aktiviteter under projektperioden.</w:t>
      </w:r>
    </w:p>
    <w:p w14:paraId="3E138B9B" w14:textId="77777777" w:rsidR="00974B85" w:rsidRDefault="00BC6B7D">
      <w:r>
        <w:t>Små och medelstora företag, Företagsfrämjande aktörer, Akademi och forskningsaktörer, Individer i regionen, Stora företag, Idéburna organisationer</w:t>
      </w:r>
    </w:p>
    <w:p w14:paraId="0EDF928D" w14:textId="77777777" w:rsidR="00974B85" w:rsidRDefault="00974B85"/>
    <w:p w14:paraId="3205EB83" w14:textId="77777777" w:rsidR="00974B85" w:rsidRDefault="00974B85"/>
    <w:p w14:paraId="2828D496" w14:textId="77777777" w:rsidR="007B7EEB" w:rsidRDefault="00BC6B7D">
      <w:pPr>
        <w:pStyle w:val="Rubrik3"/>
      </w:pPr>
      <w:r>
        <w:t>Beskriv projektets målgrupp och deras behov</w:t>
      </w:r>
    </w:p>
    <w:p w14:paraId="417049B8" w14:textId="77777777" w:rsidR="00974B85" w:rsidRDefault="00BC6B7D">
      <w:r>
        <w:t xml:space="preserve">Projektet Circular Arctic Sweden riktar sig till flera nyckelaktörer i regionen: kommuner, företag och individer, som alla har en central roll i den cirkulära omställningen. Norrbottens kommuner, kommunala aktörer och kommunnära näringslivsaktörer som har stor potential och stort behov av att öka sin cirkularitet. Genom att identifiera deras behov och möjligheter kan projektet skapa maximal effekt och långsiktig hållbarhet. </w:t>
      </w:r>
    </w:p>
    <w:p w14:paraId="0BC8FFC6" w14:textId="77777777" w:rsidR="007B7EEB" w:rsidRDefault="00BC6B7D">
      <w:r>
        <w:t xml:space="preserve">1) Kommuner - Drivkraft för lokal cirkulär utveckling, behov: </w:t>
      </w:r>
    </w:p>
    <w:p w14:paraId="3908FFEF" w14:textId="77777777" w:rsidR="007B7EEB" w:rsidRDefault="00BC6B7D">
      <w:r>
        <w:t xml:space="preserve">- Stöd i att integrera cirkulär ekonomi i den kommunala planeringen, inklusive upphandling, stadsutveckling och avfallshantering med nya regelverk och ökande krav på cirkularitet. </w:t>
      </w:r>
    </w:p>
    <w:p w14:paraId="294F45B9" w14:textId="77777777" w:rsidR="007B7EEB" w:rsidRDefault="00BC6B7D">
      <w:r>
        <w:t xml:space="preserve">- Kunskap och verktyg för att minska klimatpåverkan och öka resurseffektiviteten (generellt inom offentliga verksamheter, specifikt kommuner). </w:t>
      </w:r>
    </w:p>
    <w:p w14:paraId="61329223" w14:textId="77777777" w:rsidR="007B7EEB" w:rsidRDefault="00BC6B7D">
      <w:r>
        <w:t xml:space="preserve">- Nya modeller för samverkan mellan kommuner, näringsliv och civilsamhälle för att skapa lokala kretslopp och cirkulära flöden. </w:t>
      </w:r>
    </w:p>
    <w:p w14:paraId="6C1D30F0" w14:textId="77777777" w:rsidR="007B7EEB" w:rsidRDefault="00BC6B7D">
      <w:r>
        <w:t xml:space="preserve">- Strategier för att stärka lokal sysselsättning och näringsliv genom cirkulära affärsmodeller. </w:t>
      </w:r>
    </w:p>
    <w:p w14:paraId="36EB5A6E" w14:textId="77777777" w:rsidR="007B7EEB" w:rsidRDefault="007B7EEB"/>
    <w:p w14:paraId="7DF8EF85" w14:textId="77777777" w:rsidR="007B7EEB" w:rsidRDefault="00BC6B7D">
      <w:r>
        <w:t xml:space="preserve">Hur projektet möter behoven: </w:t>
      </w:r>
    </w:p>
    <w:p w14:paraId="5209BF0C" w14:textId="77777777" w:rsidR="007B7EEB" w:rsidRDefault="00BC6B7D">
      <w:r>
        <w:t xml:space="preserve">- Kompetensutveckling och vägledning i hur kommuner kan implementera cirkulära lösningar i stadsplanering och näringslivsutveckling. </w:t>
      </w:r>
    </w:p>
    <w:p w14:paraId="5AF30168" w14:textId="77777777" w:rsidR="007B7EEB" w:rsidRDefault="00BC6B7D">
      <w:r>
        <w:t xml:space="preserve">- Pilotprojekt och testbäddar för cirkulära modeller i kommunal verksamhet. </w:t>
      </w:r>
    </w:p>
    <w:p w14:paraId="3789C8A6" w14:textId="77777777" w:rsidR="007B7EEB" w:rsidRDefault="00BC6B7D">
      <w:r>
        <w:t xml:space="preserve">- Plattformar för samverkan mellan kommuner och företag för att främja industriell symbios och delningsekonomiska lösningar. </w:t>
      </w:r>
    </w:p>
    <w:p w14:paraId="3BE3684A" w14:textId="77777777" w:rsidR="007B7EEB" w:rsidRDefault="007B7EEB"/>
    <w:p w14:paraId="1E24AC83" w14:textId="77777777" w:rsidR="007B7EEB" w:rsidRDefault="00BC6B7D">
      <w:r>
        <w:t xml:space="preserve">2) Företag - Omställning till cirkulära affärsmodeller, behov: </w:t>
      </w:r>
    </w:p>
    <w:p w14:paraId="7FFAD7F5" w14:textId="77777777" w:rsidR="007B7EEB" w:rsidRDefault="00BC6B7D">
      <w:r>
        <w:t xml:space="preserve">- Stöd i att utveckla och implementera cirkulära affärsmodeller, inklusive återbruk, återtillverkning och resurseffektiva processer. </w:t>
      </w:r>
    </w:p>
    <w:p w14:paraId="553BBEF3" w14:textId="77777777" w:rsidR="007B7EEB" w:rsidRDefault="00BC6B7D">
      <w:r>
        <w:t xml:space="preserve">- Tillgång till nätverk, kunskap och finansieringsmöjligheter för cirkulära innovationer. </w:t>
      </w:r>
    </w:p>
    <w:p w14:paraId="70194E4F" w14:textId="77777777" w:rsidR="007B7EEB" w:rsidRDefault="00BC6B7D">
      <w:r>
        <w:t xml:space="preserve">- Samverkan med andra företag, forskning och offentlig sektor för att skapa hållbara värdekedjor. </w:t>
      </w:r>
    </w:p>
    <w:p w14:paraId="15DE2B55" w14:textId="77777777" w:rsidR="007B7EEB" w:rsidRDefault="00BC6B7D">
      <w:r>
        <w:t xml:space="preserve">- Lagstöd och vägledning kring regelverk kopplade till cirkulär ekonomi och hållbar produktion. </w:t>
      </w:r>
    </w:p>
    <w:p w14:paraId="07310E76" w14:textId="77777777" w:rsidR="007B7EEB" w:rsidRDefault="007B7EEB"/>
    <w:p w14:paraId="00046949" w14:textId="77777777" w:rsidR="007B7EEB" w:rsidRDefault="00BC6B7D">
      <w:r>
        <w:t xml:space="preserve">Hur projektet möter företagens behov: </w:t>
      </w:r>
    </w:p>
    <w:p w14:paraId="4447D3A3" w14:textId="77777777" w:rsidR="007B7EEB" w:rsidRDefault="00BC6B7D">
      <w:r>
        <w:t xml:space="preserve">- Innovationsstöd och affärsutveckling för företag som vill implementera cirkulära lösningar. </w:t>
      </w:r>
    </w:p>
    <w:p w14:paraId="128EDDF3" w14:textId="77777777" w:rsidR="007B7EEB" w:rsidRDefault="00BC6B7D">
      <w:r>
        <w:t xml:space="preserve">- Möjligheter att delta i testbäddar och pilotprojekt för nya cirkulära affärsmodeller. </w:t>
      </w:r>
    </w:p>
    <w:p w14:paraId="0DE56A6E" w14:textId="77777777" w:rsidR="007B7EEB" w:rsidRDefault="00BC6B7D">
      <w:r>
        <w:t xml:space="preserve">- Nätverksplattformar för samverkan mellan företag, kommuner och forskningsaktörer. </w:t>
      </w:r>
    </w:p>
    <w:p w14:paraId="3530A573" w14:textId="77777777" w:rsidR="007B7EEB" w:rsidRDefault="00BC6B7D">
      <w:r>
        <w:t xml:space="preserve">- Informationsinsatser och workshops om regelverk och finansieringsmöjligheter kopplade till cirkulär ekonomi. </w:t>
      </w:r>
    </w:p>
    <w:p w14:paraId="2647FC0E" w14:textId="77777777" w:rsidR="007B7EEB" w:rsidRDefault="007B7EEB"/>
    <w:p w14:paraId="329D5F4E" w14:textId="77777777" w:rsidR="007B7EEB" w:rsidRDefault="00BC6B7D">
      <w:r>
        <w:t xml:space="preserve">3) Individer - Medskapare och användare av cirkulära lösningar, behov: </w:t>
      </w:r>
    </w:p>
    <w:p w14:paraId="5A5E1258" w14:textId="77777777" w:rsidR="007B7EEB" w:rsidRDefault="00BC6B7D">
      <w:r>
        <w:t xml:space="preserve">- Ökad kunskap om cirkulär ekonomi och hur den påverkar vardagen, konsumtionsmönster och arbetsmarknad. </w:t>
      </w:r>
    </w:p>
    <w:p w14:paraId="65F2A018" w14:textId="77777777" w:rsidR="007B7EEB" w:rsidRDefault="00BC6B7D">
      <w:r>
        <w:t xml:space="preserve">- Tillgång till cirkulära produkter och tjänster, såsom delningsekonomi, reparationstjänster och återbruk. </w:t>
      </w:r>
    </w:p>
    <w:p w14:paraId="27F4A8AA" w14:textId="77777777" w:rsidR="007B7EEB" w:rsidRDefault="00BC6B7D">
      <w:r>
        <w:t xml:space="preserve">- Nya jobbmöjligheter inom den cirkulära ekonomin, särskilt i en region där traditionella industrier dominerar. </w:t>
      </w:r>
    </w:p>
    <w:p w14:paraId="6FF74378" w14:textId="77777777" w:rsidR="007B7EEB" w:rsidRDefault="00BC6B7D">
      <w:r>
        <w:t xml:space="preserve">- Påverkningsmöjligheter i lokala och regionala beslutsprocesser för att främja en mer hållbar livsstil. </w:t>
      </w:r>
    </w:p>
    <w:p w14:paraId="7BE437E5" w14:textId="77777777" w:rsidR="007B7EEB" w:rsidRDefault="007B7EEB"/>
    <w:p w14:paraId="7D413C35" w14:textId="77777777" w:rsidR="007B7EEB" w:rsidRDefault="00BC6B7D">
      <w:r>
        <w:t xml:space="preserve">Hur projektet möter individernas behov: </w:t>
      </w:r>
    </w:p>
    <w:p w14:paraId="4AAFAC5F" w14:textId="77777777" w:rsidR="007B7EEB" w:rsidRDefault="00BC6B7D">
      <w:r>
        <w:t xml:space="preserve">- Informationskampanjer och utbildningsinsatser för att öka förståelsen för cirkulär ekonomi. </w:t>
      </w:r>
    </w:p>
    <w:p w14:paraId="5074A0BC" w14:textId="77777777" w:rsidR="007B7EEB" w:rsidRDefault="00BC6B7D">
      <w:r>
        <w:t xml:space="preserve">- Främjande av cirkulära tjänster, som delningsekonomi, reparation och återbruk, genom lokala initiativ och samverkan. </w:t>
      </w:r>
    </w:p>
    <w:p w14:paraId="25473F8A" w14:textId="77777777" w:rsidR="007B7EEB" w:rsidRDefault="00BC6B7D">
      <w:r>
        <w:t xml:space="preserve">- Kompetensutveckling och omställningsstöd för individer som vill arbeta inom cirkulära näringar. </w:t>
      </w:r>
    </w:p>
    <w:p w14:paraId="395D528C" w14:textId="77777777" w:rsidR="007B7EEB" w:rsidRDefault="00BC6B7D">
      <w:r>
        <w:t xml:space="preserve">- Möjlighet att delta i lokala samverkansprojekt och dialoger </w:t>
      </w:r>
      <w:r>
        <w:t>kring hållbar samhällsutveckling.</w:t>
      </w:r>
    </w:p>
    <w:p w14:paraId="4C348E4A" w14:textId="77777777" w:rsidR="00974B85" w:rsidRDefault="00974B85"/>
    <w:p w14:paraId="17438706" w14:textId="77777777" w:rsidR="00974B85" w:rsidRDefault="00974B85"/>
    <w:p w14:paraId="149FB85D" w14:textId="77777777" w:rsidR="007B7EEB" w:rsidRDefault="00BC6B7D">
      <w:pPr>
        <w:pStyle w:val="Rubrik3"/>
      </w:pPr>
      <w:r>
        <w:t>Vad har ni för tidigare erfarenhet av målgruppen?</w:t>
      </w:r>
    </w:p>
    <w:p w14:paraId="4E7090B1" w14:textId="77777777" w:rsidR="00974B85" w:rsidRDefault="00BC6B7D">
      <w:r>
        <w:t>De sökande har stora erfarenheter av mångårig samverkan med kommunerna, företag, individer, inte minst genom den samverkansplattform som LTU:s strategiska framtidsområde Creaternity redan utgör, vilken i sin tur baseras på LTU:s forskning som kännetecknas av att oftast genomföras genom tillämpningar tillsammans med företag och andra aktörer i samhället i stort. Region Norrbotten har kontinuerlig dialog och samarbete med alla länets kommuner utifrån regionala utvecklingsstrategin. Norrbottens Kommuner som ko</w:t>
      </w:r>
      <w:r>
        <w:t>mmunförbund samlar de 14 kommunerna i Norrbotten kring samhällsstrategiska frågor, erfarenhetsutbyte och samverkan. Detta sker genom mellankommunala nätverk med tjänstepersoner och beslutsfattare samt olika regionala mötesarenor.</w:t>
      </w:r>
    </w:p>
    <w:p w14:paraId="4F6BA606" w14:textId="77777777" w:rsidR="00974B85" w:rsidRDefault="00974B85"/>
    <w:p w14:paraId="6FCD1835" w14:textId="77777777" w:rsidR="00974B85" w:rsidRDefault="00974B85"/>
    <w:p w14:paraId="2A2695E7" w14:textId="77777777" w:rsidR="007B7EEB" w:rsidRDefault="00BC6B7D">
      <w:pPr>
        <w:pStyle w:val="Rubrik3"/>
      </w:pPr>
      <w:r>
        <w:t>Hur har ni arbetat för att inkludera målgruppen i förberedelserna av projektet?</w:t>
      </w:r>
    </w:p>
    <w:p w14:paraId="25518115" w14:textId="77777777" w:rsidR="00974B85" w:rsidRDefault="00BC6B7D">
      <w:r>
        <w:t>I projektförberedelserna har vi samlat in kunskap och erfarenheter från både pågående och avslutade EU- samt regionala projekt. Vi har också hämtat knowhow från nätverket European Circular Rural Regions och genomfört dialogmöten med kommuner som Luleå, Haparanda, Piteå, Boden, Gällivare och Pajala, där vi diskuterat olika aspekter av cirkulär ekonomi och avfallshantering. LTU har ett gott samarbete med många industrier i länet, vilket möjliggör kontinuerliga diskussioner och behovskartering om cirkulär utve</w:t>
      </w:r>
      <w:r>
        <w:t xml:space="preserve">ckling. </w:t>
      </w:r>
    </w:p>
    <w:p w14:paraId="42D1C504" w14:textId="77777777" w:rsidR="007B7EEB" w:rsidRDefault="007B7EEB"/>
    <w:p w14:paraId="048001C0" w14:textId="77777777" w:rsidR="007B7EEB" w:rsidRDefault="00BC6B7D">
      <w:r>
        <w:t>Under kommundialogmötena inför framtagandet av den nya regionala utvecklingsstrategin har det tydligt framgått att behovet att utveckla cirkulär ekonomi är stort. Kommunerna står inför ett behov av effektivisering, samtidigt som nya krav på cirkularitet ständigt dyker upp i takt med att EU:s lagstiftning utvecklas. Det finns en klar insikt om vikten av samarbete, men det saknas en ledande kraft för att driva processen framåt.</w:t>
      </w:r>
    </w:p>
    <w:p w14:paraId="3DCFC751" w14:textId="77777777" w:rsidR="00974B85" w:rsidRDefault="00974B85"/>
    <w:p w14:paraId="671E3A7A" w14:textId="77777777" w:rsidR="00974B85" w:rsidRDefault="00974B85"/>
    <w:p w14:paraId="0DB6422D" w14:textId="77777777" w:rsidR="007B7EEB" w:rsidRDefault="00BC6B7D">
      <w:pPr>
        <w:pStyle w:val="Rubrik3"/>
      </w:pPr>
      <w:r>
        <w:t>Hur ska ni arbeta för att inkludera målgruppen i genomförandet av projektet?</w:t>
      </w:r>
    </w:p>
    <w:p w14:paraId="24156262" w14:textId="77777777" w:rsidR="00974B85" w:rsidRDefault="00BC6B7D">
      <w:r>
        <w:t>Tillsammans med Norrbottens Kommuner håller Region Norrbotten och LTU på att bilda en arbetsgrupp med en eller två representanter från varje kommun för att främja cirkulära flöden i Norrbotten. Målsättningen är att denna arbetsgrupp ska samverka med universitetet och näringslivsrepresentanter i företag som är aktiva och har stor potential för cirkularitet i respektive kommun. Denna inkludering är centralt eftersom projektet handlar om att inkludera målgruppen i ett sammanhang där vi kan utveckla länets cirk</w:t>
      </w:r>
      <w:r>
        <w:t>ularitet, det vill säga en stor del av projektet handlar om att skapa nätverk och förutsättningar för att länet ska bli en ledande region inom cirkulära materialflöden.</w:t>
      </w:r>
    </w:p>
    <w:p w14:paraId="636C1F9E" w14:textId="77777777" w:rsidR="00974B85" w:rsidRDefault="00974B85"/>
    <w:p w14:paraId="4605DE51" w14:textId="77777777" w:rsidR="00974B85" w:rsidRDefault="00974B85"/>
    <w:p w14:paraId="6A2EB52C" w14:textId="77777777" w:rsidR="007B7EEB" w:rsidRDefault="00BC6B7D">
      <w:pPr>
        <w:pStyle w:val="Rubrik3"/>
      </w:pPr>
      <w:r>
        <w:t>Vilken huvudsaklig bransch förväntar ni er att projektets aktiviteter ska bidra till?</w:t>
      </w:r>
    </w:p>
    <w:p w14:paraId="1CE93A78" w14:textId="77777777" w:rsidR="00974B85" w:rsidRDefault="00BC6B7D">
      <w:r>
        <w:t>20 Offentlig förvaltning</w:t>
      </w:r>
    </w:p>
    <w:p w14:paraId="3A74CD22" w14:textId="77777777" w:rsidR="00974B85" w:rsidRDefault="00974B85"/>
    <w:p w14:paraId="2DEE6C64" w14:textId="77777777" w:rsidR="00974B85" w:rsidRDefault="00974B85"/>
    <w:p w14:paraId="2EC10668" w14:textId="77777777" w:rsidR="007B7EEB" w:rsidRDefault="00BC6B7D">
      <w:pPr>
        <w:pStyle w:val="Rubrik3"/>
      </w:pPr>
      <w:r>
        <w:t>På vilket sätt kommer era arbetspaket att påverka de globala målen?</w:t>
      </w:r>
    </w:p>
    <w:p w14:paraId="3E1F8199" w14:textId="77777777" w:rsidR="00974B85" w:rsidRDefault="00BC6B7D">
      <w:r>
        <w:t xml:space="preserve">Genom att skapa ett cirkulärt systemtänkande i Norbotten som sträcker sig över kommungränserna kommer våra arbetspaket bidra till att förbättra miljö, cirkulär ekonomi, hållbara städer, och hållbar ekonomi.   </w:t>
      </w:r>
    </w:p>
    <w:p w14:paraId="59BB9ECD" w14:textId="77777777" w:rsidR="007B7EEB" w:rsidRDefault="007B7EEB"/>
    <w:p w14:paraId="0DC7FE9C" w14:textId="77777777" w:rsidR="007B7EEB" w:rsidRDefault="00BC6B7D">
      <w:r>
        <w:t xml:space="preserve">Circular Arctic Sweden utgår från den sk 9R-modellen för att maximera resurseffektivitet och minimera avfall i regionens industri och samhälle. Genom att implementera strategier längs hela cirkularitetsskalan avser projektet skapa hållbara lösningar för företag, kommuner och individer: </w:t>
      </w:r>
    </w:p>
    <w:p w14:paraId="4C7F5BDF" w14:textId="77777777" w:rsidR="007B7EEB" w:rsidRDefault="00BC6B7D">
      <w:r>
        <w:t xml:space="preserve">- Refuse &amp; Rethink. Främjar affärsmodeller som minskar onödig resursanvändning och uppmuntrar delningsekonomi. </w:t>
      </w:r>
    </w:p>
    <w:p w14:paraId="4CF45280" w14:textId="77777777" w:rsidR="007B7EEB" w:rsidRDefault="00BC6B7D">
      <w:r>
        <w:t xml:space="preserve">- Reduce. Utvecklar energieffektiva och materialbesparande processer i industrin. </w:t>
      </w:r>
    </w:p>
    <w:p w14:paraId="540DE632" w14:textId="77777777" w:rsidR="007B7EEB" w:rsidRDefault="00BC6B7D">
      <w:r>
        <w:t xml:space="preserve">- Reuse &amp; Repair. Stödjer återbruk och reparation av produkter för att förlänga deras livslängd. </w:t>
      </w:r>
    </w:p>
    <w:p w14:paraId="3444E302" w14:textId="77777777" w:rsidR="007B7EEB" w:rsidRDefault="00BC6B7D">
      <w:r>
        <w:t xml:space="preserve">- Refurbish &amp; Remanufacture. Främjar återtillverkning av produkter och komponenter. </w:t>
      </w:r>
    </w:p>
    <w:p w14:paraId="51C58B35" w14:textId="77777777" w:rsidR="007B7EEB" w:rsidRDefault="00BC6B7D">
      <w:r>
        <w:t xml:space="preserve">- Repurpose. Skapar nya användningsområden för restprodukter inom industriella symbioser. </w:t>
      </w:r>
    </w:p>
    <w:p w14:paraId="227A5509" w14:textId="77777777" w:rsidR="007B7EEB" w:rsidRDefault="00BC6B7D">
      <w:r>
        <w:t xml:space="preserve">- Recycle &amp; Recover. Förbättrar insamling och återvinning av material för att minska resursbehovet och öka materialens cirkularitet. </w:t>
      </w:r>
    </w:p>
    <w:p w14:paraId="4A1CF982" w14:textId="77777777" w:rsidR="007B7EEB" w:rsidRDefault="007B7EEB"/>
    <w:p w14:paraId="549CD5C1" w14:textId="77777777" w:rsidR="007B7EEB" w:rsidRDefault="00BC6B7D">
      <w:r>
        <w:t xml:space="preserve">Genom att kombinera dessa strategier bygger projektet en motståndskraftig och hållbar ekonomi i Övre Norrland, där resurser behåller sitt värde och avfall minimeras.  </w:t>
      </w:r>
    </w:p>
    <w:p w14:paraId="1FC12BAD" w14:textId="77777777" w:rsidR="00974B85" w:rsidRDefault="00974B85"/>
    <w:p w14:paraId="50B5482A" w14:textId="77777777" w:rsidR="00974B85" w:rsidRDefault="00974B85"/>
    <w:p w14:paraId="559E5590" w14:textId="77777777" w:rsidR="007B7EEB" w:rsidRDefault="00BC6B7D">
      <w:pPr>
        <w:pStyle w:val="Rubrik3"/>
      </w:pPr>
      <w:r>
        <w:t>Var ska resultaten uppstå?</w:t>
      </w:r>
    </w:p>
    <w:p w14:paraId="36455B24" w14:textId="77777777" w:rsidR="00974B85" w:rsidRDefault="00BC6B7D">
      <w:r>
        <w:t>Resultatkedja2: Utveckling av stödstrukturer</w:t>
      </w:r>
    </w:p>
    <w:p w14:paraId="1DC64826" w14:textId="77777777" w:rsidR="00974B85" w:rsidRDefault="00974B85"/>
    <w:p w14:paraId="5ACAAC00" w14:textId="77777777" w:rsidR="00974B85" w:rsidRDefault="00974B85"/>
    <w:p w14:paraId="2C355FCE" w14:textId="77777777" w:rsidR="007B7EEB" w:rsidRDefault="00BC6B7D">
      <w:pPr>
        <w:pStyle w:val="Rubrik3"/>
      </w:pPr>
      <w:r>
        <w:t>Förmåga - vad kommer målgruppen eller målobjektet att få tillgång till?</w:t>
      </w:r>
    </w:p>
    <w:p w14:paraId="16A93994" w14:textId="77777777" w:rsidR="00974B85" w:rsidRDefault="00BC6B7D">
      <w:r>
        <w:t>Resultatkedja2: Beslutsunderlag, stöddokument och strategier, Resultatkedja2: Samverkansarenor (Akademi, offentliga, företag, sociala), Resultatkedja2: Relevant kunskap, Resultatkedja2: Samverkan &amp; kunskapsöverföring</w:t>
      </w:r>
    </w:p>
    <w:p w14:paraId="7512B123" w14:textId="77777777" w:rsidR="00974B85" w:rsidRDefault="00974B85"/>
    <w:p w14:paraId="69228BC4" w14:textId="77777777" w:rsidR="00974B85" w:rsidRDefault="00974B85"/>
    <w:p w14:paraId="6D58C860" w14:textId="77777777" w:rsidR="007B7EEB" w:rsidRDefault="00BC6B7D">
      <w:pPr>
        <w:pStyle w:val="Rubrik3"/>
      </w:pPr>
      <w:r>
        <w:t>Vilka förändrade beteenden förväntas de stärkta förmågorna leda till hos målgruppen eller målobjektet?</w:t>
      </w:r>
    </w:p>
    <w:p w14:paraId="020BF37B" w14:textId="77777777" w:rsidR="00974B85" w:rsidRDefault="00BC6B7D">
      <w:r>
        <w:t>Resultatkedja2: Etablerar ny samverkan, Resultatkedja2: Utvecklar/tillgängliggör nya utbildningar, Resultatkedja2: Etablerar forsknings- innovations- och verifieringsprocesser</w:t>
      </w:r>
    </w:p>
    <w:p w14:paraId="1F8858AD" w14:textId="77777777" w:rsidR="00974B85" w:rsidRDefault="00974B85"/>
    <w:p w14:paraId="4CBEB805" w14:textId="77777777" w:rsidR="00974B85" w:rsidRDefault="00974B85"/>
    <w:p w14:paraId="4BA67A1F" w14:textId="77777777" w:rsidR="007B7EEB" w:rsidRDefault="00BC6B7D">
      <w:pPr>
        <w:pStyle w:val="Rubrik3"/>
      </w:pPr>
      <w:r>
        <w:t xml:space="preserve">Hur kommer projektets organisation vara uppbyggd för att genomföra projektet? </w:t>
      </w:r>
    </w:p>
    <w:p w14:paraId="4CA7DD17" w14:textId="77777777" w:rsidR="00974B85" w:rsidRDefault="00BC6B7D">
      <w:r>
        <w:t xml:space="preserve">Projektet kommer att ha en styrgrupp som har representanter från LTU, Region Norrbotten och Norrbottens Kommuner. I styrgruppen kommer även en eller två kommuner att ha med representanter. </w:t>
      </w:r>
    </w:p>
    <w:p w14:paraId="5ED98F6C" w14:textId="77777777" w:rsidR="007B7EEB" w:rsidRDefault="007B7EEB"/>
    <w:p w14:paraId="5B601ACB" w14:textId="77777777" w:rsidR="007B7EEB" w:rsidRDefault="00BC6B7D">
      <w:r>
        <w:t xml:space="preserve">Projektets arbetsgrupp består av representanter från LTU och Region Norrbotten med Norrbottens Kommuner som intermediär.  </w:t>
      </w:r>
    </w:p>
    <w:p w14:paraId="10F0C18E" w14:textId="77777777" w:rsidR="007B7EEB" w:rsidRDefault="007B7EEB"/>
    <w:p w14:paraId="7F3E15F6" w14:textId="77777777" w:rsidR="007B7EEB" w:rsidRDefault="00BC6B7D">
      <w:r>
        <w:t xml:space="preserve">Projektet kommer att ledas av Anna Öhrwall Rönnbäck (professor i produktinnovation), Lena Abrahamsson (professor i arbetsvetenskap) och Roland Larsson (professor i maskinelement). Samtliga är engagerade i Creaternity på ledningsnivå. Roland Larsson och Lena Abrahamsson är vetenskapliga ledare och Anna Öhrwall Rönnbäck är forsknings- och utbildningskoordinator. Ledningsgruppens sammansättning och förankringen inom Creaternity visar på en bred och tvärvetenskaplig kompetens inom hållbarhetsforskning. Förutom </w:t>
      </w:r>
      <w:r>
        <w:t xml:space="preserve">ovan nämnda personer kommer forskare och doktorander att delta till viss grad. </w:t>
      </w:r>
    </w:p>
    <w:p w14:paraId="0BDD731C" w14:textId="77777777" w:rsidR="007B7EEB" w:rsidRDefault="007B7EEB"/>
    <w:p w14:paraId="4995ACA6" w14:textId="77777777" w:rsidR="007B7EEB" w:rsidRDefault="00BC6B7D">
      <w:r>
        <w:t xml:space="preserve">Från Region Norrbotten kommer Kairi Pääsuke (strateg) att delta i och leda projektaktiviteter. </w:t>
      </w:r>
    </w:p>
    <w:p w14:paraId="0E0D2DFB" w14:textId="77777777" w:rsidR="007B7EEB" w:rsidRDefault="007B7EEB"/>
    <w:p w14:paraId="2AA9A936" w14:textId="77777777" w:rsidR="007B7EEB" w:rsidRDefault="00BC6B7D">
      <w:r>
        <w:t>Från Norrbottens Kommuner kommer Johan Hörnemalm (vetenskaplig ledare innovation och hållbar utveckling) och Lars Sandström (stabschef) att medverka.</w:t>
      </w:r>
    </w:p>
    <w:p w14:paraId="49CD4AD8" w14:textId="77777777" w:rsidR="00974B85" w:rsidRDefault="00974B85"/>
    <w:p w14:paraId="63BD0C38" w14:textId="77777777" w:rsidR="00974B85" w:rsidRDefault="00974B85"/>
    <w:p w14:paraId="668AB2AF" w14:textId="77777777" w:rsidR="007B7EEB" w:rsidRDefault="00BC6B7D">
      <w:pPr>
        <w:pStyle w:val="Rubrik3"/>
      </w:pPr>
      <w:r>
        <w:t xml:space="preserve">Vilka andra </w:t>
      </w:r>
      <w:r>
        <w:t>liknande projekt eller verksamheter känner ni till?</w:t>
      </w:r>
    </w:p>
    <w:p w14:paraId="71F5C474" w14:textId="77777777" w:rsidR="00974B85" w:rsidRDefault="00BC6B7D">
      <w:r>
        <w:t>Det saknas liknande verksamhet i Norrbotten för närvarande. Det finns gott om projekt som tar enskilda vertikaler av flöden (inom enstaka branscher) men inget som tar helhetsperspektiv. Exempel på sådana projekt är Interreg-projekt som Threads, Nowa, nationella projekt inom hållbart byggande eller regionala projekt inom mat, bygg, digital teknik osv.</w:t>
      </w:r>
    </w:p>
    <w:p w14:paraId="7C7E9105" w14:textId="77777777" w:rsidR="00974B85" w:rsidRDefault="00974B85"/>
    <w:p w14:paraId="1E8E68D3" w14:textId="77777777" w:rsidR="00974B85" w:rsidRDefault="00974B85"/>
    <w:p w14:paraId="585831CE" w14:textId="77777777" w:rsidR="007B7EEB" w:rsidRDefault="00BC6B7D">
      <w:pPr>
        <w:pStyle w:val="Rubrik3"/>
      </w:pPr>
      <w:r>
        <w:t>Hur ska ni internt i projektorganisationen arbeta för en inkluderande kultur för likvärdiga möjligheter att påverka projektets inriktning och resultat?</w:t>
      </w:r>
    </w:p>
    <w:p w14:paraId="4A7B8CCB" w14:textId="77777777" w:rsidR="00974B85" w:rsidRDefault="00BC6B7D">
      <w:r>
        <w:t xml:space="preserve">Projektet eftersträvar jämn könsfördelning. Vi kommer även att sträva efter annan relevant spridning och blandning av aktörer i regionen bland de medverkande. Noggranna avvägningar kommer att göras kring upplägg och former för träffar, utbildningsinsatser och andra projektaktiviteter för att möjliggöra ett brett deltagande av målgrupper runtom i länet. Möjligheter till påverkan i projektet är en fråga som kontinuerligt lyfts och säkerställs i projektets arbetsgrupp. Genom samverkan mellan LTU, Regionen och </w:t>
      </w:r>
      <w:r>
        <w:t>Norrbottens kommuner kommer projektet att skapa ett kommunalt nätverk med relevant geografisk spridning i regionen bland de medverkande.</w:t>
      </w:r>
    </w:p>
    <w:p w14:paraId="00D5233D" w14:textId="77777777" w:rsidR="00974B85" w:rsidRDefault="00974B85"/>
    <w:p w14:paraId="0BB58653" w14:textId="77777777" w:rsidR="00974B85" w:rsidRDefault="00974B85"/>
    <w:p w14:paraId="4DEEC33E" w14:textId="77777777" w:rsidR="007B7EEB" w:rsidRDefault="00BC6B7D">
      <w:pPr>
        <w:pStyle w:val="Rubrik3"/>
      </w:pPr>
      <w:r>
        <w:t>Beskriv vilken kompetens i hållbarhet som finns i projektorganisationen, eller som avses rekryteras till projektet?</w:t>
      </w:r>
    </w:p>
    <w:p w14:paraId="5BC5037E" w14:textId="77777777" w:rsidR="00974B85" w:rsidRDefault="00BC6B7D">
      <w:r>
        <w:t>Hållbarhet har länge varit ett fokus för forskningen vid LTU och detta fokus intensifierades 2020 då framtidsområdet Creaternity - hållbar materialanvändning i en uppkopplad och cirkulär ekonomi inrättades vid LTU. Creaternity är en strategisk satsning som idag omfattar ca 100 forskare och 30 doktorander från många ämnen. Det är en plattform för LTU:s forskning och utbildning för och om hållbarhet (social, ekonomisk och miljömässig) med fokus på frågor cirkulär ekonomi, hållbara material, affärsmodeller för</w:t>
      </w:r>
      <w:r>
        <w:t xml:space="preserve"> hållbarhet samt digitalisering för hållbarhet. Det handlar alltså om två stora pågående omställningar i industrin och samhället, det vill säga hållbarheten och digitaliseringen. Dessa påverkar varandra, med både möjligheter och utmaningar. Därför är ett tvärvetenskapligt angreppssätt nödvändigt. Creaternity har redan skapat kontaktytor med industri, samhälle och politik som nu ska bidra till en struktur för Norrbottens strategi för cirkulär ekonomi. </w:t>
      </w:r>
    </w:p>
    <w:p w14:paraId="3023D264" w14:textId="77777777" w:rsidR="007B7EEB" w:rsidRDefault="00BC6B7D">
      <w:r>
        <w:t xml:space="preserve"> </w:t>
      </w:r>
    </w:p>
    <w:p w14:paraId="694B0318" w14:textId="77777777" w:rsidR="007B7EEB" w:rsidRDefault="00BC6B7D">
      <w:r>
        <w:t>Inom forskningen på områden som handlar om cirkularitet finns ett flertal teoretiska modeller för värdekedjor och värdenätverk, och en flora av rekommendationer för hur industriella och samhälleliga aktörer bör agera. Dessa är ofta generella till sin natur, och bortser från att en omställning förutsätter att individuella aktörer i värdenätverket behöver kunna se sin egen framtid, även efter omställningen. När tydliga incitament saknas saktas omställningen från linjär till cirkulär aktör ner, och måste kansk</w:t>
      </w:r>
      <w:r>
        <w:t>e tvingas fram genom lagstiftning, en väg som även den är långsam och riskerar att leda till ytterligare komplexitet, något som delvis beskrivs i den nya Draghi-rapporten och som bör undvikas. Ambitionen med detta projekt (Cirkular Arctic Sweden) är att inleda vägen till omställning från linjär till cirkulär ekonomi genom att stödja ett flertal konkreta avgränsade omställningar, som tillsammans skapar en kritisk massa som hjälper och inspirerar andra. Detta görs med Norrbotten som ett exempel, ett "live cas</w:t>
      </w:r>
      <w:r>
        <w:t>e".</w:t>
      </w:r>
    </w:p>
    <w:p w14:paraId="7DC29578" w14:textId="77777777" w:rsidR="00974B85" w:rsidRDefault="00974B85"/>
    <w:p w14:paraId="2CED100F" w14:textId="77777777" w:rsidR="00974B85" w:rsidRDefault="00974B85"/>
    <w:p w14:paraId="1D8DE5D8" w14:textId="77777777" w:rsidR="007B7EEB" w:rsidRDefault="00BC6B7D">
      <w:pPr>
        <w:pStyle w:val="Rubrik3"/>
      </w:pPr>
      <w:r>
        <w:t>Kommer ni i ert projekts genomförande att arbeta med andra aktörer än de som ingår i er projektorganisation?</w:t>
      </w:r>
    </w:p>
    <w:p w14:paraId="67B75380" w14:textId="77777777" w:rsidR="00974B85" w:rsidRDefault="00BC6B7D">
      <w:r>
        <w:t>Ja</w:t>
      </w:r>
    </w:p>
    <w:p w14:paraId="7F0B5300" w14:textId="77777777" w:rsidR="00974B85" w:rsidRDefault="00974B85"/>
    <w:p w14:paraId="707C30B7" w14:textId="77777777" w:rsidR="00974B85" w:rsidRDefault="00974B85"/>
    <w:p w14:paraId="6765D749" w14:textId="77777777" w:rsidR="007B7EEB" w:rsidRDefault="00BC6B7D">
      <w:pPr>
        <w:pStyle w:val="Rubrik3"/>
      </w:pPr>
      <w:r>
        <w:t xml:space="preserve">Beskriv vad för slags arbete som kommer att genomföras och med vilka aktörer, samt hur det kommer att bidra till projektets </w:t>
      </w:r>
      <w:r>
        <w:t>genomförande.</w:t>
      </w:r>
    </w:p>
    <w:p w14:paraId="490100A2" w14:textId="77777777" w:rsidR="00974B85" w:rsidRDefault="00BC6B7D">
      <w:r>
        <w:t>Projektet kommer att involvera alla Norrbottens kommuner, samt företag och organisationer, med målsättningen att öka samverkan.</w:t>
      </w:r>
    </w:p>
    <w:p w14:paraId="46821D05" w14:textId="77777777" w:rsidR="00974B85" w:rsidRDefault="00974B85"/>
    <w:p w14:paraId="08A01E50" w14:textId="77777777" w:rsidR="00974B85" w:rsidRDefault="00974B85"/>
    <w:p w14:paraId="01B7A035" w14:textId="77777777" w:rsidR="007B7EEB" w:rsidRDefault="00BC6B7D">
      <w:pPr>
        <w:pStyle w:val="Rubrik3"/>
      </w:pPr>
      <w:r>
        <w:t>Söker ni stöd för aktiviteter som bidrar till genomförandet av Östersjöstrategin?</w:t>
      </w:r>
    </w:p>
    <w:p w14:paraId="7C89CD1E" w14:textId="77777777" w:rsidR="00974B85" w:rsidRDefault="00BC6B7D">
      <w:r>
        <w:t>Nej</w:t>
      </w:r>
    </w:p>
    <w:p w14:paraId="4D8EFD1F" w14:textId="77777777" w:rsidR="00974B85" w:rsidRDefault="00974B85"/>
    <w:p w14:paraId="01917D89" w14:textId="77777777" w:rsidR="00974B85" w:rsidRDefault="00974B85"/>
    <w:p w14:paraId="45899A21" w14:textId="77777777" w:rsidR="007B7EEB" w:rsidRDefault="00BC6B7D">
      <w:pPr>
        <w:pStyle w:val="Rubrik3"/>
      </w:pPr>
      <w:r>
        <w:t>Hur har ni i projektets planering säkerställt att ni har förmåga att rapportera och redovisa kostnader och aktiviteter i projektet?</w:t>
      </w:r>
    </w:p>
    <w:p w14:paraId="4AEAC805" w14:textId="77777777" w:rsidR="00974B85" w:rsidRDefault="00BC6B7D">
      <w:r>
        <w:t>Vid LTU finns en väl fungerande projekthantering. Organisationen består i stort av två delar, personal inom forskning och utbildning samt personal inom ekonomi och administration. Dessa två har ett effektivt samarbete där forskarna sköter rapporteringen av projektresultaten och projektekonomerna sköter bokföring och ekonomisk redovisning av projekten.</w:t>
      </w:r>
    </w:p>
    <w:p w14:paraId="2C083991" w14:textId="77777777" w:rsidR="00974B85" w:rsidRDefault="00974B85"/>
    <w:p w14:paraId="529529AB" w14:textId="77777777" w:rsidR="00974B85" w:rsidRDefault="00974B85"/>
    <w:p w14:paraId="3F6C7597" w14:textId="77777777" w:rsidR="007B7EEB" w:rsidRDefault="00BC6B7D">
      <w:pPr>
        <w:pStyle w:val="Rubrik3"/>
      </w:pPr>
      <w:r>
        <w:t xml:space="preserve">Hur ska ni arbeta med </w:t>
      </w:r>
      <w:r>
        <w:t>kommunikation?</w:t>
      </w:r>
    </w:p>
    <w:p w14:paraId="3EE7EDFC" w14:textId="77777777" w:rsidR="00974B85" w:rsidRDefault="00BC6B7D">
      <w:r>
        <w:t>Kommunikation har stor betydelse för projektet och kommer att ske på många sätt, då det är viktig att nå ut till väldigt många aktörer, både inom och utom projektorganisationen. Projektet ska därför initialt ta fram arbetssätt för intern och extern kommunikation, baserat på de kanaler som LTU, Region Norrbotten och Norrbottens Kommuner redan har. Utöver detta genomför LTU en årlig konferens, de så kallade "Creaternity Impact Days" i flera olika kommuner i Norrbotten och Västerbotten. Där kommer resultat frå</w:t>
      </w:r>
      <w:r>
        <w:t>n arbetet att redovisas och partners inom projektet kan nätverka. Ett annat sätt att kommunicera är via sociala medier för att berätta om projektet, dess framsteg och resultat via plattformar som LinkedIn och Instagram. Det tredje sättet är via utbildning. Ett antal kurstillfällen för deltagande företag och organisationer kommer att anordnas.</w:t>
      </w:r>
    </w:p>
    <w:p w14:paraId="62A1A500" w14:textId="77777777" w:rsidR="00974B85" w:rsidRDefault="00974B85"/>
    <w:p w14:paraId="6E43E3A3" w14:textId="77777777" w:rsidR="00974B85" w:rsidRDefault="00974B85"/>
    <w:p w14:paraId="3D80E0F9" w14:textId="77777777" w:rsidR="007B7EEB" w:rsidRDefault="00BC6B7D">
      <w:pPr>
        <w:pStyle w:val="Rubrik3"/>
      </w:pPr>
      <w:r>
        <w:t>Hur ska ni arbeta med inköp i projektet?</w:t>
      </w:r>
    </w:p>
    <w:p w14:paraId="14437492" w14:textId="77777777" w:rsidR="00974B85" w:rsidRDefault="00BC6B7D">
      <w:r>
        <w:t>I de fall inköp behöver göras (ytterst begränsat) gäller lagen om offentlig upphandling som LTU lyder under.</w:t>
      </w:r>
    </w:p>
    <w:p w14:paraId="7ADBBCC8" w14:textId="77777777" w:rsidR="00974B85" w:rsidRDefault="00974B85"/>
    <w:p w14:paraId="5AE64A41" w14:textId="77777777" w:rsidR="00974B85" w:rsidRDefault="00974B85"/>
    <w:p w14:paraId="4FBB745B" w14:textId="77777777" w:rsidR="007B7EEB" w:rsidRDefault="00BC6B7D">
      <w:pPr>
        <w:pStyle w:val="Rubrik3"/>
      </w:pPr>
      <w:r>
        <w:t xml:space="preserve">Hur har ni säkerställt projektets medfinansiering och hantering av projektets likviditet? </w:t>
      </w:r>
    </w:p>
    <w:p w14:paraId="656BB19B" w14:textId="77777777" w:rsidR="00974B85" w:rsidRDefault="00BC6B7D">
      <w:r>
        <w:t xml:space="preserve">Medfinansiering söks hos regionen.  </w:t>
      </w:r>
    </w:p>
    <w:p w14:paraId="6F896C62" w14:textId="77777777" w:rsidR="007B7EEB" w:rsidRDefault="007B7EEB"/>
    <w:p w14:paraId="060FED15" w14:textId="77777777" w:rsidR="007B7EEB" w:rsidRDefault="00BC6B7D">
      <w:r>
        <w:t>Likviditet är inte ett problem för LTU.</w:t>
      </w:r>
    </w:p>
    <w:p w14:paraId="2C06ED50" w14:textId="77777777" w:rsidR="00974B85" w:rsidRDefault="00974B85"/>
    <w:p w14:paraId="20CACFC2" w14:textId="77777777" w:rsidR="00974B85" w:rsidRDefault="00974B85"/>
    <w:p w14:paraId="1F911A13" w14:textId="77777777" w:rsidR="007B7EEB" w:rsidRDefault="00BC6B7D">
      <w:pPr>
        <w:pStyle w:val="Rubrik3"/>
      </w:pPr>
      <w:r>
        <w:t>Vad för risker har ni identifierat i projektet och vad föreslår ni för åtgärder?</w:t>
      </w:r>
    </w:p>
    <w:p w14:paraId="1CA20127" w14:textId="77777777" w:rsidR="00974B85" w:rsidRDefault="00BC6B7D">
      <w:r>
        <w:t xml:space="preserve">Risk 1: Världspolitiken gör det omöjligt att bedriva hållbarhetsarbete eftersom marknaden inte längre gynnar den som är snabb i sin omställning.  </w:t>
      </w:r>
    </w:p>
    <w:p w14:paraId="0E12FC21" w14:textId="77777777" w:rsidR="007B7EEB" w:rsidRDefault="00BC6B7D">
      <w:r>
        <w:t xml:space="preserve">Åtgärd 1: Vi ser det som ytterst viktigt att ändå fortsätta projektarbetet eftersom det är då ännu viktigare för kommuner, företag, organisationer m.fl. att vara beredda då vinden vänder igen. Vilket den givetvis kommer att göra då klimatskadorna börjar bli ännu tydligare.  </w:t>
      </w:r>
    </w:p>
    <w:p w14:paraId="095F31FE" w14:textId="77777777" w:rsidR="007B7EEB" w:rsidRDefault="007B7EEB"/>
    <w:p w14:paraId="240D9300" w14:textId="77777777" w:rsidR="007B7EEB" w:rsidRDefault="00BC6B7D">
      <w:r>
        <w:t xml:space="preserve">Risk 2: Företagen har inte resurser att delta vid våra event och utbildningar. </w:t>
      </w:r>
    </w:p>
    <w:p w14:paraId="37CD238B" w14:textId="77777777" w:rsidR="007B7EEB" w:rsidRDefault="00BC6B7D">
      <w:r>
        <w:t xml:space="preserve">Åtgärd 2: I det fallet får vi minska antalet företag som vi vill stödja och istället fokusera mer på dessa.  </w:t>
      </w:r>
    </w:p>
    <w:p w14:paraId="53D95C58" w14:textId="77777777" w:rsidR="007B7EEB" w:rsidRDefault="007B7EEB"/>
    <w:p w14:paraId="54B8756F" w14:textId="77777777" w:rsidR="007B7EEB" w:rsidRDefault="00BC6B7D">
      <w:r>
        <w:t xml:space="preserve">Risk 3: Kommunerna har inte tillräckliga resurser att delta i projektet. Detta gäller speciellt de mindre kommunerna.  </w:t>
      </w:r>
    </w:p>
    <w:p w14:paraId="437DF885" w14:textId="77777777" w:rsidR="007B7EEB" w:rsidRDefault="00BC6B7D">
      <w:r>
        <w:t>Åtgärd 3: För att hantera denna risk kan kommunerna medverka digitalt. Projektet avsätter även budget för att bekosta kommunernas resor.</w:t>
      </w:r>
    </w:p>
    <w:p w14:paraId="52B3CDF2" w14:textId="77777777" w:rsidR="00974B85" w:rsidRDefault="00974B85"/>
    <w:p w14:paraId="56F0AFA1" w14:textId="77777777" w:rsidR="00974B85" w:rsidRDefault="00974B85"/>
    <w:p w14:paraId="6A8E90D9" w14:textId="77777777" w:rsidR="007B7EEB" w:rsidRDefault="00BC6B7D">
      <w:pPr>
        <w:pStyle w:val="Rubrik3"/>
      </w:pPr>
      <w:r>
        <w:t>Beskriv utifrån era gällande riktlinjer hur ni kommer att ta hänsyn till dessa i ert projekt.</w:t>
      </w:r>
    </w:p>
    <w:p w14:paraId="7A57BB1B" w14:textId="77777777" w:rsidR="00974B85" w:rsidRDefault="00BC6B7D">
      <w:r>
        <w:t xml:space="preserve">Projektet kommer att ta hänsyn till organisationens gällande riktlinjer och policyer på flera sätt:  </w:t>
      </w:r>
    </w:p>
    <w:p w14:paraId="12B1F8B1" w14:textId="77777777" w:rsidR="007B7EEB" w:rsidRDefault="00BC6B7D">
      <w:r>
        <w:t xml:space="preserve">Miljöpolicy: Vi kommer att följa organisationens miljöpolicy genom att minimera resor och istället prioritera digitala möten när det är möjligt. När resor är nödvändiga, kommer vi att använda oss av miljövänliga transportmedel i enlighet med vår resepolicy. Dessutom kommer vi att arbeta för att minska vårt koldioxidavtryck genom att noggrant planera evenemang och inköp för att undvika onödig användning av resurser.  </w:t>
      </w:r>
    </w:p>
    <w:p w14:paraId="509E57C5" w14:textId="77777777" w:rsidR="007B7EEB" w:rsidRDefault="007B7EEB"/>
    <w:p w14:paraId="659A069E" w14:textId="77777777" w:rsidR="007B7EEB" w:rsidRDefault="00BC6B7D">
      <w:r>
        <w:t xml:space="preserve">Jämställdhetsplan: Projektet integrerar organisationens jämställdhetsplan genom att säkerställa en balans mellan kön och tillhörighet i projektgruppen och beslutsfattande roller. Vi kommer att aktivt arbeta för att inkludera individer från olika bakgrunder och kompetenser, vilket speglar vår övertygelse om att mångfald leder till bättre innovation och beslut. Projektet kommer också att säkerställa att alla deltagare har likvärdiga möjligheter att påverka beslut och projektets inriktning.  </w:t>
      </w:r>
    </w:p>
    <w:p w14:paraId="60FCC45F" w14:textId="77777777" w:rsidR="007B7EEB" w:rsidRDefault="007B7EEB"/>
    <w:p w14:paraId="5C065CB5" w14:textId="77777777" w:rsidR="007B7EEB" w:rsidRDefault="00BC6B7D">
      <w:r>
        <w:t>Dessa policyer kommer att säkerställa att projektet inte bara bidrar till de ekonomiska och sociala målen, utan även till de hållbarhetsmål som vi strävar efter att uppnå genom vår verksamhet.</w:t>
      </w:r>
    </w:p>
    <w:p w14:paraId="7B1F70AE" w14:textId="77777777" w:rsidR="00974B85" w:rsidRDefault="00974B85"/>
    <w:p w14:paraId="0032B6C1" w14:textId="77777777" w:rsidR="00974B85" w:rsidRDefault="00974B85"/>
    <w:p w14:paraId="3499C130" w14:textId="77777777" w:rsidR="007B7EEB" w:rsidRDefault="00BC6B7D">
      <w:pPr>
        <w:pStyle w:val="Rubrik3"/>
      </w:pPr>
      <w:r>
        <w:t xml:space="preserve">Beskriv hur ni kommer att arbeta med att dokumentera, sprida och ta tillvara på resultat under projekttiden? Beskriv också hur ni vill säkra att resultaten tas tillvara under projekttiden? </w:t>
      </w:r>
    </w:p>
    <w:p w14:paraId="09951553" w14:textId="77777777" w:rsidR="00974B85" w:rsidRDefault="00BC6B7D">
      <w:r>
        <w:t xml:space="preserve">Under hela projekttiden kommer vi att arbeta systematiskt med att dokumentera projektets aktiviteter och framsteg. För att säkerställa att vi rapporterar till Tillväxtverket enligt de fastställda riktlinjerna kommer vi att kontinuerligt samla in information om våra genomförda aktiviteter, resultat och uppnådda indikatorer. Varje arbetspaket kommer att ha en dedikerad ansvarig som övervakar och dokumenterar relevanta data, inklusive kvantitativa och kvalitativa resultat. </w:t>
      </w:r>
    </w:p>
    <w:p w14:paraId="375FCC92" w14:textId="77777777" w:rsidR="007B7EEB" w:rsidRDefault="007B7EEB"/>
    <w:p w14:paraId="7137D873" w14:textId="77777777" w:rsidR="007B7EEB" w:rsidRDefault="00BC6B7D">
      <w:r>
        <w:t xml:space="preserve">Vi kommer att implementera följande åtgärder för att säkerställa att resultaten blir synliga och tillgängliga för alla intressenter:  </w:t>
      </w:r>
    </w:p>
    <w:p w14:paraId="0677A4B3" w14:textId="77777777" w:rsidR="007B7EEB" w:rsidRDefault="00BC6B7D">
      <w:r>
        <w:t xml:space="preserve">- Löpande dokumentation: Vi kommer att dokumentera alla viktiga milstolpar, framsteg och avvikelser. Regelbundna projektmöten kommer att användas för att rapportera om genomförda aktiviteter och dokumentationen kommer att inkludera detaljer om hur väl vi når våra mål och indikatorer.  </w:t>
      </w:r>
    </w:p>
    <w:p w14:paraId="36F61050" w14:textId="77777777" w:rsidR="007B7EEB" w:rsidRDefault="00BC6B7D">
      <w:r>
        <w:t xml:space="preserve">- Uppföljning och lärande: För att främja kontinuerligt lärande och förbättring kommer vi att genomföra halvåriga utvärderingar av våra framsteg, där vi analyserar insamlade data och diskuterar hur lärdomar kan omsättas i praktiken. Detta inkluderar även att regelbundet justera projektets aktiviteter för att säkerställa att vi möter uppsatta mål.  </w:t>
      </w:r>
    </w:p>
    <w:p w14:paraId="18DCAA20" w14:textId="77777777" w:rsidR="007B7EEB" w:rsidRDefault="007B7EEB"/>
    <w:p w14:paraId="64775807" w14:textId="77777777" w:rsidR="007B7EEB" w:rsidRDefault="00BC6B7D">
      <w:r>
        <w:t xml:space="preserve">Spridning av resultat: Resultaten från projektet kommer att spridas till forskningsinstitutioner, kommuner och företag. Spridning sker både regionalt och nationellt genom:  </w:t>
      </w:r>
    </w:p>
    <w:p w14:paraId="5178EC8B" w14:textId="77777777" w:rsidR="007B7EEB" w:rsidRDefault="00BC6B7D">
      <w:r>
        <w:t xml:space="preserve">- Vetenskapliga och populärvetenskapliga publikationer.  </w:t>
      </w:r>
    </w:p>
    <w:p w14:paraId="27176ED5" w14:textId="77777777" w:rsidR="007B7EEB" w:rsidRDefault="00BC6B7D">
      <w:r>
        <w:t xml:space="preserve">- Konferenser och seminarier, exempelvis via "Creaternity Impact Days", se arbetspaketet kommunikation.  </w:t>
      </w:r>
    </w:p>
    <w:p w14:paraId="4903AF27" w14:textId="77777777" w:rsidR="007B7EEB" w:rsidRDefault="00BC6B7D">
      <w:r>
        <w:t xml:space="preserve">- En aktiv närvaro på sociala medier samt en dedikerad webbplats där projektets resultat och lärdomar delas.  </w:t>
      </w:r>
    </w:p>
    <w:p w14:paraId="2D6359D7" w14:textId="77777777" w:rsidR="007B7EEB" w:rsidRDefault="00BC6B7D">
      <w:r>
        <w:t xml:space="preserve">- Samarbetsmöten och workshops med partners och andra intressenter.  </w:t>
      </w:r>
    </w:p>
    <w:p w14:paraId="577A4B72" w14:textId="77777777" w:rsidR="007B7EEB" w:rsidRDefault="007B7EEB"/>
    <w:p w14:paraId="09AD330D" w14:textId="77777777" w:rsidR="007B7EEB" w:rsidRDefault="00BC6B7D">
      <w:r>
        <w:t>Säkerställa att resultat tas tillvara: För att garantera att resultaten får långsiktig påverkan kommer vi att etablera en struktur för att överföra kunskap och erfarenheter från projektet till andra pågående och framtida initiativ. Vi kommer även att upprätta samarbeten med industrin och andra relevanta aktörer för att underlätta kommersialiseringen och implementeringen av de teknologier som utvecklas inom projektet. Genom att dokumentera och sprida de utvecklade lösningarna säkerställer vi att resultaten i</w:t>
      </w:r>
      <w:r>
        <w:t xml:space="preserve">nte stannar inom projektet utan kommer till nytta även efter projektets avslut.  </w:t>
      </w:r>
    </w:p>
    <w:p w14:paraId="548C3D02" w14:textId="77777777" w:rsidR="007B7EEB" w:rsidRDefault="007B7EEB"/>
    <w:p w14:paraId="230D53EA" w14:textId="77777777" w:rsidR="007B7EEB" w:rsidRDefault="00BC6B7D">
      <w:r>
        <w:t xml:space="preserve">För att säkerställa att projektets resultat förvaltas och vidareutvecklas efter projektets slut, kommer vi att:  </w:t>
      </w:r>
    </w:p>
    <w:p w14:paraId="5158F7D9" w14:textId="77777777" w:rsidR="007B7EEB" w:rsidRDefault="00BC6B7D">
      <w:r>
        <w:t xml:space="preserve">- Överföra ansvaret för resultatens förvaltning till en eller flera aktörer inom akademin och/eller industrin.  </w:t>
      </w:r>
    </w:p>
    <w:p w14:paraId="5D291061" w14:textId="77777777" w:rsidR="007B7EEB" w:rsidRDefault="00BC6B7D">
      <w:r>
        <w:t xml:space="preserve">- Utveckla en handlingsplan för att uppnå hållbarhet och fortsatt användning av projektets resultat, inklusive upprätthållandet av forskningssamarbeten och innovationsmiljöer.  </w:t>
      </w:r>
    </w:p>
    <w:p w14:paraId="0B663D32" w14:textId="77777777" w:rsidR="007B7EEB" w:rsidRDefault="007B7EEB"/>
    <w:p w14:paraId="6C46667A" w14:textId="77777777" w:rsidR="007B7EEB" w:rsidRDefault="00BC6B7D">
      <w:r>
        <w:t>Genom dessa åtgärder kommer vi att säkerställa att resultaten från projektet inte bara bidrar till kortsiktiga framsteg utan även får en långvarig effekt.</w:t>
      </w:r>
    </w:p>
    <w:p w14:paraId="63D642D1" w14:textId="77777777" w:rsidR="00974B85" w:rsidRDefault="00974B85"/>
    <w:p w14:paraId="2DCE265E" w14:textId="77777777" w:rsidR="00974B85" w:rsidRDefault="00974B85"/>
    <w:p w14:paraId="58A2A0D7" w14:textId="77777777" w:rsidR="007B7EEB" w:rsidRDefault="00BC6B7D">
      <w:pPr>
        <w:pStyle w:val="Rubrik3"/>
      </w:pPr>
      <w:r>
        <w:t>Kontaktpersoner</w:t>
      </w:r>
    </w:p>
    <w:p w14:paraId="720136E3" w14:textId="77777777" w:rsidR="00974B85" w:rsidRDefault="00974B85"/>
    <w:p w14:paraId="33A39A0D" w14:textId="77777777" w:rsidR="00974B85" w:rsidRDefault="00974B85"/>
    <w:p w14:paraId="2659BAAB" w14:textId="77777777" w:rsidR="00974B85" w:rsidRDefault="00974B85"/>
    <w:p w14:paraId="5B5AF2B5" w14:textId="77777777" w:rsidR="00EF680B" w:rsidRDefault="00EF680B"/>
    <w:p w14:paraId="4B1DF99F" w14:textId="77777777" w:rsidR="00B81FFA" w:rsidRPr="004F7F68" w:rsidRDefault="00B81FFA">
      <w:pPr>
        <w:rPr>
          <w:rFonts w:asciiTheme="minorHAnsi" w:hAnsiTheme="minorHAnsi" w:cstheme="minorHAnsi"/>
        </w:rPr>
      </w:pPr>
    </w:p>
    <w:p w14:paraId="57FE29DE" w14:textId="77777777" w:rsidR="00B81FFA" w:rsidRPr="004F7F68" w:rsidRDefault="00BC6B7D" w:rsidP="00BA15E7">
      <w:pPr>
        <w:pStyle w:val="Rubrik2numrerad"/>
        <w:rPr>
          <w:rFonts w:asciiTheme="minorHAnsi" w:hAnsiTheme="minorHAnsi" w:cstheme="minorHAnsi"/>
        </w:rPr>
      </w:pPr>
      <w:r w:rsidRPr="004F7F68">
        <w:rPr>
          <w:rFonts w:asciiTheme="minorHAnsi" w:hAnsiTheme="minorHAnsi" w:cstheme="minorHAnsi"/>
        </w:rPr>
        <w:t>Tid och aktivitetsplan</w:t>
      </w:r>
    </w:p>
    <w:tbl>
      <w:tblPr>
        <w:tblStyle w:val="Tabellrutnt"/>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7B7EEB" w14:paraId="02766F81" w14:textId="77777777" w:rsidTr="006E32D8">
        <w:trPr>
          <w:tblHeader/>
        </w:trPr>
        <w:tc>
          <w:tcPr>
            <w:tcW w:w="2376" w:type="dxa"/>
          </w:tcPr>
          <w:p w14:paraId="4C991312" w14:textId="77777777" w:rsidR="00305CB1" w:rsidRPr="00E213BC" w:rsidRDefault="00BC6B7D" w:rsidP="0063467B">
            <w:pPr>
              <w:tabs>
                <w:tab w:val="left" w:pos="6450"/>
              </w:tabs>
              <w:jc w:val="left"/>
              <w:rPr>
                <w:rStyle w:val="Diskretbetoning"/>
                <w:rFonts w:ascii="Cambria" w:hAnsi="Cambria" w:cs="Arial"/>
                <w:b/>
                <w:i w:val="0"/>
                <w:iCs w:val="0"/>
                <w:color w:val="auto"/>
                <w:sz w:val="22"/>
                <w:szCs w:val="22"/>
              </w:rPr>
            </w:pPr>
            <w:r w:rsidRPr="00E213BC">
              <w:rPr>
                <w:rStyle w:val="Diskretbetoning"/>
                <w:rFonts w:ascii="Cambria" w:hAnsi="Cambria" w:cs="Arial"/>
                <w:b/>
                <w:i w:val="0"/>
                <w:color w:val="auto"/>
                <w:sz w:val="22"/>
                <w:szCs w:val="22"/>
              </w:rPr>
              <w:t>Aktivitet</w:t>
            </w:r>
          </w:p>
        </w:tc>
        <w:tc>
          <w:tcPr>
            <w:tcW w:w="3828" w:type="dxa"/>
          </w:tcPr>
          <w:p w14:paraId="277D892F" w14:textId="77777777" w:rsidR="00305CB1" w:rsidRPr="00E213BC" w:rsidRDefault="00BC6B7D" w:rsidP="0063467B">
            <w:pPr>
              <w:tabs>
                <w:tab w:val="left" w:pos="6450"/>
              </w:tabs>
              <w:jc w:val="left"/>
              <w:rPr>
                <w:rStyle w:val="Diskretbetoning"/>
                <w:rFonts w:ascii="Cambria" w:hAnsi="Cambria" w:cs="Arial"/>
                <w:b/>
                <w:i w:val="0"/>
                <w:iCs w:val="0"/>
                <w:color w:val="auto"/>
                <w:sz w:val="22"/>
                <w:szCs w:val="22"/>
              </w:rPr>
            </w:pPr>
            <w:r w:rsidRPr="00E213BC">
              <w:rPr>
                <w:rStyle w:val="Diskretbetoning"/>
                <w:rFonts w:ascii="Cambria" w:hAnsi="Cambria" w:cs="Arial"/>
                <w:b/>
                <w:i w:val="0"/>
                <w:color w:val="auto"/>
                <w:sz w:val="22"/>
                <w:szCs w:val="22"/>
              </w:rPr>
              <w:t>Beskrivning</w:t>
            </w:r>
          </w:p>
        </w:tc>
        <w:tc>
          <w:tcPr>
            <w:tcW w:w="1559" w:type="dxa"/>
          </w:tcPr>
          <w:p w14:paraId="16049C47" w14:textId="77777777" w:rsidR="00305CB1" w:rsidRPr="00E213BC" w:rsidRDefault="00BC6B7D" w:rsidP="0063467B">
            <w:pPr>
              <w:tabs>
                <w:tab w:val="left" w:pos="6450"/>
              </w:tabs>
              <w:jc w:val="left"/>
              <w:rPr>
                <w:rStyle w:val="Diskretbetoning"/>
                <w:rFonts w:ascii="Cambria" w:hAnsi="Cambria" w:cs="Arial"/>
                <w:b/>
                <w:i w:val="0"/>
                <w:iCs w:val="0"/>
                <w:color w:val="auto"/>
                <w:sz w:val="22"/>
                <w:szCs w:val="22"/>
              </w:rPr>
            </w:pPr>
            <w:r w:rsidRPr="00E213BC">
              <w:rPr>
                <w:rStyle w:val="Diskretbetoning"/>
                <w:rFonts w:ascii="Cambria" w:hAnsi="Cambria" w:cs="Arial"/>
                <w:b/>
                <w:i w:val="0"/>
                <w:color w:val="auto"/>
                <w:sz w:val="22"/>
                <w:szCs w:val="22"/>
              </w:rPr>
              <w:t>Startdatum - Slutdatum</w:t>
            </w:r>
          </w:p>
        </w:tc>
        <w:tc>
          <w:tcPr>
            <w:tcW w:w="1843" w:type="dxa"/>
          </w:tcPr>
          <w:p w14:paraId="49EC1F37" w14:textId="77777777" w:rsidR="00305CB1" w:rsidRPr="00E213BC" w:rsidRDefault="00BC6B7D" w:rsidP="00EC4429">
            <w:pPr>
              <w:tabs>
                <w:tab w:val="left" w:pos="6450"/>
              </w:tabs>
              <w:jc w:val="right"/>
              <w:rPr>
                <w:rStyle w:val="Diskretbetoning"/>
                <w:rFonts w:ascii="Cambria" w:hAnsi="Cambria" w:cs="Arial"/>
                <w:b/>
                <w:i w:val="0"/>
                <w:iCs w:val="0"/>
                <w:color w:val="auto"/>
                <w:sz w:val="22"/>
                <w:szCs w:val="22"/>
              </w:rPr>
            </w:pPr>
            <w:r w:rsidRPr="00E213BC">
              <w:rPr>
                <w:rStyle w:val="Diskretbetoning"/>
                <w:rFonts w:ascii="Cambria" w:hAnsi="Cambria" w:cs="Arial"/>
                <w:b/>
                <w:i w:val="0"/>
                <w:color w:val="auto"/>
                <w:sz w:val="22"/>
                <w:szCs w:val="22"/>
              </w:rPr>
              <w:t>Kostnad</w:t>
            </w:r>
          </w:p>
        </w:tc>
      </w:tr>
    </w:tbl>
    <w:tbl>
      <w:tblPr>
        <w:tblStyle w:val="Tabellrutnt"/>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7B7EEB" w14:paraId="31363FFF"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4A05845" w14:textId="77777777" w:rsidR="000F0F55" w:rsidRPr="00315884" w:rsidRDefault="00BC6B7D">
            <w:pPr>
              <w:jc w:val="left"/>
              <w:rPr>
                <w:rFonts w:ascii="Cambria" w:hAnsi="Cambria"/>
                <w:sz w:val="22"/>
                <w:szCs w:val="22"/>
              </w:rPr>
            </w:pPr>
            <w:r>
              <w:rPr>
                <w:rFonts w:ascii="Cambria" w:hAnsi="Cambria"/>
                <w:b/>
                <w:bCs/>
                <w:sz w:val="16"/>
                <w:szCs w:val="16"/>
              </w:rPr>
              <w:t>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AP1. </w:t>
            </w:r>
            <w:r>
              <w:rPr>
                <w:rFonts w:ascii="Cambria" w:hAnsi="Cambria"/>
                <w:sz w:val="22"/>
                <w:szCs w:val="22"/>
              </w:rPr>
              <w:t>Projektledning och kommunikation</w:t>
            </w:r>
          </w:p>
        </w:tc>
        <w:tc>
          <w:tcPr>
            <w:tcW w:w="3828" w:type="dxa"/>
            <w:tcBorders>
              <w:top w:val="dotted" w:sz="4" w:space="0" w:color="auto"/>
              <w:left w:val="dotted" w:sz="4" w:space="0" w:color="auto"/>
              <w:bottom w:val="dotted" w:sz="4" w:space="0" w:color="auto"/>
              <w:right w:val="dotted" w:sz="4" w:space="0" w:color="auto"/>
            </w:tcBorders>
            <w:hideMark/>
          </w:tcPr>
          <w:p w14:paraId="66670F94" w14:textId="77777777" w:rsidR="00E77151" w:rsidRPr="00315884" w:rsidRDefault="00BC6B7D" w:rsidP="000F0F55">
            <w:pPr>
              <w:jc w:val="left"/>
              <w:rPr>
                <w:rFonts w:ascii="Cambria" w:hAnsi="Cambria"/>
                <w:sz w:val="22"/>
                <w:szCs w:val="22"/>
              </w:rPr>
            </w:pPr>
            <w:r>
              <w:rPr>
                <w:rFonts w:ascii="Cambria" w:hAnsi="Cambria"/>
                <w:sz w:val="22"/>
                <w:szCs w:val="22"/>
              </w:rPr>
              <w:t>Detta arbetspaket omfattar projektledning och kommunikation om projektet och dess resultat. Projektledningen tas upp explicit här eftersom hela projektet har karaktären av att leda en omfattande verksamhet där endast det övergripande arbetet ingår i själva planen och budgeten. Men väldigt många individer kommer att bidra till projektet. Det handlar dels om forskare och studenter vid LTU, det handlar om personer med återvinnings- och cirkularitetsansvar vid regionen och kommunerna samt personer inom näringsl</w:t>
            </w:r>
            <w:r>
              <w:rPr>
                <w:rFonts w:ascii="Cambria" w:hAnsi="Cambria"/>
                <w:sz w:val="22"/>
                <w:szCs w:val="22"/>
              </w:rPr>
              <w:t xml:space="preserve">ivet. I projektledningsansvaret ingår att initiera ytterligare projekt och samarbeten där fördjupat arbete behöver genomföras. </w:t>
            </w:r>
          </w:p>
          <w:p w14:paraId="1ACDA0AC" w14:textId="77777777" w:rsidR="007B7EEB" w:rsidRDefault="007B7EEB">
            <w:pPr>
              <w:jc w:val="left"/>
              <w:rPr>
                <w:rFonts w:ascii="Cambria" w:hAnsi="Cambria"/>
                <w:sz w:val="22"/>
                <w:szCs w:val="22"/>
              </w:rPr>
            </w:pPr>
          </w:p>
          <w:p w14:paraId="5D999C48" w14:textId="77777777" w:rsidR="007B7EEB" w:rsidRDefault="00BC6B7D">
            <w:pPr>
              <w:jc w:val="left"/>
              <w:rPr>
                <w:rFonts w:ascii="Cambria" w:hAnsi="Cambria"/>
                <w:sz w:val="22"/>
                <w:szCs w:val="22"/>
              </w:rPr>
            </w:pPr>
            <w:r>
              <w:rPr>
                <w:rFonts w:ascii="Cambria" w:hAnsi="Cambria"/>
                <w:sz w:val="22"/>
                <w:szCs w:val="22"/>
              </w:rPr>
              <w:t xml:space="preserve">Under hela projektets gång ska vi kommunicera resultaten via sociala medier. En gång per år kommer vi dessutom att arrangera så kallade Impact Days i syfte att kommunicera resultat samt för att skapa nätverksmöjligheter för aktörer inom projektet.  </w:t>
            </w:r>
          </w:p>
          <w:p w14:paraId="690D6007" w14:textId="77777777" w:rsidR="007B7EEB" w:rsidRDefault="007B7EEB">
            <w:pPr>
              <w:jc w:val="left"/>
              <w:rPr>
                <w:rFonts w:ascii="Cambria" w:hAnsi="Cambria"/>
                <w:sz w:val="22"/>
                <w:szCs w:val="22"/>
              </w:rPr>
            </w:pPr>
          </w:p>
          <w:p w14:paraId="4129DFA2" w14:textId="77777777" w:rsidR="007B7EEB" w:rsidRDefault="00BC6B7D">
            <w:pPr>
              <w:jc w:val="left"/>
              <w:rPr>
                <w:rFonts w:ascii="Cambria" w:hAnsi="Cambria"/>
                <w:sz w:val="22"/>
                <w:szCs w:val="22"/>
              </w:rPr>
            </w:pPr>
            <w:r>
              <w:rPr>
                <w:rFonts w:ascii="Cambria" w:hAnsi="Cambria"/>
                <w:sz w:val="22"/>
                <w:szCs w:val="22"/>
              </w:rPr>
              <w:t>Här ingår även förankring inom regionen och kommunerna.</w:t>
            </w:r>
          </w:p>
        </w:tc>
        <w:tc>
          <w:tcPr>
            <w:tcW w:w="1559" w:type="dxa"/>
            <w:tcBorders>
              <w:top w:val="dotted" w:sz="4" w:space="0" w:color="auto"/>
              <w:left w:val="dotted" w:sz="4" w:space="0" w:color="auto"/>
              <w:bottom w:val="dotted" w:sz="4" w:space="0" w:color="auto"/>
              <w:right w:val="dotted" w:sz="4" w:space="0" w:color="auto"/>
            </w:tcBorders>
            <w:hideMark/>
          </w:tcPr>
          <w:p w14:paraId="7E7523B0" w14:textId="77777777" w:rsidR="000F0F55" w:rsidRPr="00315884" w:rsidRDefault="00BC6B7D" w:rsidP="000F0F55">
            <w:pPr>
              <w:jc w:val="left"/>
              <w:rPr>
                <w:rFonts w:ascii="Cambria" w:hAnsi="Cambria"/>
                <w:sz w:val="22"/>
                <w:szCs w:val="22"/>
              </w:rPr>
            </w:pPr>
            <w:r>
              <w:rPr>
                <w:rFonts w:ascii="Cambria" w:hAnsi="Cambria"/>
                <w:sz w:val="22"/>
                <w:szCs w:val="22"/>
              </w:rPr>
              <w:t xml:space="preserve">2025-06-01 </w:t>
            </w:r>
            <w:r w:rsidRPr="00315884">
              <w:rPr>
                <w:rFonts w:ascii="Cambria" w:hAnsi="Cambria"/>
                <w:sz w:val="22"/>
                <w:szCs w:val="22"/>
              </w:rPr>
              <w:t xml:space="preserve">- </w:t>
            </w:r>
            <w:r>
              <w:rPr>
                <w:rFonts w:ascii="Cambria" w:hAnsi="Cambria"/>
                <w:sz w:val="22"/>
                <w:szCs w:val="22"/>
              </w:rPr>
              <w:t>2028-05-31</w:t>
            </w:r>
          </w:p>
        </w:tc>
        <w:tc>
          <w:tcPr>
            <w:tcW w:w="1843" w:type="dxa"/>
            <w:tcBorders>
              <w:top w:val="dotted" w:sz="4" w:space="0" w:color="auto"/>
              <w:left w:val="dotted" w:sz="4" w:space="0" w:color="auto"/>
              <w:bottom w:val="dotted" w:sz="4" w:space="0" w:color="auto"/>
              <w:right w:val="dotted" w:sz="4" w:space="0" w:color="auto"/>
            </w:tcBorders>
            <w:hideMark/>
          </w:tcPr>
          <w:p w14:paraId="6EE70EF8" w14:textId="77777777" w:rsidR="000F0F55" w:rsidRPr="00315884" w:rsidRDefault="00BC6B7D" w:rsidP="00C26A23">
            <w:pPr>
              <w:jc w:val="right"/>
              <w:rPr>
                <w:rFonts w:ascii="Cambria" w:hAnsi="Cambria"/>
                <w:sz w:val="22"/>
                <w:szCs w:val="22"/>
              </w:rPr>
            </w:pPr>
            <w:r>
              <w:rPr>
                <w:rFonts w:ascii="Cambria" w:hAnsi="Cambria"/>
                <w:sz w:val="22"/>
                <w:szCs w:val="22"/>
              </w:rPr>
              <w:t>1 845 153</w:t>
            </w:r>
          </w:p>
        </w:tc>
      </w:tr>
      <w:tr w:rsidR="007B7EEB" w14:paraId="5CFA8DA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941F5E1" w14:textId="77777777" w:rsidR="000F0F55" w:rsidRPr="00315884" w:rsidRDefault="00BC6B7D">
            <w:pPr>
              <w:jc w:val="left"/>
              <w:rPr>
                <w:rFonts w:ascii="Cambria" w:hAnsi="Cambria"/>
                <w:sz w:val="22"/>
                <w:szCs w:val="22"/>
              </w:rPr>
            </w:pPr>
            <w:r>
              <w:rPr>
                <w:rFonts w:ascii="Cambria" w:hAnsi="Cambria"/>
                <w:b/>
                <w:bCs/>
                <w:sz w:val="16"/>
                <w:szCs w:val="16"/>
              </w:rPr>
              <w:t>1.1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Projektledning och kommunikation</w:t>
            </w:r>
          </w:p>
        </w:tc>
        <w:tc>
          <w:tcPr>
            <w:tcW w:w="3828" w:type="dxa"/>
            <w:tcBorders>
              <w:top w:val="dotted" w:sz="4" w:space="0" w:color="auto"/>
              <w:left w:val="dotted" w:sz="4" w:space="0" w:color="auto"/>
              <w:bottom w:val="dotted" w:sz="4" w:space="0" w:color="auto"/>
              <w:right w:val="dotted" w:sz="4" w:space="0" w:color="auto"/>
            </w:tcBorders>
            <w:hideMark/>
          </w:tcPr>
          <w:p w14:paraId="42825CDB" w14:textId="77777777" w:rsidR="00E77151" w:rsidRPr="00315884" w:rsidRDefault="00BC6B7D" w:rsidP="000F0F55">
            <w:pPr>
              <w:jc w:val="left"/>
              <w:rPr>
                <w:rFonts w:ascii="Cambria" w:hAnsi="Cambria"/>
                <w:sz w:val="22"/>
                <w:szCs w:val="22"/>
              </w:rPr>
            </w:pPr>
            <w:r>
              <w:rPr>
                <w:rFonts w:ascii="Cambria" w:hAnsi="Cambria"/>
                <w:sz w:val="22"/>
                <w:szCs w:val="22"/>
              </w:rPr>
              <w:t>Detta arbetspaket omfattar projektledning och kommunikation om projektet och dess resultat. Projektledningen tas upp explicit här eftersom hela projektet har karaktären av att leda en omfattande verksamhet där endast det övergripande arbetet ingår i själva planen och budgeten. Men väldigt många individer kommer att bidra till projektet. Det handlar dels om forskare och studenter vid LTU, det handlar om personer med återvinnings- och cirkularitetsansvar vid regionen och kommunerna samt personer inom näringsl</w:t>
            </w:r>
            <w:r>
              <w:rPr>
                <w:rFonts w:ascii="Cambria" w:hAnsi="Cambria"/>
                <w:sz w:val="22"/>
                <w:szCs w:val="22"/>
              </w:rPr>
              <w:t xml:space="preserve">ivet. I projektledningsansvaret ingår att initiera ytterligare projekt och samarbeten där fördjupat arbete behöver genomföras. </w:t>
            </w:r>
          </w:p>
          <w:p w14:paraId="1E31062B" w14:textId="77777777" w:rsidR="007B7EEB" w:rsidRDefault="007B7EEB">
            <w:pPr>
              <w:jc w:val="left"/>
              <w:rPr>
                <w:rFonts w:ascii="Cambria" w:hAnsi="Cambria"/>
                <w:sz w:val="22"/>
                <w:szCs w:val="22"/>
              </w:rPr>
            </w:pPr>
          </w:p>
          <w:p w14:paraId="59C65378" w14:textId="77777777" w:rsidR="007B7EEB" w:rsidRDefault="00BC6B7D">
            <w:pPr>
              <w:jc w:val="left"/>
              <w:rPr>
                <w:rFonts w:ascii="Cambria" w:hAnsi="Cambria"/>
                <w:sz w:val="22"/>
                <w:szCs w:val="22"/>
              </w:rPr>
            </w:pPr>
            <w:r>
              <w:rPr>
                <w:rFonts w:ascii="Cambria" w:hAnsi="Cambria"/>
                <w:sz w:val="22"/>
                <w:szCs w:val="22"/>
              </w:rPr>
              <w:t xml:space="preserve">Under hela projektets gång ska vi kommunicera resultaten via sociala medier. En gång per år kommer vi dessutom att arrangera så kallade Impact Days i syfte att kommunicera resultat samt för att skapa nätverksmöjligheter för aktörer inom projektet.  </w:t>
            </w:r>
          </w:p>
          <w:p w14:paraId="287D171C" w14:textId="77777777" w:rsidR="007B7EEB" w:rsidRDefault="007B7EEB">
            <w:pPr>
              <w:jc w:val="left"/>
              <w:rPr>
                <w:rFonts w:ascii="Cambria" w:hAnsi="Cambria"/>
                <w:sz w:val="22"/>
                <w:szCs w:val="22"/>
              </w:rPr>
            </w:pPr>
          </w:p>
          <w:p w14:paraId="61EC51F4" w14:textId="77777777" w:rsidR="007B7EEB" w:rsidRDefault="00BC6B7D">
            <w:pPr>
              <w:jc w:val="left"/>
              <w:rPr>
                <w:rFonts w:ascii="Cambria" w:hAnsi="Cambria"/>
                <w:sz w:val="22"/>
                <w:szCs w:val="22"/>
              </w:rPr>
            </w:pPr>
            <w:r>
              <w:rPr>
                <w:rFonts w:ascii="Cambria" w:hAnsi="Cambria"/>
                <w:sz w:val="22"/>
                <w:szCs w:val="22"/>
              </w:rPr>
              <w:t>Här ingår även förankring inom regionen och kommunerna.</w:t>
            </w:r>
          </w:p>
        </w:tc>
        <w:tc>
          <w:tcPr>
            <w:tcW w:w="1559" w:type="dxa"/>
            <w:tcBorders>
              <w:top w:val="dotted" w:sz="4" w:space="0" w:color="auto"/>
              <w:left w:val="dotted" w:sz="4" w:space="0" w:color="auto"/>
              <w:bottom w:val="dotted" w:sz="4" w:space="0" w:color="auto"/>
              <w:right w:val="dotted" w:sz="4" w:space="0" w:color="auto"/>
            </w:tcBorders>
            <w:hideMark/>
          </w:tcPr>
          <w:p w14:paraId="4210F41A" w14:textId="77777777" w:rsidR="000F0F55" w:rsidRPr="00315884" w:rsidRDefault="00BC6B7D" w:rsidP="000F0F55">
            <w:pPr>
              <w:jc w:val="left"/>
              <w:rPr>
                <w:rFonts w:ascii="Cambria" w:hAnsi="Cambria"/>
                <w:sz w:val="22"/>
                <w:szCs w:val="22"/>
              </w:rPr>
            </w:pPr>
            <w:r>
              <w:rPr>
                <w:rFonts w:ascii="Cambria" w:hAnsi="Cambria"/>
                <w:sz w:val="22"/>
                <w:szCs w:val="22"/>
              </w:rPr>
              <w:t xml:space="preserve">2025-06-01 </w:t>
            </w:r>
            <w:r w:rsidRPr="00315884">
              <w:rPr>
                <w:rFonts w:ascii="Cambria" w:hAnsi="Cambria"/>
                <w:sz w:val="22"/>
                <w:szCs w:val="22"/>
              </w:rPr>
              <w:t xml:space="preserve">- </w:t>
            </w:r>
            <w:r>
              <w:rPr>
                <w:rFonts w:ascii="Cambria" w:hAnsi="Cambria"/>
                <w:sz w:val="22"/>
                <w:szCs w:val="22"/>
              </w:rPr>
              <w:t>2028-05-31</w:t>
            </w:r>
          </w:p>
        </w:tc>
        <w:tc>
          <w:tcPr>
            <w:tcW w:w="1843" w:type="dxa"/>
            <w:tcBorders>
              <w:top w:val="dotted" w:sz="4" w:space="0" w:color="auto"/>
              <w:left w:val="dotted" w:sz="4" w:space="0" w:color="auto"/>
              <w:bottom w:val="dotted" w:sz="4" w:space="0" w:color="auto"/>
              <w:right w:val="dotted" w:sz="4" w:space="0" w:color="auto"/>
            </w:tcBorders>
            <w:hideMark/>
          </w:tcPr>
          <w:p w14:paraId="1F7169F5" w14:textId="77777777" w:rsidR="000F0F55" w:rsidRPr="00315884" w:rsidRDefault="00BC6B7D" w:rsidP="00C26A23">
            <w:pPr>
              <w:jc w:val="right"/>
              <w:rPr>
                <w:rFonts w:ascii="Cambria" w:hAnsi="Cambria"/>
                <w:sz w:val="22"/>
                <w:szCs w:val="22"/>
              </w:rPr>
            </w:pPr>
            <w:r>
              <w:rPr>
                <w:rFonts w:ascii="Cambria" w:hAnsi="Cambria"/>
                <w:sz w:val="22"/>
                <w:szCs w:val="22"/>
              </w:rPr>
              <w:t>1 845 153</w:t>
            </w:r>
          </w:p>
        </w:tc>
      </w:tr>
      <w:tr w:rsidR="007B7EEB" w14:paraId="2D2DE0B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31A3676" w14:textId="77777777" w:rsidR="000F0F55" w:rsidRPr="00315884" w:rsidRDefault="00BC6B7D">
            <w:pPr>
              <w:jc w:val="left"/>
              <w:rPr>
                <w:rFonts w:ascii="Cambria" w:hAnsi="Cambria"/>
                <w:sz w:val="22"/>
                <w:szCs w:val="22"/>
              </w:rPr>
            </w:pPr>
            <w:r>
              <w:rPr>
                <w:rFonts w:ascii="Cambria" w:hAnsi="Cambria"/>
                <w:b/>
                <w:bCs/>
                <w:sz w:val="16"/>
                <w:szCs w:val="16"/>
              </w:rPr>
              <w:t>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AP2. Kartläggning flöden i Norrbotten</w:t>
            </w:r>
          </w:p>
        </w:tc>
        <w:tc>
          <w:tcPr>
            <w:tcW w:w="3828" w:type="dxa"/>
            <w:tcBorders>
              <w:top w:val="dotted" w:sz="4" w:space="0" w:color="auto"/>
              <w:left w:val="dotted" w:sz="4" w:space="0" w:color="auto"/>
              <w:bottom w:val="dotted" w:sz="4" w:space="0" w:color="auto"/>
              <w:right w:val="dotted" w:sz="4" w:space="0" w:color="auto"/>
            </w:tcBorders>
            <w:hideMark/>
          </w:tcPr>
          <w:p w14:paraId="6FA81612" w14:textId="77777777" w:rsidR="00E77151" w:rsidRPr="00315884" w:rsidRDefault="00BC6B7D" w:rsidP="000F0F55">
            <w:pPr>
              <w:jc w:val="left"/>
              <w:rPr>
                <w:rFonts w:ascii="Cambria" w:hAnsi="Cambria"/>
                <w:sz w:val="22"/>
                <w:szCs w:val="22"/>
              </w:rPr>
            </w:pPr>
            <w:r>
              <w:rPr>
                <w:rFonts w:ascii="Cambria" w:hAnsi="Cambria"/>
                <w:sz w:val="22"/>
                <w:szCs w:val="22"/>
              </w:rPr>
              <w:t xml:space="preserve">För att förstå hur Norrbotten ska bli mer cirkulärt måste vi först skapa en nulägesbild som beskriver flödena av material, energi, avfall och kapital in och ut ur länet. Det handlar även om att förstå flödena inom länet för att kunna svara på logistiska frågeställningar. En metodik ska tas fram för att årligen kunna bedöma de viktigaste flödenas förändring så att utvecklingen till allt mer cirkulärt samhälle kan följas upp. Kartläggningen ska göras inom de 5-10 största materialslagen.  </w:t>
            </w:r>
          </w:p>
          <w:p w14:paraId="1E639C23" w14:textId="77777777" w:rsidR="007B7EEB" w:rsidRDefault="007B7EEB">
            <w:pPr>
              <w:jc w:val="left"/>
              <w:rPr>
                <w:rFonts w:ascii="Cambria" w:hAnsi="Cambria"/>
                <w:sz w:val="22"/>
                <w:szCs w:val="22"/>
              </w:rPr>
            </w:pPr>
          </w:p>
          <w:p w14:paraId="6E69BE42" w14:textId="77777777" w:rsidR="007B7EEB" w:rsidRDefault="00BC6B7D">
            <w:pPr>
              <w:jc w:val="left"/>
              <w:rPr>
                <w:rFonts w:ascii="Cambria" w:hAnsi="Cambria"/>
                <w:sz w:val="22"/>
                <w:szCs w:val="22"/>
              </w:rPr>
            </w:pPr>
            <w:r>
              <w:rPr>
                <w:rFonts w:ascii="Cambria" w:hAnsi="Cambria"/>
                <w:sz w:val="22"/>
                <w:szCs w:val="22"/>
              </w:rPr>
              <w:t xml:space="preserve">I arbetet ingår även inventering av hur kommunerna idag har organiserat sitt arbete med cirkularitet. En sammanställning av de juridiska ramarna och förutsättningarna ska göras så att alla parter, inklusive företag, blir varse om dessa.  </w:t>
            </w:r>
          </w:p>
          <w:p w14:paraId="69B4D81E" w14:textId="77777777" w:rsidR="007B7EEB" w:rsidRDefault="007B7EEB">
            <w:pPr>
              <w:jc w:val="left"/>
              <w:rPr>
                <w:rFonts w:ascii="Cambria" w:hAnsi="Cambria"/>
                <w:sz w:val="22"/>
                <w:szCs w:val="22"/>
              </w:rPr>
            </w:pPr>
          </w:p>
          <w:p w14:paraId="59D3F7B3" w14:textId="77777777" w:rsidR="007B7EEB" w:rsidRDefault="00BC6B7D">
            <w:pPr>
              <w:jc w:val="left"/>
              <w:rPr>
                <w:rFonts w:ascii="Cambria" w:hAnsi="Cambria"/>
                <w:sz w:val="22"/>
                <w:szCs w:val="22"/>
              </w:rPr>
            </w:pPr>
            <w:r>
              <w:rPr>
                <w:rFonts w:ascii="Cambria" w:hAnsi="Cambria"/>
                <w:sz w:val="22"/>
                <w:szCs w:val="22"/>
              </w:rPr>
              <w:t>Kartläggningen ska ske genom att ta del av tillgänglig statistik från SCB, kommuner och andra myndigheter. Vi kommer även intervjua enskilda aktörer för att få mer detaljerad information.</w:t>
            </w:r>
          </w:p>
        </w:tc>
        <w:tc>
          <w:tcPr>
            <w:tcW w:w="1559" w:type="dxa"/>
            <w:tcBorders>
              <w:top w:val="dotted" w:sz="4" w:space="0" w:color="auto"/>
              <w:left w:val="dotted" w:sz="4" w:space="0" w:color="auto"/>
              <w:bottom w:val="dotted" w:sz="4" w:space="0" w:color="auto"/>
              <w:right w:val="dotted" w:sz="4" w:space="0" w:color="auto"/>
            </w:tcBorders>
            <w:hideMark/>
          </w:tcPr>
          <w:p w14:paraId="33D27115" w14:textId="77777777" w:rsidR="000F0F55" w:rsidRPr="00315884" w:rsidRDefault="00BC6B7D" w:rsidP="000F0F55">
            <w:pPr>
              <w:jc w:val="left"/>
              <w:rPr>
                <w:rFonts w:ascii="Cambria" w:hAnsi="Cambria"/>
                <w:sz w:val="22"/>
                <w:szCs w:val="22"/>
              </w:rPr>
            </w:pPr>
            <w:r>
              <w:rPr>
                <w:rFonts w:ascii="Cambria" w:hAnsi="Cambria"/>
                <w:sz w:val="22"/>
                <w:szCs w:val="22"/>
              </w:rPr>
              <w:t xml:space="preserve">2025-06-01 </w:t>
            </w:r>
            <w:r w:rsidRPr="00315884">
              <w:rPr>
                <w:rFonts w:ascii="Cambria" w:hAnsi="Cambria"/>
                <w:sz w:val="22"/>
                <w:szCs w:val="22"/>
              </w:rPr>
              <w:t xml:space="preserve">- </w:t>
            </w:r>
            <w:r>
              <w:rPr>
                <w:rFonts w:ascii="Cambria" w:hAnsi="Cambria"/>
                <w:sz w:val="22"/>
                <w:szCs w:val="22"/>
              </w:rPr>
              <w:t>2026-05-31</w:t>
            </w:r>
          </w:p>
        </w:tc>
        <w:tc>
          <w:tcPr>
            <w:tcW w:w="1843" w:type="dxa"/>
            <w:tcBorders>
              <w:top w:val="dotted" w:sz="4" w:space="0" w:color="auto"/>
              <w:left w:val="dotted" w:sz="4" w:space="0" w:color="auto"/>
              <w:bottom w:val="dotted" w:sz="4" w:space="0" w:color="auto"/>
              <w:right w:val="dotted" w:sz="4" w:space="0" w:color="auto"/>
            </w:tcBorders>
            <w:hideMark/>
          </w:tcPr>
          <w:p w14:paraId="2B49116A" w14:textId="77777777" w:rsidR="000F0F55" w:rsidRPr="00315884" w:rsidRDefault="00BC6B7D" w:rsidP="00C26A23">
            <w:pPr>
              <w:jc w:val="right"/>
              <w:rPr>
                <w:rFonts w:ascii="Cambria" w:hAnsi="Cambria"/>
                <w:sz w:val="22"/>
                <w:szCs w:val="22"/>
              </w:rPr>
            </w:pPr>
            <w:r>
              <w:rPr>
                <w:rFonts w:ascii="Cambria" w:hAnsi="Cambria"/>
                <w:sz w:val="22"/>
                <w:szCs w:val="22"/>
              </w:rPr>
              <w:t>3 690 306</w:t>
            </w:r>
          </w:p>
        </w:tc>
      </w:tr>
      <w:tr w:rsidR="007B7EEB" w14:paraId="385ED58A"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4133BE0" w14:textId="77777777" w:rsidR="000F0F55" w:rsidRPr="00315884" w:rsidRDefault="00BC6B7D">
            <w:pPr>
              <w:jc w:val="left"/>
              <w:rPr>
                <w:rFonts w:ascii="Cambria" w:hAnsi="Cambria"/>
                <w:sz w:val="22"/>
                <w:szCs w:val="22"/>
              </w:rPr>
            </w:pPr>
            <w:r>
              <w:rPr>
                <w:rFonts w:ascii="Cambria" w:hAnsi="Cambria"/>
                <w:b/>
                <w:bCs/>
                <w:sz w:val="16"/>
                <w:szCs w:val="16"/>
              </w:rPr>
              <w:t>2.1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Kartläggning </w:t>
            </w:r>
            <w:r>
              <w:rPr>
                <w:rFonts w:ascii="Cambria" w:hAnsi="Cambria"/>
                <w:sz w:val="22"/>
                <w:szCs w:val="22"/>
              </w:rPr>
              <w:t>flöden i Norrbotten</w:t>
            </w:r>
          </w:p>
        </w:tc>
        <w:tc>
          <w:tcPr>
            <w:tcW w:w="3828" w:type="dxa"/>
            <w:tcBorders>
              <w:top w:val="dotted" w:sz="4" w:space="0" w:color="auto"/>
              <w:left w:val="dotted" w:sz="4" w:space="0" w:color="auto"/>
              <w:bottom w:val="dotted" w:sz="4" w:space="0" w:color="auto"/>
              <w:right w:val="dotted" w:sz="4" w:space="0" w:color="auto"/>
            </w:tcBorders>
            <w:hideMark/>
          </w:tcPr>
          <w:p w14:paraId="00ECE755" w14:textId="77777777" w:rsidR="00E77151" w:rsidRPr="00315884" w:rsidRDefault="00BC6B7D" w:rsidP="000F0F55">
            <w:pPr>
              <w:jc w:val="left"/>
              <w:rPr>
                <w:rFonts w:ascii="Cambria" w:hAnsi="Cambria"/>
                <w:sz w:val="22"/>
                <w:szCs w:val="22"/>
              </w:rPr>
            </w:pPr>
            <w:r>
              <w:rPr>
                <w:rFonts w:ascii="Cambria" w:hAnsi="Cambria"/>
                <w:sz w:val="22"/>
                <w:szCs w:val="22"/>
              </w:rPr>
              <w:t xml:space="preserve">För att förstå hur Norrbotten ska bli mer cirkulärt måste vi först skapa en nulägesbild som beskriver flödena av material, energi, avfall och kapital in och ut ur länet. Det handlar även om att förstå flödena inom länet för att kunna svara på logistiska frågeställningar. En metodik ska tas fram för att årligen kunna bedöma de viktigaste flödenas förändring så att utvecklingen till allt mer cirkulärt samhälle kan följas upp. Kartläggningen ska göras inom de 5-10 största materialslagen.  </w:t>
            </w:r>
          </w:p>
          <w:p w14:paraId="1B734B06" w14:textId="77777777" w:rsidR="007B7EEB" w:rsidRDefault="007B7EEB">
            <w:pPr>
              <w:jc w:val="left"/>
              <w:rPr>
                <w:rFonts w:ascii="Cambria" w:hAnsi="Cambria"/>
                <w:sz w:val="22"/>
                <w:szCs w:val="22"/>
              </w:rPr>
            </w:pPr>
          </w:p>
          <w:p w14:paraId="3111DFED" w14:textId="77777777" w:rsidR="007B7EEB" w:rsidRDefault="00BC6B7D">
            <w:pPr>
              <w:jc w:val="left"/>
              <w:rPr>
                <w:rFonts w:ascii="Cambria" w:hAnsi="Cambria"/>
                <w:sz w:val="22"/>
                <w:szCs w:val="22"/>
              </w:rPr>
            </w:pPr>
            <w:r>
              <w:rPr>
                <w:rFonts w:ascii="Cambria" w:hAnsi="Cambria"/>
                <w:sz w:val="22"/>
                <w:szCs w:val="22"/>
              </w:rPr>
              <w:t xml:space="preserve">I arbetet ingår även inventering av hur kommunerna idag har organiserat sitt arbete med cirkularitet. En sammanställning av de juridiska ramarna och förutsättningarna ska göras så att alla parter, inklusive företag, blir varse om dessa.  </w:t>
            </w:r>
          </w:p>
          <w:p w14:paraId="15C855AA" w14:textId="77777777" w:rsidR="007B7EEB" w:rsidRDefault="007B7EEB">
            <w:pPr>
              <w:jc w:val="left"/>
              <w:rPr>
                <w:rFonts w:ascii="Cambria" w:hAnsi="Cambria"/>
                <w:sz w:val="22"/>
                <w:szCs w:val="22"/>
              </w:rPr>
            </w:pPr>
          </w:p>
          <w:p w14:paraId="418B0C53" w14:textId="77777777" w:rsidR="007B7EEB" w:rsidRDefault="00BC6B7D">
            <w:pPr>
              <w:jc w:val="left"/>
              <w:rPr>
                <w:rFonts w:ascii="Cambria" w:hAnsi="Cambria"/>
                <w:sz w:val="22"/>
                <w:szCs w:val="22"/>
              </w:rPr>
            </w:pPr>
            <w:r>
              <w:rPr>
                <w:rFonts w:ascii="Cambria" w:hAnsi="Cambria"/>
                <w:sz w:val="22"/>
                <w:szCs w:val="22"/>
              </w:rPr>
              <w:t>Kartläggningen ska ske genom att ta del av tillgänglig statistik från SCB, kommuner och andra myndigheter. Vi kommer även intervjua enskilda aktörer för att få mer detaljerad information.</w:t>
            </w:r>
          </w:p>
        </w:tc>
        <w:tc>
          <w:tcPr>
            <w:tcW w:w="1559" w:type="dxa"/>
            <w:tcBorders>
              <w:top w:val="dotted" w:sz="4" w:space="0" w:color="auto"/>
              <w:left w:val="dotted" w:sz="4" w:space="0" w:color="auto"/>
              <w:bottom w:val="dotted" w:sz="4" w:space="0" w:color="auto"/>
              <w:right w:val="dotted" w:sz="4" w:space="0" w:color="auto"/>
            </w:tcBorders>
            <w:hideMark/>
          </w:tcPr>
          <w:p w14:paraId="0E6498C5" w14:textId="77777777" w:rsidR="000F0F55" w:rsidRPr="00315884" w:rsidRDefault="00BC6B7D" w:rsidP="000F0F55">
            <w:pPr>
              <w:jc w:val="left"/>
              <w:rPr>
                <w:rFonts w:ascii="Cambria" w:hAnsi="Cambria"/>
                <w:sz w:val="22"/>
                <w:szCs w:val="22"/>
              </w:rPr>
            </w:pPr>
            <w:r>
              <w:rPr>
                <w:rFonts w:ascii="Cambria" w:hAnsi="Cambria"/>
                <w:sz w:val="22"/>
                <w:szCs w:val="22"/>
              </w:rPr>
              <w:t xml:space="preserve">2025-06-01 </w:t>
            </w:r>
            <w:r w:rsidRPr="00315884">
              <w:rPr>
                <w:rFonts w:ascii="Cambria" w:hAnsi="Cambria"/>
                <w:sz w:val="22"/>
                <w:szCs w:val="22"/>
              </w:rPr>
              <w:t xml:space="preserve">- </w:t>
            </w:r>
            <w:r>
              <w:rPr>
                <w:rFonts w:ascii="Cambria" w:hAnsi="Cambria"/>
                <w:sz w:val="22"/>
                <w:szCs w:val="22"/>
              </w:rPr>
              <w:t>2026-05-31</w:t>
            </w:r>
          </w:p>
        </w:tc>
        <w:tc>
          <w:tcPr>
            <w:tcW w:w="1843" w:type="dxa"/>
            <w:tcBorders>
              <w:top w:val="dotted" w:sz="4" w:space="0" w:color="auto"/>
              <w:left w:val="dotted" w:sz="4" w:space="0" w:color="auto"/>
              <w:bottom w:val="dotted" w:sz="4" w:space="0" w:color="auto"/>
              <w:right w:val="dotted" w:sz="4" w:space="0" w:color="auto"/>
            </w:tcBorders>
            <w:hideMark/>
          </w:tcPr>
          <w:p w14:paraId="444579CF" w14:textId="77777777" w:rsidR="000F0F55" w:rsidRPr="00315884" w:rsidRDefault="00BC6B7D" w:rsidP="00C26A23">
            <w:pPr>
              <w:jc w:val="right"/>
              <w:rPr>
                <w:rFonts w:ascii="Cambria" w:hAnsi="Cambria"/>
                <w:sz w:val="22"/>
                <w:szCs w:val="22"/>
              </w:rPr>
            </w:pPr>
            <w:r>
              <w:rPr>
                <w:rFonts w:ascii="Cambria" w:hAnsi="Cambria"/>
                <w:sz w:val="22"/>
                <w:szCs w:val="22"/>
              </w:rPr>
              <w:t>3 690 306</w:t>
            </w:r>
          </w:p>
        </w:tc>
      </w:tr>
      <w:tr w:rsidR="007B7EEB" w14:paraId="2F26732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932D2B8" w14:textId="77777777" w:rsidR="000F0F55" w:rsidRPr="00315884" w:rsidRDefault="00BC6B7D">
            <w:pPr>
              <w:jc w:val="left"/>
              <w:rPr>
                <w:rFonts w:ascii="Cambria" w:hAnsi="Cambria"/>
                <w:sz w:val="22"/>
                <w:szCs w:val="22"/>
              </w:rPr>
            </w:pPr>
            <w:r>
              <w:rPr>
                <w:rFonts w:ascii="Cambria" w:hAnsi="Cambria"/>
                <w:b/>
                <w:bCs/>
                <w:sz w:val="16"/>
                <w:szCs w:val="16"/>
              </w:rPr>
              <w:t>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AP3. Benchmarking</w:t>
            </w:r>
          </w:p>
        </w:tc>
        <w:tc>
          <w:tcPr>
            <w:tcW w:w="3828" w:type="dxa"/>
            <w:tcBorders>
              <w:top w:val="dotted" w:sz="4" w:space="0" w:color="auto"/>
              <w:left w:val="dotted" w:sz="4" w:space="0" w:color="auto"/>
              <w:bottom w:val="dotted" w:sz="4" w:space="0" w:color="auto"/>
              <w:right w:val="dotted" w:sz="4" w:space="0" w:color="auto"/>
            </w:tcBorders>
            <w:hideMark/>
          </w:tcPr>
          <w:p w14:paraId="1DCAB08B" w14:textId="77777777" w:rsidR="00E77151" w:rsidRPr="00315884" w:rsidRDefault="00BC6B7D" w:rsidP="000F0F55">
            <w:pPr>
              <w:jc w:val="left"/>
              <w:rPr>
                <w:rFonts w:ascii="Cambria" w:hAnsi="Cambria"/>
                <w:sz w:val="22"/>
                <w:szCs w:val="22"/>
              </w:rPr>
            </w:pPr>
            <w:r>
              <w:rPr>
                <w:rFonts w:ascii="Cambria" w:hAnsi="Cambria"/>
                <w:sz w:val="22"/>
                <w:szCs w:val="22"/>
              </w:rPr>
              <w:t xml:space="preserve">Kartlägga projekt och aktiviteter inom cirkulär ekonomi, energisymbios, grön omställning och liknande, i Sverige och andra länder, som vi kan lära av. Vi ska även göra en sammanställning av alla de olika utvecklingsprojekt som genomförts och genomförs i länet av aktörer som till exempel LTU, Energikontor Norr, IUC Norr, Invest in Norrbotten och Region Norrbotten.  </w:t>
            </w:r>
          </w:p>
          <w:p w14:paraId="03E373DB" w14:textId="77777777" w:rsidR="007B7EEB" w:rsidRDefault="007B7EEB">
            <w:pPr>
              <w:jc w:val="left"/>
              <w:rPr>
                <w:rFonts w:ascii="Cambria" w:hAnsi="Cambria"/>
                <w:sz w:val="22"/>
                <w:szCs w:val="22"/>
              </w:rPr>
            </w:pPr>
          </w:p>
          <w:p w14:paraId="47E0443E" w14:textId="77777777" w:rsidR="007B7EEB" w:rsidRDefault="00BC6B7D">
            <w:pPr>
              <w:jc w:val="left"/>
              <w:rPr>
                <w:rFonts w:ascii="Cambria" w:hAnsi="Cambria"/>
                <w:sz w:val="22"/>
                <w:szCs w:val="22"/>
              </w:rPr>
            </w:pPr>
            <w:r>
              <w:rPr>
                <w:rFonts w:ascii="Cambria" w:hAnsi="Cambria"/>
                <w:sz w:val="22"/>
                <w:szCs w:val="22"/>
              </w:rPr>
              <w:t xml:space="preserve">I detta arbetspaket ingår även studiebesök tillsammans med kommun- och företagsrepresentanter till väl valda regioner i norra Europa, framför allt södra Sverige och Danmark. Till Impact Days (se AP4AP1) kommer vi att bjuda in personer med stor erfarenhet av och kunskap om hur de gjort sina regioner mer cirkulära och hållbara.  </w:t>
            </w:r>
          </w:p>
          <w:p w14:paraId="01A6D465" w14:textId="77777777" w:rsidR="007B7EEB" w:rsidRDefault="007B7EEB">
            <w:pPr>
              <w:jc w:val="left"/>
              <w:rPr>
                <w:rFonts w:ascii="Cambria" w:hAnsi="Cambria"/>
                <w:sz w:val="22"/>
                <w:szCs w:val="22"/>
              </w:rPr>
            </w:pPr>
          </w:p>
          <w:p w14:paraId="782EE04F" w14:textId="77777777" w:rsidR="007B7EEB" w:rsidRDefault="00BC6B7D">
            <w:pPr>
              <w:jc w:val="left"/>
              <w:rPr>
                <w:rFonts w:ascii="Cambria" w:hAnsi="Cambria"/>
                <w:sz w:val="22"/>
                <w:szCs w:val="22"/>
              </w:rPr>
            </w:pPr>
            <w:r>
              <w:rPr>
                <w:rFonts w:ascii="Cambria" w:hAnsi="Cambria"/>
                <w:sz w:val="22"/>
                <w:szCs w:val="22"/>
              </w:rPr>
              <w:t>En annan viktig region att lära sig av är våra östliga och västliga arktiska grannar i norra Finland och Norge. De har liknande förutsättningar som i norra Sverige och har i vissa avseendet kommit längre i sitt hållbarhetsarbete.</w:t>
            </w:r>
          </w:p>
        </w:tc>
        <w:tc>
          <w:tcPr>
            <w:tcW w:w="1559" w:type="dxa"/>
            <w:tcBorders>
              <w:top w:val="dotted" w:sz="4" w:space="0" w:color="auto"/>
              <w:left w:val="dotted" w:sz="4" w:space="0" w:color="auto"/>
              <w:bottom w:val="dotted" w:sz="4" w:space="0" w:color="auto"/>
              <w:right w:val="dotted" w:sz="4" w:space="0" w:color="auto"/>
            </w:tcBorders>
            <w:hideMark/>
          </w:tcPr>
          <w:p w14:paraId="39602AB1" w14:textId="77777777" w:rsidR="000F0F55" w:rsidRPr="00315884" w:rsidRDefault="00BC6B7D" w:rsidP="000F0F55">
            <w:pPr>
              <w:jc w:val="left"/>
              <w:rPr>
                <w:rFonts w:ascii="Cambria" w:hAnsi="Cambria"/>
                <w:sz w:val="22"/>
                <w:szCs w:val="22"/>
              </w:rPr>
            </w:pPr>
            <w:r>
              <w:rPr>
                <w:rFonts w:ascii="Cambria" w:hAnsi="Cambria"/>
                <w:sz w:val="22"/>
                <w:szCs w:val="22"/>
              </w:rPr>
              <w:t xml:space="preserve">2025-06-01 </w:t>
            </w:r>
            <w:r w:rsidRPr="00315884">
              <w:rPr>
                <w:rFonts w:ascii="Cambria" w:hAnsi="Cambria"/>
                <w:sz w:val="22"/>
                <w:szCs w:val="22"/>
              </w:rPr>
              <w:t xml:space="preserve">- </w:t>
            </w:r>
            <w:r>
              <w:rPr>
                <w:rFonts w:ascii="Cambria" w:hAnsi="Cambria"/>
                <w:sz w:val="22"/>
                <w:szCs w:val="22"/>
              </w:rPr>
              <w:t>2026-05-31</w:t>
            </w:r>
          </w:p>
        </w:tc>
        <w:tc>
          <w:tcPr>
            <w:tcW w:w="1843" w:type="dxa"/>
            <w:tcBorders>
              <w:top w:val="dotted" w:sz="4" w:space="0" w:color="auto"/>
              <w:left w:val="dotted" w:sz="4" w:space="0" w:color="auto"/>
              <w:bottom w:val="dotted" w:sz="4" w:space="0" w:color="auto"/>
              <w:right w:val="dotted" w:sz="4" w:space="0" w:color="auto"/>
            </w:tcBorders>
            <w:hideMark/>
          </w:tcPr>
          <w:p w14:paraId="39528E36" w14:textId="77777777" w:rsidR="000F0F55" w:rsidRPr="00315884" w:rsidRDefault="00BC6B7D" w:rsidP="00C26A23">
            <w:pPr>
              <w:jc w:val="right"/>
              <w:rPr>
                <w:rFonts w:ascii="Cambria" w:hAnsi="Cambria"/>
                <w:sz w:val="22"/>
                <w:szCs w:val="22"/>
              </w:rPr>
            </w:pPr>
            <w:r>
              <w:rPr>
                <w:rFonts w:ascii="Cambria" w:hAnsi="Cambria"/>
                <w:sz w:val="22"/>
                <w:szCs w:val="22"/>
              </w:rPr>
              <w:t>3 690 306</w:t>
            </w:r>
          </w:p>
        </w:tc>
      </w:tr>
      <w:tr w:rsidR="007B7EEB" w14:paraId="18E38AE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11C6838" w14:textId="77777777" w:rsidR="000F0F55" w:rsidRPr="00315884" w:rsidRDefault="00BC6B7D">
            <w:pPr>
              <w:jc w:val="left"/>
              <w:rPr>
                <w:rFonts w:ascii="Cambria" w:hAnsi="Cambria"/>
                <w:sz w:val="22"/>
                <w:szCs w:val="22"/>
              </w:rPr>
            </w:pPr>
            <w:r>
              <w:rPr>
                <w:rFonts w:ascii="Cambria" w:hAnsi="Cambria"/>
                <w:b/>
                <w:bCs/>
                <w:sz w:val="16"/>
                <w:szCs w:val="16"/>
              </w:rPr>
              <w:t>3.1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Benchmarking</w:t>
            </w:r>
          </w:p>
        </w:tc>
        <w:tc>
          <w:tcPr>
            <w:tcW w:w="3828" w:type="dxa"/>
            <w:tcBorders>
              <w:top w:val="dotted" w:sz="4" w:space="0" w:color="auto"/>
              <w:left w:val="dotted" w:sz="4" w:space="0" w:color="auto"/>
              <w:bottom w:val="dotted" w:sz="4" w:space="0" w:color="auto"/>
              <w:right w:val="dotted" w:sz="4" w:space="0" w:color="auto"/>
            </w:tcBorders>
            <w:hideMark/>
          </w:tcPr>
          <w:p w14:paraId="69D7305D" w14:textId="77777777" w:rsidR="00E77151" w:rsidRPr="00315884" w:rsidRDefault="00BC6B7D" w:rsidP="000F0F55">
            <w:pPr>
              <w:jc w:val="left"/>
              <w:rPr>
                <w:rFonts w:ascii="Cambria" w:hAnsi="Cambria"/>
                <w:sz w:val="22"/>
                <w:szCs w:val="22"/>
              </w:rPr>
            </w:pPr>
            <w:r>
              <w:rPr>
                <w:rFonts w:ascii="Cambria" w:hAnsi="Cambria"/>
                <w:sz w:val="22"/>
                <w:szCs w:val="22"/>
              </w:rPr>
              <w:t xml:space="preserve">Kartlägga projekt och aktiviteter inom cirkulär ekonomi, energisymbios, grön omställning och liknande, i Sverige och andra länder, som vi kan lära av. Vi ska även göra en sammanställning av alla de olika utvecklingsprojekt som genomförts och genomförs i länet av aktörer som till exempel LTU, Energikontor Norr, IUC Norr, Invest in Norrbotten och Region Norrbotten.  </w:t>
            </w:r>
          </w:p>
          <w:p w14:paraId="7F676215" w14:textId="77777777" w:rsidR="007B7EEB" w:rsidRDefault="007B7EEB">
            <w:pPr>
              <w:jc w:val="left"/>
              <w:rPr>
                <w:rFonts w:ascii="Cambria" w:hAnsi="Cambria"/>
                <w:sz w:val="22"/>
                <w:szCs w:val="22"/>
              </w:rPr>
            </w:pPr>
          </w:p>
          <w:p w14:paraId="3C2ABAF6" w14:textId="77777777" w:rsidR="007B7EEB" w:rsidRDefault="00BC6B7D">
            <w:pPr>
              <w:jc w:val="left"/>
              <w:rPr>
                <w:rFonts w:ascii="Cambria" w:hAnsi="Cambria"/>
                <w:sz w:val="22"/>
                <w:szCs w:val="22"/>
              </w:rPr>
            </w:pPr>
            <w:r>
              <w:rPr>
                <w:rFonts w:ascii="Cambria" w:hAnsi="Cambria"/>
                <w:sz w:val="22"/>
                <w:szCs w:val="22"/>
              </w:rPr>
              <w:t xml:space="preserve">I detta arbetspaket ingår även studiebesök tillsammans med kommun- och företagsrepresentanter till väl valda regioner i norra Europa, framför allt södra Sverige och Danmark. Till Impact Days (se AP4AP1) kommer vi att bjuda in personer med stor erfarenhet av och kunskap om hur de gjort sina regioner mer cirkulära och hållbara.  </w:t>
            </w:r>
          </w:p>
          <w:p w14:paraId="4E53489B" w14:textId="77777777" w:rsidR="007B7EEB" w:rsidRDefault="007B7EEB">
            <w:pPr>
              <w:jc w:val="left"/>
              <w:rPr>
                <w:rFonts w:ascii="Cambria" w:hAnsi="Cambria"/>
                <w:sz w:val="22"/>
                <w:szCs w:val="22"/>
              </w:rPr>
            </w:pPr>
          </w:p>
          <w:p w14:paraId="6C1548F5" w14:textId="77777777" w:rsidR="007B7EEB" w:rsidRDefault="00BC6B7D">
            <w:pPr>
              <w:jc w:val="left"/>
              <w:rPr>
                <w:rFonts w:ascii="Cambria" w:hAnsi="Cambria"/>
                <w:sz w:val="22"/>
                <w:szCs w:val="22"/>
              </w:rPr>
            </w:pPr>
            <w:r>
              <w:rPr>
                <w:rFonts w:ascii="Cambria" w:hAnsi="Cambria"/>
                <w:sz w:val="22"/>
                <w:szCs w:val="22"/>
              </w:rPr>
              <w:t>En annan viktig region att lära sig av är våra östliga och västliga arktiska grannar i norra Finland och Norge. De har liknande förutsättningar som i norra Sverige och har i vissa avseendet kommit längre i sitt hållbarhetsarbete.</w:t>
            </w:r>
          </w:p>
        </w:tc>
        <w:tc>
          <w:tcPr>
            <w:tcW w:w="1559" w:type="dxa"/>
            <w:tcBorders>
              <w:top w:val="dotted" w:sz="4" w:space="0" w:color="auto"/>
              <w:left w:val="dotted" w:sz="4" w:space="0" w:color="auto"/>
              <w:bottom w:val="dotted" w:sz="4" w:space="0" w:color="auto"/>
              <w:right w:val="dotted" w:sz="4" w:space="0" w:color="auto"/>
            </w:tcBorders>
            <w:hideMark/>
          </w:tcPr>
          <w:p w14:paraId="079CD95E" w14:textId="77777777" w:rsidR="000F0F55" w:rsidRPr="00315884" w:rsidRDefault="00BC6B7D" w:rsidP="000F0F55">
            <w:pPr>
              <w:jc w:val="left"/>
              <w:rPr>
                <w:rFonts w:ascii="Cambria" w:hAnsi="Cambria"/>
                <w:sz w:val="22"/>
                <w:szCs w:val="22"/>
              </w:rPr>
            </w:pPr>
            <w:r>
              <w:rPr>
                <w:rFonts w:ascii="Cambria" w:hAnsi="Cambria"/>
                <w:sz w:val="22"/>
                <w:szCs w:val="22"/>
              </w:rPr>
              <w:t xml:space="preserve">2025-06-01 </w:t>
            </w:r>
            <w:r w:rsidRPr="00315884">
              <w:rPr>
                <w:rFonts w:ascii="Cambria" w:hAnsi="Cambria"/>
                <w:sz w:val="22"/>
                <w:szCs w:val="22"/>
              </w:rPr>
              <w:t xml:space="preserve">- </w:t>
            </w:r>
            <w:r>
              <w:rPr>
                <w:rFonts w:ascii="Cambria" w:hAnsi="Cambria"/>
                <w:sz w:val="22"/>
                <w:szCs w:val="22"/>
              </w:rPr>
              <w:t>2026-05-31</w:t>
            </w:r>
          </w:p>
        </w:tc>
        <w:tc>
          <w:tcPr>
            <w:tcW w:w="1843" w:type="dxa"/>
            <w:tcBorders>
              <w:top w:val="dotted" w:sz="4" w:space="0" w:color="auto"/>
              <w:left w:val="dotted" w:sz="4" w:space="0" w:color="auto"/>
              <w:bottom w:val="dotted" w:sz="4" w:space="0" w:color="auto"/>
              <w:right w:val="dotted" w:sz="4" w:space="0" w:color="auto"/>
            </w:tcBorders>
            <w:hideMark/>
          </w:tcPr>
          <w:p w14:paraId="274B9017" w14:textId="77777777" w:rsidR="000F0F55" w:rsidRPr="00315884" w:rsidRDefault="00BC6B7D" w:rsidP="00C26A23">
            <w:pPr>
              <w:jc w:val="right"/>
              <w:rPr>
                <w:rFonts w:ascii="Cambria" w:hAnsi="Cambria"/>
                <w:sz w:val="22"/>
                <w:szCs w:val="22"/>
              </w:rPr>
            </w:pPr>
            <w:r>
              <w:rPr>
                <w:rFonts w:ascii="Cambria" w:hAnsi="Cambria"/>
                <w:sz w:val="22"/>
                <w:szCs w:val="22"/>
              </w:rPr>
              <w:t>3 690 306</w:t>
            </w:r>
          </w:p>
        </w:tc>
      </w:tr>
      <w:tr w:rsidR="007B7EEB" w14:paraId="1238614A"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C53F9B5" w14:textId="77777777" w:rsidR="000F0F55" w:rsidRPr="00315884" w:rsidRDefault="00BC6B7D">
            <w:pPr>
              <w:jc w:val="left"/>
              <w:rPr>
                <w:rFonts w:ascii="Cambria" w:hAnsi="Cambria"/>
                <w:sz w:val="22"/>
                <w:szCs w:val="22"/>
              </w:rPr>
            </w:pPr>
            <w:r>
              <w:rPr>
                <w:rFonts w:ascii="Cambria" w:hAnsi="Cambria"/>
                <w:b/>
                <w:bCs/>
                <w:sz w:val="16"/>
                <w:szCs w:val="16"/>
              </w:rPr>
              <w:t>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AP5. Utbildning</w:t>
            </w:r>
          </w:p>
        </w:tc>
        <w:tc>
          <w:tcPr>
            <w:tcW w:w="3828" w:type="dxa"/>
            <w:tcBorders>
              <w:top w:val="dotted" w:sz="4" w:space="0" w:color="auto"/>
              <w:left w:val="dotted" w:sz="4" w:space="0" w:color="auto"/>
              <w:bottom w:val="dotted" w:sz="4" w:space="0" w:color="auto"/>
              <w:right w:val="dotted" w:sz="4" w:space="0" w:color="auto"/>
            </w:tcBorders>
            <w:hideMark/>
          </w:tcPr>
          <w:p w14:paraId="6C9F8D63" w14:textId="77777777" w:rsidR="00E77151" w:rsidRPr="00315884" w:rsidRDefault="00BC6B7D" w:rsidP="000F0F55">
            <w:pPr>
              <w:jc w:val="left"/>
              <w:rPr>
                <w:rFonts w:ascii="Cambria" w:hAnsi="Cambria"/>
                <w:sz w:val="22"/>
                <w:szCs w:val="22"/>
              </w:rPr>
            </w:pPr>
            <w:r>
              <w:rPr>
                <w:rFonts w:ascii="Cambria" w:hAnsi="Cambria"/>
                <w:sz w:val="22"/>
                <w:szCs w:val="22"/>
              </w:rPr>
              <w:t xml:space="preserve">I utbildning ingår ett kunskapsutbyte mellan forskare, kommuner, företag, organisationer och andra aktörer som finner det viktigt att vara med i omställningsarbetet. Varje utbildningstillfälle innebär en dags arbete med att dels utbilda aktörerna i hållbarhet och dels identifiera deras hållbarhetsutmaningar så att dessa tas med i det fortsatta projektarbetet.  </w:t>
            </w:r>
          </w:p>
          <w:p w14:paraId="3FFFF9E3" w14:textId="77777777" w:rsidR="007B7EEB" w:rsidRDefault="007B7EEB">
            <w:pPr>
              <w:jc w:val="left"/>
              <w:rPr>
                <w:rFonts w:ascii="Cambria" w:hAnsi="Cambria"/>
                <w:sz w:val="22"/>
                <w:szCs w:val="22"/>
              </w:rPr>
            </w:pPr>
          </w:p>
          <w:p w14:paraId="5A225B18" w14:textId="77777777" w:rsidR="007B7EEB" w:rsidRDefault="00BC6B7D">
            <w:pPr>
              <w:jc w:val="left"/>
              <w:rPr>
                <w:rFonts w:ascii="Cambria" w:hAnsi="Cambria"/>
                <w:sz w:val="22"/>
                <w:szCs w:val="22"/>
              </w:rPr>
            </w:pPr>
            <w:r>
              <w:rPr>
                <w:rFonts w:ascii="Cambria" w:hAnsi="Cambria"/>
                <w:sz w:val="22"/>
                <w:szCs w:val="22"/>
              </w:rPr>
              <w:t>Projektledningen har även ansvar för att påverka LTU:s utbildningskatalog så att den omfattar inslag av kurser och aktiviteter som tränar studenterna för en framtid i ett cirkulärt samhälle i regionen. Som en viktig del i detta kommer de olika utbildningsprogrammens projektkurser användas som plattform för stöd till små och medelstora företag i deras omställningsresa.</w:t>
            </w:r>
          </w:p>
        </w:tc>
        <w:tc>
          <w:tcPr>
            <w:tcW w:w="1559" w:type="dxa"/>
            <w:tcBorders>
              <w:top w:val="dotted" w:sz="4" w:space="0" w:color="auto"/>
              <w:left w:val="dotted" w:sz="4" w:space="0" w:color="auto"/>
              <w:bottom w:val="dotted" w:sz="4" w:space="0" w:color="auto"/>
              <w:right w:val="dotted" w:sz="4" w:space="0" w:color="auto"/>
            </w:tcBorders>
            <w:hideMark/>
          </w:tcPr>
          <w:p w14:paraId="730D9B8E" w14:textId="77777777" w:rsidR="000F0F55" w:rsidRPr="00315884" w:rsidRDefault="00BC6B7D" w:rsidP="000F0F55">
            <w:pPr>
              <w:jc w:val="left"/>
              <w:rPr>
                <w:rFonts w:ascii="Cambria" w:hAnsi="Cambria"/>
                <w:sz w:val="22"/>
                <w:szCs w:val="22"/>
              </w:rPr>
            </w:pPr>
            <w:r>
              <w:rPr>
                <w:rFonts w:ascii="Cambria" w:hAnsi="Cambria"/>
                <w:sz w:val="22"/>
                <w:szCs w:val="22"/>
              </w:rPr>
              <w:t xml:space="preserve">2025-06-01 </w:t>
            </w:r>
            <w:r w:rsidRPr="00315884">
              <w:rPr>
                <w:rFonts w:ascii="Cambria" w:hAnsi="Cambria"/>
                <w:sz w:val="22"/>
                <w:szCs w:val="22"/>
              </w:rPr>
              <w:t xml:space="preserve">- </w:t>
            </w:r>
            <w:r>
              <w:rPr>
                <w:rFonts w:ascii="Cambria" w:hAnsi="Cambria"/>
                <w:sz w:val="22"/>
                <w:szCs w:val="22"/>
              </w:rPr>
              <w:t>2028-05-31</w:t>
            </w:r>
          </w:p>
        </w:tc>
        <w:tc>
          <w:tcPr>
            <w:tcW w:w="1843" w:type="dxa"/>
            <w:tcBorders>
              <w:top w:val="dotted" w:sz="4" w:space="0" w:color="auto"/>
              <w:left w:val="dotted" w:sz="4" w:space="0" w:color="auto"/>
              <w:bottom w:val="dotted" w:sz="4" w:space="0" w:color="auto"/>
              <w:right w:val="dotted" w:sz="4" w:space="0" w:color="auto"/>
            </w:tcBorders>
            <w:hideMark/>
          </w:tcPr>
          <w:p w14:paraId="6C158FBE" w14:textId="77777777" w:rsidR="000F0F55" w:rsidRPr="00315884" w:rsidRDefault="00BC6B7D" w:rsidP="00C26A23">
            <w:pPr>
              <w:jc w:val="right"/>
              <w:rPr>
                <w:rFonts w:ascii="Cambria" w:hAnsi="Cambria"/>
                <w:sz w:val="22"/>
                <w:szCs w:val="22"/>
              </w:rPr>
            </w:pPr>
            <w:r>
              <w:rPr>
                <w:rFonts w:ascii="Cambria" w:hAnsi="Cambria"/>
                <w:sz w:val="22"/>
                <w:szCs w:val="22"/>
              </w:rPr>
              <w:t>1 845 153</w:t>
            </w:r>
          </w:p>
        </w:tc>
      </w:tr>
      <w:tr w:rsidR="007B7EEB" w14:paraId="551B158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7F911B4" w14:textId="77777777" w:rsidR="000F0F55" w:rsidRPr="00315884" w:rsidRDefault="00BC6B7D">
            <w:pPr>
              <w:jc w:val="left"/>
              <w:rPr>
                <w:rFonts w:ascii="Cambria" w:hAnsi="Cambria"/>
                <w:sz w:val="22"/>
                <w:szCs w:val="22"/>
              </w:rPr>
            </w:pPr>
            <w:r>
              <w:rPr>
                <w:rFonts w:ascii="Cambria" w:hAnsi="Cambria"/>
                <w:b/>
                <w:bCs/>
                <w:sz w:val="16"/>
                <w:szCs w:val="16"/>
              </w:rPr>
              <w:t>4.1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Utbildning</w:t>
            </w:r>
          </w:p>
        </w:tc>
        <w:tc>
          <w:tcPr>
            <w:tcW w:w="3828" w:type="dxa"/>
            <w:tcBorders>
              <w:top w:val="dotted" w:sz="4" w:space="0" w:color="auto"/>
              <w:left w:val="dotted" w:sz="4" w:space="0" w:color="auto"/>
              <w:bottom w:val="dotted" w:sz="4" w:space="0" w:color="auto"/>
              <w:right w:val="dotted" w:sz="4" w:space="0" w:color="auto"/>
            </w:tcBorders>
            <w:hideMark/>
          </w:tcPr>
          <w:p w14:paraId="4928D43F" w14:textId="77777777" w:rsidR="00E77151" w:rsidRPr="00315884" w:rsidRDefault="00BC6B7D" w:rsidP="000F0F55">
            <w:pPr>
              <w:jc w:val="left"/>
              <w:rPr>
                <w:rFonts w:ascii="Cambria" w:hAnsi="Cambria"/>
                <w:sz w:val="22"/>
                <w:szCs w:val="22"/>
              </w:rPr>
            </w:pPr>
            <w:r>
              <w:rPr>
                <w:rFonts w:ascii="Cambria" w:hAnsi="Cambria"/>
                <w:sz w:val="22"/>
                <w:szCs w:val="22"/>
              </w:rPr>
              <w:t xml:space="preserve">I utbildning ingår ett kunskapsutbyte mellan forskare, kommuner, företag, organisationer och andra aktörer som finner det viktigt att vara med i omställningsarbetet. Varje utbildningstillfälle innebär en dags arbete med att dels utbilda aktörerna i hållbarhet och dels identifiera deras hållbarhetsutmaningar så att dessa tas med i det fortsatta projektarbetet.  </w:t>
            </w:r>
          </w:p>
          <w:p w14:paraId="3E635505" w14:textId="77777777" w:rsidR="007B7EEB" w:rsidRDefault="007B7EEB">
            <w:pPr>
              <w:jc w:val="left"/>
              <w:rPr>
                <w:rFonts w:ascii="Cambria" w:hAnsi="Cambria"/>
                <w:sz w:val="22"/>
                <w:szCs w:val="22"/>
              </w:rPr>
            </w:pPr>
          </w:p>
          <w:p w14:paraId="03C17C62" w14:textId="77777777" w:rsidR="007B7EEB" w:rsidRDefault="00BC6B7D">
            <w:pPr>
              <w:jc w:val="left"/>
              <w:rPr>
                <w:rFonts w:ascii="Cambria" w:hAnsi="Cambria"/>
                <w:sz w:val="22"/>
                <w:szCs w:val="22"/>
              </w:rPr>
            </w:pPr>
            <w:r>
              <w:rPr>
                <w:rFonts w:ascii="Cambria" w:hAnsi="Cambria"/>
                <w:sz w:val="22"/>
                <w:szCs w:val="22"/>
              </w:rPr>
              <w:t>Projektledningen har även ansvar för att påverka LTU:s utbildningskatalog så att den omfattar inslag av kurser och aktiviteter som tränar studenterna för en framtid i ett cirkulärt samhälle i regionen. Som en viktig del i detta kommer de olika utbildningsprogrammens projektkurser användas som plattform för stöd till små och medelstora företag i deras omställningsresa.</w:t>
            </w:r>
          </w:p>
        </w:tc>
        <w:tc>
          <w:tcPr>
            <w:tcW w:w="1559" w:type="dxa"/>
            <w:tcBorders>
              <w:top w:val="dotted" w:sz="4" w:space="0" w:color="auto"/>
              <w:left w:val="dotted" w:sz="4" w:space="0" w:color="auto"/>
              <w:bottom w:val="dotted" w:sz="4" w:space="0" w:color="auto"/>
              <w:right w:val="dotted" w:sz="4" w:space="0" w:color="auto"/>
            </w:tcBorders>
            <w:hideMark/>
          </w:tcPr>
          <w:p w14:paraId="30CD6DBB" w14:textId="77777777" w:rsidR="000F0F55" w:rsidRPr="00315884" w:rsidRDefault="00BC6B7D" w:rsidP="000F0F55">
            <w:pPr>
              <w:jc w:val="left"/>
              <w:rPr>
                <w:rFonts w:ascii="Cambria" w:hAnsi="Cambria"/>
                <w:sz w:val="22"/>
                <w:szCs w:val="22"/>
              </w:rPr>
            </w:pPr>
            <w:r>
              <w:rPr>
                <w:rFonts w:ascii="Cambria" w:hAnsi="Cambria"/>
                <w:sz w:val="22"/>
                <w:szCs w:val="22"/>
              </w:rPr>
              <w:t xml:space="preserve">2025-06-01 </w:t>
            </w:r>
            <w:r w:rsidRPr="00315884">
              <w:rPr>
                <w:rFonts w:ascii="Cambria" w:hAnsi="Cambria"/>
                <w:sz w:val="22"/>
                <w:szCs w:val="22"/>
              </w:rPr>
              <w:t xml:space="preserve">- </w:t>
            </w:r>
            <w:r>
              <w:rPr>
                <w:rFonts w:ascii="Cambria" w:hAnsi="Cambria"/>
                <w:sz w:val="22"/>
                <w:szCs w:val="22"/>
              </w:rPr>
              <w:t>2028-05-31</w:t>
            </w:r>
          </w:p>
        </w:tc>
        <w:tc>
          <w:tcPr>
            <w:tcW w:w="1843" w:type="dxa"/>
            <w:tcBorders>
              <w:top w:val="dotted" w:sz="4" w:space="0" w:color="auto"/>
              <w:left w:val="dotted" w:sz="4" w:space="0" w:color="auto"/>
              <w:bottom w:val="dotted" w:sz="4" w:space="0" w:color="auto"/>
              <w:right w:val="dotted" w:sz="4" w:space="0" w:color="auto"/>
            </w:tcBorders>
            <w:hideMark/>
          </w:tcPr>
          <w:p w14:paraId="53F76644" w14:textId="77777777" w:rsidR="000F0F55" w:rsidRPr="00315884" w:rsidRDefault="00BC6B7D" w:rsidP="00C26A23">
            <w:pPr>
              <w:jc w:val="right"/>
              <w:rPr>
                <w:rFonts w:ascii="Cambria" w:hAnsi="Cambria"/>
                <w:sz w:val="22"/>
                <w:szCs w:val="22"/>
              </w:rPr>
            </w:pPr>
            <w:r>
              <w:rPr>
                <w:rFonts w:ascii="Cambria" w:hAnsi="Cambria"/>
                <w:sz w:val="22"/>
                <w:szCs w:val="22"/>
              </w:rPr>
              <w:t>1 845 153</w:t>
            </w:r>
          </w:p>
        </w:tc>
      </w:tr>
      <w:tr w:rsidR="007B7EEB" w14:paraId="36F74D6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B166358" w14:textId="77777777" w:rsidR="000F0F55" w:rsidRPr="00315884" w:rsidRDefault="00BC6B7D">
            <w:pPr>
              <w:jc w:val="left"/>
              <w:rPr>
                <w:rFonts w:ascii="Cambria" w:hAnsi="Cambria"/>
                <w:sz w:val="22"/>
                <w:szCs w:val="22"/>
              </w:rPr>
            </w:pPr>
            <w:r>
              <w:rPr>
                <w:rFonts w:ascii="Cambria" w:hAnsi="Cambria"/>
                <w:b/>
                <w:bCs/>
                <w:sz w:val="16"/>
                <w:szCs w:val="16"/>
              </w:rPr>
              <w:t>5</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AP6. Produktivitet och affärsmodeller</w:t>
            </w:r>
          </w:p>
        </w:tc>
        <w:tc>
          <w:tcPr>
            <w:tcW w:w="3828" w:type="dxa"/>
            <w:tcBorders>
              <w:top w:val="dotted" w:sz="4" w:space="0" w:color="auto"/>
              <w:left w:val="dotted" w:sz="4" w:space="0" w:color="auto"/>
              <w:bottom w:val="dotted" w:sz="4" w:space="0" w:color="auto"/>
              <w:right w:val="dotted" w:sz="4" w:space="0" w:color="auto"/>
            </w:tcBorders>
            <w:hideMark/>
          </w:tcPr>
          <w:p w14:paraId="74EDE562" w14:textId="77777777" w:rsidR="00E77151" w:rsidRPr="00315884" w:rsidRDefault="00BC6B7D" w:rsidP="000F0F55">
            <w:pPr>
              <w:jc w:val="left"/>
              <w:rPr>
                <w:rFonts w:ascii="Cambria" w:hAnsi="Cambria"/>
                <w:sz w:val="22"/>
                <w:szCs w:val="22"/>
              </w:rPr>
            </w:pPr>
            <w:r>
              <w:rPr>
                <w:rFonts w:ascii="Cambria" w:hAnsi="Cambria"/>
                <w:sz w:val="22"/>
                <w:szCs w:val="22"/>
              </w:rPr>
              <w:t>I denna aktivitet ska vi gå in i olika aktörers verksamhet för att dels identifiera hållbarhetsutmaningarna och dels ge förslag till förbättringar. I arbetet ska studenter från LTUs olika utbildningar engageras. Studentgrupper tilldelas en aktör som de ska kartlägga, finna de viktigaste utmaningarna för samt ge förslag till lösningar. Eftersom vi räknar med att vi på detta sätt kan möta ett stort antal (minst 20) aktörer kan vi även finna korskopplingar mellan aktörerna. Den enes avfall kan till exempel var</w:t>
            </w:r>
            <w:r>
              <w:rPr>
                <w:rFonts w:ascii="Cambria" w:hAnsi="Cambria"/>
                <w:sz w:val="22"/>
                <w:szCs w:val="22"/>
              </w:rPr>
              <w:t>a en annan aktörs råvara. I denna aktivitet handlar det på ett övergripande plan även att identifiera de produktivitetsbrister som finns på grund av att man ännu ej arbetat upp effektiva cirkulära affärer. Vi kommer även att studera hur affärsmodellerna hos de olika aktörerna måste anpassa till ett hållbart cirkulärt tänkande.</w:t>
            </w:r>
          </w:p>
        </w:tc>
        <w:tc>
          <w:tcPr>
            <w:tcW w:w="1559" w:type="dxa"/>
            <w:tcBorders>
              <w:top w:val="dotted" w:sz="4" w:space="0" w:color="auto"/>
              <w:left w:val="dotted" w:sz="4" w:space="0" w:color="auto"/>
              <w:bottom w:val="dotted" w:sz="4" w:space="0" w:color="auto"/>
              <w:right w:val="dotted" w:sz="4" w:space="0" w:color="auto"/>
            </w:tcBorders>
            <w:hideMark/>
          </w:tcPr>
          <w:p w14:paraId="6585C634" w14:textId="77777777" w:rsidR="000F0F55" w:rsidRPr="00315884" w:rsidRDefault="00BC6B7D" w:rsidP="000F0F55">
            <w:pPr>
              <w:jc w:val="left"/>
              <w:rPr>
                <w:rFonts w:ascii="Cambria" w:hAnsi="Cambria"/>
                <w:sz w:val="22"/>
                <w:szCs w:val="22"/>
              </w:rPr>
            </w:pPr>
            <w:r>
              <w:rPr>
                <w:rFonts w:ascii="Cambria" w:hAnsi="Cambria"/>
                <w:sz w:val="22"/>
                <w:szCs w:val="22"/>
              </w:rPr>
              <w:t xml:space="preserve">2026-01-01 </w:t>
            </w:r>
            <w:r w:rsidRPr="00315884">
              <w:rPr>
                <w:rFonts w:ascii="Cambria" w:hAnsi="Cambria"/>
                <w:sz w:val="22"/>
                <w:szCs w:val="22"/>
              </w:rPr>
              <w:t xml:space="preserve">- </w:t>
            </w:r>
            <w:r>
              <w:rPr>
                <w:rFonts w:ascii="Cambria" w:hAnsi="Cambria"/>
                <w:sz w:val="22"/>
                <w:szCs w:val="22"/>
              </w:rPr>
              <w:t>2028-05-31</w:t>
            </w:r>
          </w:p>
        </w:tc>
        <w:tc>
          <w:tcPr>
            <w:tcW w:w="1843" w:type="dxa"/>
            <w:tcBorders>
              <w:top w:val="dotted" w:sz="4" w:space="0" w:color="auto"/>
              <w:left w:val="dotted" w:sz="4" w:space="0" w:color="auto"/>
              <w:bottom w:val="dotted" w:sz="4" w:space="0" w:color="auto"/>
              <w:right w:val="dotted" w:sz="4" w:space="0" w:color="auto"/>
            </w:tcBorders>
            <w:hideMark/>
          </w:tcPr>
          <w:p w14:paraId="58119E6B" w14:textId="77777777" w:rsidR="000F0F55" w:rsidRPr="00315884" w:rsidRDefault="00BC6B7D" w:rsidP="00C26A23">
            <w:pPr>
              <w:jc w:val="right"/>
              <w:rPr>
                <w:rFonts w:ascii="Cambria" w:hAnsi="Cambria"/>
                <w:sz w:val="22"/>
                <w:szCs w:val="22"/>
              </w:rPr>
            </w:pPr>
            <w:r>
              <w:rPr>
                <w:rFonts w:ascii="Cambria" w:hAnsi="Cambria"/>
                <w:sz w:val="22"/>
                <w:szCs w:val="22"/>
              </w:rPr>
              <w:t>1 845 153</w:t>
            </w:r>
          </w:p>
        </w:tc>
      </w:tr>
      <w:tr w:rsidR="007B7EEB" w14:paraId="4C914479"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86257A4" w14:textId="77777777" w:rsidR="000F0F55" w:rsidRPr="00315884" w:rsidRDefault="00BC6B7D">
            <w:pPr>
              <w:jc w:val="left"/>
              <w:rPr>
                <w:rFonts w:ascii="Cambria" w:hAnsi="Cambria"/>
                <w:sz w:val="22"/>
                <w:szCs w:val="22"/>
              </w:rPr>
            </w:pPr>
            <w:r>
              <w:rPr>
                <w:rFonts w:ascii="Cambria" w:hAnsi="Cambria"/>
                <w:b/>
                <w:bCs/>
                <w:sz w:val="16"/>
                <w:szCs w:val="16"/>
              </w:rPr>
              <w:t>5.1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Produktivitet och affärsmodeller</w:t>
            </w:r>
          </w:p>
        </w:tc>
        <w:tc>
          <w:tcPr>
            <w:tcW w:w="3828" w:type="dxa"/>
            <w:tcBorders>
              <w:top w:val="dotted" w:sz="4" w:space="0" w:color="auto"/>
              <w:left w:val="dotted" w:sz="4" w:space="0" w:color="auto"/>
              <w:bottom w:val="dotted" w:sz="4" w:space="0" w:color="auto"/>
              <w:right w:val="dotted" w:sz="4" w:space="0" w:color="auto"/>
            </w:tcBorders>
            <w:hideMark/>
          </w:tcPr>
          <w:p w14:paraId="7FC910E1" w14:textId="77777777" w:rsidR="00E77151" w:rsidRPr="00315884" w:rsidRDefault="00BC6B7D" w:rsidP="000F0F55">
            <w:pPr>
              <w:jc w:val="left"/>
              <w:rPr>
                <w:rFonts w:ascii="Cambria" w:hAnsi="Cambria"/>
                <w:sz w:val="22"/>
                <w:szCs w:val="22"/>
              </w:rPr>
            </w:pPr>
            <w:r>
              <w:rPr>
                <w:rFonts w:ascii="Cambria" w:hAnsi="Cambria"/>
                <w:sz w:val="22"/>
                <w:szCs w:val="22"/>
              </w:rPr>
              <w:t>I olika aktörers verksamhet för att dels identifiera hållbarhetsutmaningarna och dels ge förslag till förbättringar.</w:t>
            </w:r>
          </w:p>
        </w:tc>
        <w:tc>
          <w:tcPr>
            <w:tcW w:w="1559" w:type="dxa"/>
            <w:tcBorders>
              <w:top w:val="dotted" w:sz="4" w:space="0" w:color="auto"/>
              <w:left w:val="dotted" w:sz="4" w:space="0" w:color="auto"/>
              <w:bottom w:val="dotted" w:sz="4" w:space="0" w:color="auto"/>
              <w:right w:val="dotted" w:sz="4" w:space="0" w:color="auto"/>
            </w:tcBorders>
            <w:hideMark/>
          </w:tcPr>
          <w:p w14:paraId="5F9993ED" w14:textId="77777777" w:rsidR="000F0F55" w:rsidRPr="00315884" w:rsidRDefault="00BC6B7D" w:rsidP="000F0F55">
            <w:pPr>
              <w:jc w:val="left"/>
              <w:rPr>
                <w:rFonts w:ascii="Cambria" w:hAnsi="Cambria"/>
                <w:sz w:val="22"/>
                <w:szCs w:val="22"/>
              </w:rPr>
            </w:pPr>
            <w:r>
              <w:rPr>
                <w:rFonts w:ascii="Cambria" w:hAnsi="Cambria"/>
                <w:sz w:val="22"/>
                <w:szCs w:val="22"/>
              </w:rPr>
              <w:t xml:space="preserve">2026-01-01 </w:t>
            </w:r>
            <w:r w:rsidRPr="00315884">
              <w:rPr>
                <w:rFonts w:ascii="Cambria" w:hAnsi="Cambria"/>
                <w:sz w:val="22"/>
                <w:szCs w:val="22"/>
              </w:rPr>
              <w:t xml:space="preserve">- </w:t>
            </w:r>
            <w:r>
              <w:rPr>
                <w:rFonts w:ascii="Cambria" w:hAnsi="Cambria"/>
                <w:sz w:val="22"/>
                <w:szCs w:val="22"/>
              </w:rPr>
              <w:t>2028-05-31</w:t>
            </w:r>
          </w:p>
        </w:tc>
        <w:tc>
          <w:tcPr>
            <w:tcW w:w="1843" w:type="dxa"/>
            <w:tcBorders>
              <w:top w:val="dotted" w:sz="4" w:space="0" w:color="auto"/>
              <w:left w:val="dotted" w:sz="4" w:space="0" w:color="auto"/>
              <w:bottom w:val="dotted" w:sz="4" w:space="0" w:color="auto"/>
              <w:right w:val="dotted" w:sz="4" w:space="0" w:color="auto"/>
            </w:tcBorders>
            <w:hideMark/>
          </w:tcPr>
          <w:p w14:paraId="21CCE59C" w14:textId="77777777" w:rsidR="000F0F55" w:rsidRPr="00315884" w:rsidRDefault="00BC6B7D" w:rsidP="00C26A23">
            <w:pPr>
              <w:jc w:val="right"/>
              <w:rPr>
                <w:rFonts w:ascii="Cambria" w:hAnsi="Cambria"/>
                <w:sz w:val="22"/>
                <w:szCs w:val="22"/>
              </w:rPr>
            </w:pPr>
            <w:r>
              <w:rPr>
                <w:rFonts w:ascii="Cambria" w:hAnsi="Cambria"/>
                <w:sz w:val="22"/>
                <w:szCs w:val="22"/>
              </w:rPr>
              <w:t>1 845 153</w:t>
            </w:r>
          </w:p>
        </w:tc>
      </w:tr>
      <w:tr w:rsidR="007B7EEB" w14:paraId="08DC872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BFCB5A3" w14:textId="77777777" w:rsidR="000F0F55" w:rsidRPr="00315884" w:rsidRDefault="00BC6B7D">
            <w:pPr>
              <w:jc w:val="left"/>
              <w:rPr>
                <w:rFonts w:ascii="Cambria" w:hAnsi="Cambria"/>
                <w:sz w:val="22"/>
                <w:szCs w:val="22"/>
              </w:rPr>
            </w:pPr>
            <w:r>
              <w:rPr>
                <w:rFonts w:ascii="Cambria" w:hAnsi="Cambria"/>
                <w:b/>
                <w:bCs/>
                <w:sz w:val="16"/>
                <w:szCs w:val="16"/>
              </w:rPr>
              <w:t>6</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AP7. Digitalt verktyg</w:t>
            </w:r>
          </w:p>
        </w:tc>
        <w:tc>
          <w:tcPr>
            <w:tcW w:w="3828" w:type="dxa"/>
            <w:tcBorders>
              <w:top w:val="dotted" w:sz="4" w:space="0" w:color="auto"/>
              <w:left w:val="dotted" w:sz="4" w:space="0" w:color="auto"/>
              <w:bottom w:val="dotted" w:sz="4" w:space="0" w:color="auto"/>
              <w:right w:val="dotted" w:sz="4" w:space="0" w:color="auto"/>
            </w:tcBorders>
            <w:hideMark/>
          </w:tcPr>
          <w:p w14:paraId="28D12CB2" w14:textId="77777777" w:rsidR="00E77151" w:rsidRPr="00315884" w:rsidRDefault="00BC6B7D" w:rsidP="000F0F55">
            <w:pPr>
              <w:jc w:val="left"/>
              <w:rPr>
                <w:rFonts w:ascii="Cambria" w:hAnsi="Cambria"/>
                <w:sz w:val="22"/>
                <w:szCs w:val="22"/>
              </w:rPr>
            </w:pPr>
            <w:r>
              <w:rPr>
                <w:rFonts w:ascii="Cambria" w:hAnsi="Cambria"/>
                <w:sz w:val="22"/>
                <w:szCs w:val="22"/>
              </w:rPr>
              <w:t xml:space="preserve">Det är tydligt att det kommer att finnas ett behov av att aktörer kommunicerar sina behov av </w:t>
            </w:r>
            <w:r>
              <w:rPr>
                <w:rFonts w:ascii="Cambria" w:hAnsi="Cambria"/>
                <w:sz w:val="22"/>
                <w:szCs w:val="22"/>
              </w:rPr>
              <w:t>material, energi, personal etc för att andra aktörer kan se sitt eget avfall som en möjlig tillgång. Samma gäller energiflöden som annars går förlorad. Med ett närmare samarbete mellan företagen i regionen uppstår även en möjlighet att dela personalresurser med varandra. Då alltfler aktörer inom en värdekedja samverkar kommer det att bli mest effektivt att personalen bidrar till flera aktörers affär samtidigt. För att kunna hantera detta kommer digitala verktyg att behöva utvecklas. I detta projekt kommer r</w:t>
            </w:r>
            <w:r>
              <w:rPr>
                <w:rFonts w:ascii="Cambria" w:hAnsi="Cambria"/>
                <w:sz w:val="22"/>
                <w:szCs w:val="22"/>
              </w:rPr>
              <w:t>amverket och förutsättningarna för ett sånt verktyg (eller kanske snarare en verktygslåda) att tas fram och möjliga prototper kommer att testas.</w:t>
            </w:r>
          </w:p>
        </w:tc>
        <w:tc>
          <w:tcPr>
            <w:tcW w:w="1559" w:type="dxa"/>
            <w:tcBorders>
              <w:top w:val="dotted" w:sz="4" w:space="0" w:color="auto"/>
              <w:left w:val="dotted" w:sz="4" w:space="0" w:color="auto"/>
              <w:bottom w:val="dotted" w:sz="4" w:space="0" w:color="auto"/>
              <w:right w:val="dotted" w:sz="4" w:space="0" w:color="auto"/>
            </w:tcBorders>
            <w:hideMark/>
          </w:tcPr>
          <w:p w14:paraId="7BAC7384" w14:textId="77777777" w:rsidR="000F0F55" w:rsidRPr="00315884" w:rsidRDefault="00BC6B7D" w:rsidP="000F0F55">
            <w:pPr>
              <w:jc w:val="left"/>
              <w:rPr>
                <w:rFonts w:ascii="Cambria" w:hAnsi="Cambria"/>
                <w:sz w:val="22"/>
                <w:szCs w:val="22"/>
              </w:rPr>
            </w:pPr>
            <w:r>
              <w:rPr>
                <w:rFonts w:ascii="Cambria" w:hAnsi="Cambria"/>
                <w:sz w:val="22"/>
                <w:szCs w:val="22"/>
              </w:rPr>
              <w:t xml:space="preserve">2026-01-01 </w:t>
            </w:r>
            <w:r w:rsidRPr="00315884">
              <w:rPr>
                <w:rFonts w:ascii="Cambria" w:hAnsi="Cambria"/>
                <w:sz w:val="22"/>
                <w:szCs w:val="22"/>
              </w:rPr>
              <w:t xml:space="preserve">- </w:t>
            </w:r>
            <w:r>
              <w:rPr>
                <w:rFonts w:ascii="Cambria" w:hAnsi="Cambria"/>
                <w:sz w:val="22"/>
                <w:szCs w:val="22"/>
              </w:rPr>
              <w:t>2028-05-31</w:t>
            </w:r>
          </w:p>
        </w:tc>
        <w:tc>
          <w:tcPr>
            <w:tcW w:w="1843" w:type="dxa"/>
            <w:tcBorders>
              <w:top w:val="dotted" w:sz="4" w:space="0" w:color="auto"/>
              <w:left w:val="dotted" w:sz="4" w:space="0" w:color="auto"/>
              <w:bottom w:val="dotted" w:sz="4" w:space="0" w:color="auto"/>
              <w:right w:val="dotted" w:sz="4" w:space="0" w:color="auto"/>
            </w:tcBorders>
            <w:hideMark/>
          </w:tcPr>
          <w:p w14:paraId="21D87A67" w14:textId="77777777" w:rsidR="000F0F55" w:rsidRPr="00315884" w:rsidRDefault="00BC6B7D" w:rsidP="00C26A23">
            <w:pPr>
              <w:jc w:val="right"/>
              <w:rPr>
                <w:rFonts w:ascii="Cambria" w:hAnsi="Cambria"/>
                <w:sz w:val="22"/>
                <w:szCs w:val="22"/>
              </w:rPr>
            </w:pPr>
            <w:r>
              <w:rPr>
                <w:rFonts w:ascii="Cambria" w:hAnsi="Cambria"/>
                <w:sz w:val="22"/>
                <w:szCs w:val="22"/>
              </w:rPr>
              <w:t>1 845 153</w:t>
            </w:r>
          </w:p>
        </w:tc>
      </w:tr>
      <w:tr w:rsidR="007B7EEB" w14:paraId="116A1E42"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F3AA750" w14:textId="77777777" w:rsidR="000F0F55" w:rsidRPr="00315884" w:rsidRDefault="00BC6B7D">
            <w:pPr>
              <w:jc w:val="left"/>
              <w:rPr>
                <w:rFonts w:ascii="Cambria" w:hAnsi="Cambria"/>
                <w:sz w:val="22"/>
                <w:szCs w:val="22"/>
              </w:rPr>
            </w:pPr>
            <w:r>
              <w:rPr>
                <w:rFonts w:ascii="Cambria" w:hAnsi="Cambria"/>
                <w:b/>
                <w:bCs/>
                <w:sz w:val="16"/>
                <w:szCs w:val="16"/>
              </w:rPr>
              <w:t>6.1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Digitalt verktyg</w:t>
            </w:r>
          </w:p>
        </w:tc>
        <w:tc>
          <w:tcPr>
            <w:tcW w:w="3828" w:type="dxa"/>
            <w:tcBorders>
              <w:top w:val="dotted" w:sz="4" w:space="0" w:color="auto"/>
              <w:left w:val="dotted" w:sz="4" w:space="0" w:color="auto"/>
              <w:bottom w:val="dotted" w:sz="4" w:space="0" w:color="auto"/>
              <w:right w:val="dotted" w:sz="4" w:space="0" w:color="auto"/>
            </w:tcBorders>
            <w:hideMark/>
          </w:tcPr>
          <w:p w14:paraId="583152FF" w14:textId="77777777" w:rsidR="00E77151" w:rsidRPr="00315884" w:rsidRDefault="00BC6B7D" w:rsidP="000F0F55">
            <w:pPr>
              <w:jc w:val="left"/>
              <w:rPr>
                <w:rFonts w:ascii="Cambria" w:hAnsi="Cambria"/>
                <w:sz w:val="22"/>
                <w:szCs w:val="22"/>
              </w:rPr>
            </w:pPr>
            <w:r>
              <w:rPr>
                <w:rFonts w:ascii="Cambria" w:hAnsi="Cambria"/>
                <w:sz w:val="22"/>
                <w:szCs w:val="22"/>
              </w:rPr>
              <w:t>Det är tydligt att det kommer att finnas ett behov av att aktörer kommunicerar sina behov av material, energi, personal etc för att andra aktörer kan se sitt eget avfall som en möjlig tillgång. Samma gäller energiflöden som annars går förlorad. Med ett närmare samarbete mellan företagen i regionen uppstår även en möjlighet att dela personalresurser med varandra. Då alltfler aktörer inom en värdekedja samverkar kommer det att bli mest effektivt att personalen bidrar till flera aktörers affär samtidigt. För a</w:t>
            </w:r>
            <w:r>
              <w:rPr>
                <w:rFonts w:ascii="Cambria" w:hAnsi="Cambria"/>
                <w:sz w:val="22"/>
                <w:szCs w:val="22"/>
              </w:rPr>
              <w:t>tt kunna hantera detta kommer digitala verktyg att behöva utvecklas. I detta projekt kommer ramverket och förutsättningarna för ett sånt verktyg (eller kanske snarare en verktygslåda) att tas fram och möjliga prototper kommer att testas.</w:t>
            </w:r>
          </w:p>
        </w:tc>
        <w:tc>
          <w:tcPr>
            <w:tcW w:w="1559" w:type="dxa"/>
            <w:tcBorders>
              <w:top w:val="dotted" w:sz="4" w:space="0" w:color="auto"/>
              <w:left w:val="dotted" w:sz="4" w:space="0" w:color="auto"/>
              <w:bottom w:val="dotted" w:sz="4" w:space="0" w:color="auto"/>
              <w:right w:val="dotted" w:sz="4" w:space="0" w:color="auto"/>
            </w:tcBorders>
            <w:hideMark/>
          </w:tcPr>
          <w:p w14:paraId="7749DD8B" w14:textId="77777777" w:rsidR="000F0F55" w:rsidRPr="00315884" w:rsidRDefault="00BC6B7D" w:rsidP="000F0F55">
            <w:pPr>
              <w:jc w:val="left"/>
              <w:rPr>
                <w:rFonts w:ascii="Cambria" w:hAnsi="Cambria"/>
                <w:sz w:val="22"/>
                <w:szCs w:val="22"/>
              </w:rPr>
            </w:pPr>
            <w:r>
              <w:rPr>
                <w:rFonts w:ascii="Cambria" w:hAnsi="Cambria"/>
                <w:sz w:val="22"/>
                <w:szCs w:val="22"/>
              </w:rPr>
              <w:t xml:space="preserve">2026-01-01 </w:t>
            </w:r>
            <w:r w:rsidRPr="00315884">
              <w:rPr>
                <w:rFonts w:ascii="Cambria" w:hAnsi="Cambria"/>
                <w:sz w:val="22"/>
                <w:szCs w:val="22"/>
              </w:rPr>
              <w:t xml:space="preserve">- </w:t>
            </w:r>
            <w:r>
              <w:rPr>
                <w:rFonts w:ascii="Cambria" w:hAnsi="Cambria"/>
                <w:sz w:val="22"/>
                <w:szCs w:val="22"/>
              </w:rPr>
              <w:t>2028-05-31</w:t>
            </w:r>
          </w:p>
        </w:tc>
        <w:tc>
          <w:tcPr>
            <w:tcW w:w="1843" w:type="dxa"/>
            <w:tcBorders>
              <w:top w:val="dotted" w:sz="4" w:space="0" w:color="auto"/>
              <w:left w:val="dotted" w:sz="4" w:space="0" w:color="auto"/>
              <w:bottom w:val="dotted" w:sz="4" w:space="0" w:color="auto"/>
              <w:right w:val="dotted" w:sz="4" w:space="0" w:color="auto"/>
            </w:tcBorders>
            <w:hideMark/>
          </w:tcPr>
          <w:p w14:paraId="67C526B0" w14:textId="77777777" w:rsidR="000F0F55" w:rsidRPr="00315884" w:rsidRDefault="00BC6B7D" w:rsidP="00C26A23">
            <w:pPr>
              <w:jc w:val="right"/>
              <w:rPr>
                <w:rFonts w:ascii="Cambria" w:hAnsi="Cambria"/>
                <w:sz w:val="22"/>
                <w:szCs w:val="22"/>
              </w:rPr>
            </w:pPr>
            <w:r>
              <w:rPr>
                <w:rFonts w:ascii="Cambria" w:hAnsi="Cambria"/>
                <w:sz w:val="22"/>
                <w:szCs w:val="22"/>
              </w:rPr>
              <w:t>1 845 153</w:t>
            </w:r>
          </w:p>
        </w:tc>
      </w:tr>
      <w:tr w:rsidR="007B7EEB" w14:paraId="0253B42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F17882B" w14:textId="77777777" w:rsidR="000F0F55" w:rsidRPr="00315884" w:rsidRDefault="00BC6B7D">
            <w:pPr>
              <w:jc w:val="left"/>
              <w:rPr>
                <w:rFonts w:ascii="Cambria" w:hAnsi="Cambria"/>
                <w:sz w:val="22"/>
                <w:szCs w:val="22"/>
              </w:rPr>
            </w:pPr>
            <w:r>
              <w:rPr>
                <w:rFonts w:ascii="Cambria" w:hAnsi="Cambria"/>
                <w:b/>
                <w:bCs/>
                <w:sz w:val="16"/>
                <w:szCs w:val="16"/>
              </w:rPr>
              <w:t>7</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AP4. Nätverk</w:t>
            </w:r>
          </w:p>
        </w:tc>
        <w:tc>
          <w:tcPr>
            <w:tcW w:w="3828" w:type="dxa"/>
            <w:tcBorders>
              <w:top w:val="dotted" w:sz="4" w:space="0" w:color="auto"/>
              <w:left w:val="dotted" w:sz="4" w:space="0" w:color="auto"/>
              <w:bottom w:val="dotted" w:sz="4" w:space="0" w:color="auto"/>
              <w:right w:val="dotted" w:sz="4" w:space="0" w:color="auto"/>
            </w:tcBorders>
            <w:hideMark/>
          </w:tcPr>
          <w:p w14:paraId="34CFAA52" w14:textId="77777777" w:rsidR="00E77151" w:rsidRPr="00315884" w:rsidRDefault="00BC6B7D" w:rsidP="000F0F55">
            <w:pPr>
              <w:jc w:val="left"/>
              <w:rPr>
                <w:rFonts w:ascii="Cambria" w:hAnsi="Cambria"/>
                <w:sz w:val="22"/>
                <w:szCs w:val="22"/>
              </w:rPr>
            </w:pPr>
            <w:r>
              <w:rPr>
                <w:rFonts w:ascii="Cambria" w:hAnsi="Cambria"/>
                <w:sz w:val="22"/>
                <w:szCs w:val="22"/>
              </w:rPr>
              <w:t xml:space="preserve">Skapa </w:t>
            </w:r>
            <w:r>
              <w:rPr>
                <w:rFonts w:ascii="Cambria" w:hAnsi="Cambria"/>
                <w:sz w:val="22"/>
                <w:szCs w:val="22"/>
              </w:rPr>
              <w:t>nätverk för strategiskt arbete (kopplat till regional utveckling), lärande och erfarenhetsutbyte för cirkulär ekonomi för Norrbottens kommuner tillsammans med universitetet och regionen. Det handlar om att testa och utveckla långsiktiga, regionala samarbetsformer (mellan LTU, Regionen och Norrbottens kommuner) för att stärka kommunernas arbete med cirkularitet.</w:t>
            </w:r>
          </w:p>
        </w:tc>
        <w:tc>
          <w:tcPr>
            <w:tcW w:w="1559" w:type="dxa"/>
            <w:tcBorders>
              <w:top w:val="dotted" w:sz="4" w:space="0" w:color="auto"/>
              <w:left w:val="dotted" w:sz="4" w:space="0" w:color="auto"/>
              <w:bottom w:val="dotted" w:sz="4" w:space="0" w:color="auto"/>
              <w:right w:val="dotted" w:sz="4" w:space="0" w:color="auto"/>
            </w:tcBorders>
            <w:hideMark/>
          </w:tcPr>
          <w:p w14:paraId="1DC5D752" w14:textId="77777777" w:rsidR="000F0F55" w:rsidRPr="00315884" w:rsidRDefault="00BC6B7D" w:rsidP="000F0F55">
            <w:pPr>
              <w:jc w:val="left"/>
              <w:rPr>
                <w:rFonts w:ascii="Cambria" w:hAnsi="Cambria"/>
                <w:sz w:val="22"/>
                <w:szCs w:val="22"/>
              </w:rPr>
            </w:pPr>
            <w:r>
              <w:rPr>
                <w:rFonts w:ascii="Cambria" w:hAnsi="Cambria"/>
                <w:sz w:val="22"/>
                <w:szCs w:val="22"/>
              </w:rPr>
              <w:t xml:space="preserve">2025-06-01 </w:t>
            </w:r>
            <w:r w:rsidRPr="00315884">
              <w:rPr>
                <w:rFonts w:ascii="Cambria" w:hAnsi="Cambria"/>
                <w:sz w:val="22"/>
                <w:szCs w:val="22"/>
              </w:rPr>
              <w:t xml:space="preserve">- </w:t>
            </w:r>
            <w:r>
              <w:rPr>
                <w:rFonts w:ascii="Cambria" w:hAnsi="Cambria"/>
                <w:sz w:val="22"/>
                <w:szCs w:val="22"/>
              </w:rPr>
              <w:t>2028-05-31</w:t>
            </w:r>
          </w:p>
        </w:tc>
        <w:tc>
          <w:tcPr>
            <w:tcW w:w="1843" w:type="dxa"/>
            <w:tcBorders>
              <w:top w:val="dotted" w:sz="4" w:space="0" w:color="auto"/>
              <w:left w:val="dotted" w:sz="4" w:space="0" w:color="auto"/>
              <w:bottom w:val="dotted" w:sz="4" w:space="0" w:color="auto"/>
              <w:right w:val="dotted" w:sz="4" w:space="0" w:color="auto"/>
            </w:tcBorders>
            <w:hideMark/>
          </w:tcPr>
          <w:p w14:paraId="49E21BDC" w14:textId="77777777" w:rsidR="000F0F55" w:rsidRPr="00315884" w:rsidRDefault="00BC6B7D" w:rsidP="00C26A23">
            <w:pPr>
              <w:jc w:val="right"/>
              <w:rPr>
                <w:rFonts w:ascii="Cambria" w:hAnsi="Cambria"/>
                <w:sz w:val="22"/>
                <w:szCs w:val="22"/>
              </w:rPr>
            </w:pPr>
            <w:r>
              <w:rPr>
                <w:rFonts w:ascii="Cambria" w:hAnsi="Cambria"/>
                <w:sz w:val="22"/>
                <w:szCs w:val="22"/>
              </w:rPr>
              <w:t>3 690 306</w:t>
            </w:r>
          </w:p>
        </w:tc>
      </w:tr>
      <w:tr w:rsidR="007B7EEB" w14:paraId="3447AAB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033A904" w14:textId="77777777" w:rsidR="000F0F55" w:rsidRPr="00315884" w:rsidRDefault="00BC6B7D">
            <w:pPr>
              <w:jc w:val="left"/>
              <w:rPr>
                <w:rFonts w:ascii="Cambria" w:hAnsi="Cambria"/>
                <w:sz w:val="22"/>
                <w:szCs w:val="22"/>
              </w:rPr>
            </w:pPr>
            <w:r>
              <w:rPr>
                <w:rFonts w:ascii="Cambria" w:hAnsi="Cambria"/>
                <w:b/>
                <w:bCs/>
                <w:sz w:val="16"/>
                <w:szCs w:val="16"/>
              </w:rPr>
              <w:t>7.1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Nätverk</w:t>
            </w:r>
          </w:p>
        </w:tc>
        <w:tc>
          <w:tcPr>
            <w:tcW w:w="3828" w:type="dxa"/>
            <w:tcBorders>
              <w:top w:val="dotted" w:sz="4" w:space="0" w:color="auto"/>
              <w:left w:val="dotted" w:sz="4" w:space="0" w:color="auto"/>
              <w:bottom w:val="dotted" w:sz="4" w:space="0" w:color="auto"/>
              <w:right w:val="dotted" w:sz="4" w:space="0" w:color="auto"/>
            </w:tcBorders>
            <w:hideMark/>
          </w:tcPr>
          <w:p w14:paraId="38E7DEAA" w14:textId="77777777" w:rsidR="00E77151" w:rsidRPr="00315884" w:rsidRDefault="00BC6B7D" w:rsidP="000F0F55">
            <w:pPr>
              <w:jc w:val="left"/>
              <w:rPr>
                <w:rFonts w:ascii="Cambria" w:hAnsi="Cambria"/>
                <w:sz w:val="22"/>
                <w:szCs w:val="22"/>
              </w:rPr>
            </w:pPr>
            <w:r>
              <w:rPr>
                <w:rFonts w:ascii="Cambria" w:hAnsi="Cambria"/>
                <w:sz w:val="22"/>
                <w:szCs w:val="22"/>
              </w:rPr>
              <w:t xml:space="preserve">Skapa nätverk för strategiskt arbete (kopplat till regional utveckling), lärande och </w:t>
            </w:r>
            <w:r>
              <w:rPr>
                <w:rFonts w:ascii="Cambria" w:hAnsi="Cambria"/>
                <w:sz w:val="22"/>
                <w:szCs w:val="22"/>
              </w:rPr>
              <w:t>erfarenhetsutbyte för cirkulär ekonomi för Norrbottens kommuner tillsammans med universitetet och regionen. Det handlar om att testa och utveckla långsiktiga, regionala samarbetsformer (mellan LTU, Regionen och Norrbottens kommuner) för att stärka kommunernas arbete med cirkularitet.</w:t>
            </w:r>
          </w:p>
        </w:tc>
        <w:tc>
          <w:tcPr>
            <w:tcW w:w="1559" w:type="dxa"/>
            <w:tcBorders>
              <w:top w:val="dotted" w:sz="4" w:space="0" w:color="auto"/>
              <w:left w:val="dotted" w:sz="4" w:space="0" w:color="auto"/>
              <w:bottom w:val="dotted" w:sz="4" w:space="0" w:color="auto"/>
              <w:right w:val="dotted" w:sz="4" w:space="0" w:color="auto"/>
            </w:tcBorders>
            <w:hideMark/>
          </w:tcPr>
          <w:p w14:paraId="3255F2EE" w14:textId="77777777" w:rsidR="000F0F55" w:rsidRPr="00315884" w:rsidRDefault="00BC6B7D" w:rsidP="000F0F55">
            <w:pPr>
              <w:jc w:val="left"/>
              <w:rPr>
                <w:rFonts w:ascii="Cambria" w:hAnsi="Cambria"/>
                <w:sz w:val="22"/>
                <w:szCs w:val="22"/>
              </w:rPr>
            </w:pPr>
            <w:r>
              <w:rPr>
                <w:rFonts w:ascii="Cambria" w:hAnsi="Cambria"/>
                <w:sz w:val="22"/>
                <w:szCs w:val="22"/>
              </w:rPr>
              <w:t xml:space="preserve">2025-06-01 </w:t>
            </w:r>
            <w:r w:rsidRPr="00315884">
              <w:rPr>
                <w:rFonts w:ascii="Cambria" w:hAnsi="Cambria"/>
                <w:sz w:val="22"/>
                <w:szCs w:val="22"/>
              </w:rPr>
              <w:t xml:space="preserve">- </w:t>
            </w:r>
            <w:r>
              <w:rPr>
                <w:rFonts w:ascii="Cambria" w:hAnsi="Cambria"/>
                <w:sz w:val="22"/>
                <w:szCs w:val="22"/>
              </w:rPr>
              <w:t>2028-05-31</w:t>
            </w:r>
          </w:p>
        </w:tc>
        <w:tc>
          <w:tcPr>
            <w:tcW w:w="1843" w:type="dxa"/>
            <w:tcBorders>
              <w:top w:val="dotted" w:sz="4" w:space="0" w:color="auto"/>
              <w:left w:val="dotted" w:sz="4" w:space="0" w:color="auto"/>
              <w:bottom w:val="dotted" w:sz="4" w:space="0" w:color="auto"/>
              <w:right w:val="dotted" w:sz="4" w:space="0" w:color="auto"/>
            </w:tcBorders>
            <w:hideMark/>
          </w:tcPr>
          <w:p w14:paraId="26555FC4" w14:textId="77777777" w:rsidR="000F0F55" w:rsidRPr="00315884" w:rsidRDefault="00BC6B7D" w:rsidP="00C26A23">
            <w:pPr>
              <w:jc w:val="right"/>
              <w:rPr>
                <w:rFonts w:ascii="Cambria" w:hAnsi="Cambria"/>
                <w:sz w:val="22"/>
                <w:szCs w:val="22"/>
              </w:rPr>
            </w:pPr>
            <w:r>
              <w:rPr>
                <w:rFonts w:ascii="Cambria" w:hAnsi="Cambria"/>
                <w:sz w:val="22"/>
                <w:szCs w:val="22"/>
              </w:rPr>
              <w:t>3 690 306</w:t>
            </w:r>
          </w:p>
        </w:tc>
      </w:tr>
    </w:tbl>
    <w:p w14:paraId="3C6DC18B" w14:textId="77777777" w:rsidR="007B7EEB" w:rsidRDefault="003708DB">
      <w:pPr>
        <w:rPr>
          <w:rFonts w:ascii="Cambria" w:hAnsi="Cambria"/>
          <w:sz w:val="22"/>
          <w:szCs w:val="22"/>
        </w:rPr>
      </w:pPr>
      <w:r>
        <w:rPr>
          <w:rFonts w:asciiTheme="minorHAnsi" w:hAnsiTheme="minorHAnsi" w:cstheme="minorHAnsi"/>
        </w:rPr>
        <w:br w:type="page"/>
      </w:r>
    </w:p>
    <w:p w14:paraId="59A6C3C4" w14:textId="77777777" w:rsidR="00B81FFA" w:rsidRPr="004F7F68" w:rsidRDefault="00B81FFA">
      <w:pPr>
        <w:rPr>
          <w:rFonts w:asciiTheme="minorHAnsi" w:hAnsiTheme="minorHAnsi" w:cstheme="minorHAnsi"/>
        </w:rPr>
      </w:pPr>
    </w:p>
    <w:p w14:paraId="6DB120F9" w14:textId="77777777" w:rsidR="004502E2" w:rsidRDefault="00BC6B7D" w:rsidP="00BA09CA">
      <w:pPr>
        <w:pStyle w:val="Rubrik2numrerad"/>
        <w:rPr>
          <w:rFonts w:asciiTheme="minorHAnsi" w:hAnsiTheme="minorHAnsi" w:cstheme="minorHAnsi"/>
        </w:rPr>
      </w:pPr>
      <w:r>
        <w:rPr>
          <w:rFonts w:asciiTheme="minorHAnsi" w:hAnsiTheme="minorHAnsi" w:cstheme="minorHAnsi"/>
        </w:rPr>
        <w:t>Indikatorer</w:t>
      </w:r>
    </w:p>
    <w:p w14:paraId="3F4AEA71" w14:textId="77777777" w:rsidR="004502E2" w:rsidRDefault="00BC6B7D" w:rsidP="004502E2">
      <w:pPr>
        <w:rPr>
          <w:rFonts w:asciiTheme="minorHAnsi" w:hAnsiTheme="minorHAnsi" w:cstheme="minorHAnsi"/>
          <w:b/>
          <w:bCs/>
        </w:rPr>
      </w:pPr>
      <w:r w:rsidRPr="00FA7402">
        <w:rPr>
          <w:rFonts w:asciiTheme="minorHAnsi" w:hAnsiTheme="minorHAnsi" w:cstheme="minorHAnsi"/>
          <w:b/>
          <w:bCs/>
        </w:rPr>
        <w:t>Outpu</w:t>
      </w:r>
      <w:r w:rsidR="00332F04">
        <w:rPr>
          <w:rFonts w:asciiTheme="minorHAnsi" w:hAnsiTheme="minorHAnsi" w:cstheme="minorHAnsi"/>
          <w:b/>
          <w:bCs/>
        </w:rPr>
        <w:t>t</w:t>
      </w:r>
      <w:r w:rsidRPr="00FA7402">
        <w:rPr>
          <w:rFonts w:asciiTheme="minorHAnsi" w:hAnsiTheme="minorHAnsi" w:cstheme="minorHAnsi"/>
          <w:b/>
          <w:bCs/>
        </w:rPr>
        <w:t>indikatorer</w:t>
      </w:r>
    </w:p>
    <w:tbl>
      <w:tblPr>
        <w:tblStyle w:val="Tabellrutnt"/>
        <w:tblW w:w="0" w:type="auto"/>
        <w:tblLook w:val="04A0" w:firstRow="1" w:lastRow="0" w:firstColumn="1" w:lastColumn="0" w:noHBand="0" w:noVBand="1"/>
      </w:tblPr>
      <w:tblGrid>
        <w:gridCol w:w="2881"/>
        <w:gridCol w:w="2882"/>
        <w:gridCol w:w="2882"/>
      </w:tblGrid>
      <w:tr w:rsidR="007B7EEB" w14:paraId="7806F5D1" w14:textId="77777777" w:rsidTr="00677175">
        <w:tc>
          <w:tcPr>
            <w:tcW w:w="2881" w:type="dxa"/>
          </w:tcPr>
          <w:p w14:paraId="3810BFCD" w14:textId="77777777" w:rsidR="00677175" w:rsidRDefault="00BC6B7D">
            <w:r>
              <w:t>Organisationer som får stöd</w:t>
            </w:r>
          </w:p>
        </w:tc>
        <w:tc>
          <w:tcPr>
            <w:tcW w:w="2882" w:type="dxa"/>
          </w:tcPr>
          <w:p w14:paraId="759AF1A3" w14:textId="77777777" w:rsidR="00677175" w:rsidRDefault="00BC6B7D">
            <w:r>
              <w:t xml:space="preserve">De organisationer som får stöd i projektet är Norrbottens 14 kommuner, Region Norrbotten samt LTU. </w:t>
            </w:r>
          </w:p>
        </w:tc>
        <w:tc>
          <w:tcPr>
            <w:tcW w:w="2882" w:type="dxa"/>
          </w:tcPr>
          <w:p w14:paraId="5434F612" w14:textId="77777777" w:rsidR="009A7FC9" w:rsidRDefault="00BC6B7D">
            <w:r>
              <w:t xml:space="preserve">Startvärde: </w:t>
            </w:r>
            <w:r w:rsidRPr="009A7FC9">
              <w:rPr>
                <w:i/>
                <w:iCs/>
              </w:rPr>
              <w:t>Ej Aktuellt</w:t>
            </w:r>
          </w:p>
          <w:p w14:paraId="0ED0F41F" w14:textId="77777777" w:rsidR="009A7FC9" w:rsidRDefault="00BC6B7D">
            <w:r>
              <w:t>Målvärde: 16</w:t>
            </w:r>
            <w:r w:rsidR="00095031">
              <w:t xml:space="preserve"> </w:t>
            </w:r>
          </w:p>
          <w:p w14:paraId="01320C1A" w14:textId="77777777" w:rsidR="00677175" w:rsidRDefault="00BC6B7D">
            <w:r>
              <w:t>Enhet: Organisationer</w:t>
            </w:r>
          </w:p>
        </w:tc>
      </w:tr>
    </w:tbl>
    <w:p w14:paraId="3E1151DB" w14:textId="77777777" w:rsidR="00D60E89" w:rsidRDefault="00D60E89" w:rsidP="004046E1"/>
    <w:p w14:paraId="397E1866" w14:textId="77777777" w:rsidR="00FA7402" w:rsidRPr="00FA7402" w:rsidRDefault="00BC6B7D" w:rsidP="004046E1">
      <w:pPr>
        <w:rPr>
          <w:rFonts w:asciiTheme="minorHAnsi" w:hAnsiTheme="minorHAnsi" w:cstheme="minorHAnsi"/>
          <w:b/>
          <w:bCs/>
        </w:rPr>
      </w:pPr>
      <w:r w:rsidRPr="00FA7402">
        <w:rPr>
          <w:rFonts w:asciiTheme="minorHAnsi" w:hAnsiTheme="minorHAnsi" w:cstheme="minorHAnsi"/>
          <w:b/>
          <w:bCs/>
        </w:rPr>
        <w:t>Resultatindikatorer</w:t>
      </w:r>
    </w:p>
    <w:tbl>
      <w:tblPr>
        <w:tblStyle w:val="Tabellrutnt"/>
        <w:tblW w:w="0" w:type="auto"/>
        <w:tblLook w:val="04A0" w:firstRow="1" w:lastRow="0" w:firstColumn="1" w:lastColumn="0" w:noHBand="0" w:noVBand="1"/>
      </w:tblPr>
      <w:tblGrid>
        <w:gridCol w:w="2881"/>
        <w:gridCol w:w="2882"/>
        <w:gridCol w:w="2882"/>
      </w:tblGrid>
      <w:tr w:rsidR="007B7EEB" w14:paraId="31F44A35" w14:textId="77777777" w:rsidTr="00B9423B">
        <w:tc>
          <w:tcPr>
            <w:tcW w:w="2881" w:type="dxa"/>
          </w:tcPr>
          <w:p w14:paraId="357AD2BA" w14:textId="77777777" w:rsidR="00B9423B" w:rsidRDefault="00BC6B7D">
            <w:r>
              <w:t>Avfall som återvinns</w:t>
            </w:r>
          </w:p>
        </w:tc>
        <w:tc>
          <w:tcPr>
            <w:tcW w:w="2882" w:type="dxa"/>
          </w:tcPr>
          <w:p w14:paraId="43F302F6" w14:textId="77777777" w:rsidR="00B9423B" w:rsidRDefault="00BC6B7D">
            <w:r>
              <w:t>Indikatorn är svår att använda i detta projekt eftersom projektet rör många kommuner och företag på en övergripande nivå.</w:t>
            </w:r>
          </w:p>
        </w:tc>
        <w:tc>
          <w:tcPr>
            <w:tcW w:w="2882" w:type="dxa"/>
          </w:tcPr>
          <w:p w14:paraId="5CC56597" w14:textId="77777777" w:rsidR="00255A4C" w:rsidRDefault="00BC6B7D">
            <w:r>
              <w:t xml:space="preserve">Startvärde: </w:t>
            </w:r>
          </w:p>
          <w:p w14:paraId="1BD743F9" w14:textId="77777777" w:rsidR="00255A4C" w:rsidRDefault="00BC6B7D">
            <w:r>
              <w:t>Målvärde: 10 000</w:t>
            </w:r>
            <w:r w:rsidR="000F49B8">
              <w:t xml:space="preserve"> </w:t>
            </w:r>
          </w:p>
          <w:p w14:paraId="2C577370" w14:textId="77777777" w:rsidR="00B9423B" w:rsidRDefault="00BC6B7D">
            <w:r>
              <w:t>Enhet: Ton/år</w:t>
            </w:r>
          </w:p>
        </w:tc>
      </w:tr>
      <w:tr w:rsidR="007B7EEB" w14:paraId="11B045DF" w14:textId="77777777" w:rsidTr="00B9423B">
        <w:tc>
          <w:tcPr>
            <w:tcW w:w="2881" w:type="dxa"/>
          </w:tcPr>
          <w:p w14:paraId="03CFA7C7" w14:textId="77777777" w:rsidR="00B9423B" w:rsidRDefault="00BC6B7D">
            <w:r>
              <w:t>Organisationer som utvecklar produkter, processer och tjänster</w:t>
            </w:r>
          </w:p>
        </w:tc>
        <w:tc>
          <w:tcPr>
            <w:tcW w:w="2882" w:type="dxa"/>
          </w:tcPr>
          <w:p w14:paraId="50642C92" w14:textId="77777777" w:rsidR="00B9423B" w:rsidRDefault="00BC6B7D">
            <w:r>
              <w:t xml:space="preserve">Ett stort antal kommuner och mindre eller medelstora företag har deltagit i projektet och på ett framgångsrikt sätt utvecklat sitt sätt att arbeta och tydligt minskat sitt miljö- och klimatavtryck. </w:t>
            </w:r>
          </w:p>
        </w:tc>
        <w:tc>
          <w:tcPr>
            <w:tcW w:w="2882" w:type="dxa"/>
          </w:tcPr>
          <w:p w14:paraId="2E0ECE7B" w14:textId="77777777" w:rsidR="00255A4C" w:rsidRDefault="00BC6B7D">
            <w:r>
              <w:t xml:space="preserve">Startvärde: </w:t>
            </w:r>
          </w:p>
          <w:p w14:paraId="09141EAD" w14:textId="77777777" w:rsidR="00255A4C" w:rsidRDefault="00BC6B7D">
            <w:r>
              <w:t>Målvärde: 30</w:t>
            </w:r>
            <w:r w:rsidR="000F49B8">
              <w:t xml:space="preserve"> </w:t>
            </w:r>
          </w:p>
          <w:p w14:paraId="63E98C17" w14:textId="77777777" w:rsidR="00B9423B" w:rsidRDefault="00BC6B7D">
            <w:r>
              <w:t>Enhet: Organisationer</w:t>
            </w:r>
          </w:p>
        </w:tc>
      </w:tr>
    </w:tbl>
    <w:p w14:paraId="327524A0" w14:textId="77777777" w:rsidR="004502E2" w:rsidRPr="004502E2" w:rsidRDefault="004502E2" w:rsidP="004502E2"/>
    <w:p w14:paraId="530AD2D5" w14:textId="77777777" w:rsidR="00B81FFA" w:rsidRPr="004F7F68" w:rsidRDefault="00BC6B7D" w:rsidP="00BA09CA">
      <w:pPr>
        <w:pStyle w:val="Rubrik2numrerad"/>
        <w:rPr>
          <w:rFonts w:asciiTheme="minorHAnsi" w:hAnsiTheme="minorHAnsi" w:cstheme="minorHAnsi"/>
        </w:rPr>
      </w:pPr>
      <w:r w:rsidRPr="004F7F68">
        <w:rPr>
          <w:rFonts w:asciiTheme="minorHAnsi" w:hAnsiTheme="minorHAnsi" w:cstheme="minorHAnsi"/>
        </w:rPr>
        <w:t>Budget</w:t>
      </w:r>
    </w:p>
    <w:p w14:paraId="614724DF" w14:textId="77777777" w:rsidR="00BA09CA" w:rsidRPr="004F7F68" w:rsidRDefault="00BC6B7D">
      <w:pPr>
        <w:rPr>
          <w:rFonts w:asciiTheme="minorHAnsi" w:hAnsiTheme="minorHAnsi" w:cstheme="minorHAnsi"/>
          <w:b/>
        </w:rPr>
      </w:pPr>
      <w:r w:rsidRPr="004F7F68">
        <w:rPr>
          <w:rFonts w:asciiTheme="minorHAnsi" w:hAnsiTheme="minorHAnsi" w:cstheme="minorHAnsi"/>
          <w:b/>
        </w:rPr>
        <w:t>Kostnader</w:t>
      </w:r>
    </w:p>
    <w:p w14:paraId="015E63A5" w14:textId="77777777" w:rsidR="00081361" w:rsidRPr="00081361" w:rsidRDefault="00081361">
      <w:pPr>
        <w:rPr>
          <w:rFonts w:asciiTheme="minorHAnsi" w:hAnsiTheme="minorHAnsi"/>
          <w:sz w:val="18"/>
          <w:szCs w:val="18"/>
          <w:lang w:val="en-US"/>
        </w:rPr>
      </w:pPr>
    </w:p>
    <w:tbl>
      <w:tblPr>
        <w:tblStyle w:val="Tabellrutnt"/>
        <w:tblW w:w="0" w:type="auto"/>
        <w:tblLook w:val="04A0" w:firstRow="1" w:lastRow="0" w:firstColumn="1" w:lastColumn="0" w:noHBand="0" w:noVBand="1"/>
      </w:tblPr>
      <w:tblGrid>
        <w:gridCol w:w="1413"/>
        <w:gridCol w:w="1220"/>
        <w:gridCol w:w="1220"/>
        <w:gridCol w:w="53"/>
        <w:gridCol w:w="22"/>
        <w:gridCol w:w="485"/>
        <w:gridCol w:w="6"/>
        <w:gridCol w:w="484"/>
        <w:gridCol w:w="486"/>
        <w:gridCol w:w="547"/>
        <w:gridCol w:w="547"/>
        <w:gridCol w:w="530"/>
        <w:gridCol w:w="20"/>
        <w:gridCol w:w="547"/>
        <w:gridCol w:w="1141"/>
      </w:tblGrid>
      <w:tr w:rsidR="007B7EEB" w14:paraId="217D5956" w14:textId="77777777" w:rsidTr="005C4393">
        <w:trPr>
          <w:tblHeader/>
        </w:trPr>
        <w:tc>
          <w:tcPr>
            <w:tcW w:w="1425" w:type="dxa"/>
            <w:shd w:val="clear" w:color="auto" w:fill="DBE5F1" w:themeFill="accent1" w:themeFillTint="33"/>
          </w:tcPr>
          <w:p w14:paraId="1D21623F" w14:textId="77777777" w:rsidR="002A7410" w:rsidRPr="00577D5C" w:rsidRDefault="00BC6B7D" w:rsidP="0081532A">
            <w:pPr>
              <w:jc w:val="left"/>
              <w:rPr>
                <w:rFonts w:asciiTheme="minorHAnsi" w:hAnsiTheme="minorHAnsi"/>
                <w:b/>
                <w:sz w:val="18"/>
                <w:szCs w:val="18"/>
              </w:rPr>
            </w:pPr>
            <w:r>
              <w:rPr>
                <w:rFonts w:asciiTheme="minorHAnsi" w:hAnsiTheme="minorHAnsi"/>
                <w:b/>
                <w:sz w:val="18"/>
                <w:szCs w:val="18"/>
              </w:rPr>
              <w:t>Kostnadsslag</w:t>
            </w:r>
          </w:p>
        </w:tc>
        <w:tc>
          <w:tcPr>
            <w:tcW w:w="1291" w:type="dxa"/>
            <w:shd w:val="clear" w:color="auto" w:fill="DBE5F1" w:themeFill="accent1" w:themeFillTint="33"/>
          </w:tcPr>
          <w:p w14:paraId="24C2D24C" w14:textId="77777777" w:rsidR="002A7410" w:rsidRPr="00577D5C" w:rsidRDefault="00BC6B7D" w:rsidP="007429F5">
            <w:pPr>
              <w:jc w:val="center"/>
              <w:rPr>
                <w:rFonts w:asciiTheme="minorHAnsi" w:hAnsiTheme="minorHAnsi"/>
                <w:b/>
                <w:sz w:val="18"/>
                <w:szCs w:val="18"/>
              </w:rPr>
            </w:pPr>
            <w:r>
              <w:rPr>
                <w:rFonts w:asciiTheme="minorHAnsi" w:hAnsiTheme="minorHAnsi"/>
                <w:b/>
                <w:sz w:val="18"/>
                <w:szCs w:val="18"/>
              </w:rPr>
              <w:t>LULEÅ TEKNISKA UNIVERSITET</w:t>
            </w:r>
          </w:p>
        </w:tc>
        <w:tc>
          <w:tcPr>
            <w:tcW w:w="1291" w:type="dxa"/>
            <w:gridSpan w:val="2"/>
            <w:shd w:val="clear" w:color="auto" w:fill="DBE5F1" w:themeFill="accent1" w:themeFillTint="33"/>
          </w:tcPr>
          <w:p w14:paraId="610A708E" w14:textId="77777777" w:rsidR="002A7410" w:rsidRPr="00577D5C" w:rsidRDefault="00BC6B7D" w:rsidP="007429F5">
            <w:pPr>
              <w:jc w:val="center"/>
              <w:rPr>
                <w:rFonts w:asciiTheme="minorHAnsi" w:hAnsiTheme="minorHAnsi"/>
                <w:b/>
                <w:sz w:val="18"/>
                <w:szCs w:val="18"/>
              </w:rPr>
            </w:pPr>
            <w:r>
              <w:rPr>
                <w:rFonts w:asciiTheme="minorHAnsi" w:hAnsiTheme="minorHAnsi"/>
                <w:b/>
                <w:sz w:val="18"/>
                <w:szCs w:val="18"/>
              </w:rPr>
              <w:t xml:space="preserve">REGION </w:t>
            </w:r>
            <w:r>
              <w:rPr>
                <w:rFonts w:asciiTheme="minorHAnsi" w:hAnsiTheme="minorHAnsi"/>
                <w:b/>
                <w:sz w:val="18"/>
                <w:szCs w:val="18"/>
              </w:rPr>
              <w:t>NORRBOTTEN</w:t>
            </w:r>
          </w:p>
        </w:tc>
        <w:tc>
          <w:tcPr>
            <w:tcW w:w="1295" w:type="dxa"/>
            <w:gridSpan w:val="3"/>
            <w:shd w:val="clear" w:color="auto" w:fill="DBE5F1" w:themeFill="accent1" w:themeFillTint="33"/>
          </w:tcPr>
          <w:p w14:paraId="688CEFF5" w14:textId="77777777" w:rsidR="002A7410" w:rsidRPr="00577D5C" w:rsidRDefault="002A7410" w:rsidP="007429F5">
            <w:pPr>
              <w:jc w:val="center"/>
              <w:rPr>
                <w:rFonts w:asciiTheme="minorHAnsi" w:hAnsiTheme="minorHAnsi"/>
                <w:b/>
                <w:sz w:val="18"/>
                <w:szCs w:val="18"/>
              </w:rPr>
            </w:pPr>
          </w:p>
        </w:tc>
        <w:tc>
          <w:tcPr>
            <w:tcW w:w="1210" w:type="dxa"/>
            <w:shd w:val="clear" w:color="auto" w:fill="DBE5F1" w:themeFill="accent1" w:themeFillTint="33"/>
          </w:tcPr>
          <w:p w14:paraId="01DE6F9C" w14:textId="77777777" w:rsidR="002A7410" w:rsidRPr="00577D5C" w:rsidRDefault="002A7410" w:rsidP="007429F5">
            <w:pPr>
              <w:jc w:val="center"/>
              <w:rPr>
                <w:rFonts w:asciiTheme="minorHAnsi" w:hAnsiTheme="minorHAnsi"/>
                <w:b/>
                <w:sz w:val="18"/>
                <w:szCs w:val="18"/>
              </w:rPr>
            </w:pPr>
          </w:p>
        </w:tc>
        <w:tc>
          <w:tcPr>
            <w:tcW w:w="1219" w:type="dxa"/>
            <w:shd w:val="clear" w:color="auto" w:fill="DBE5F1" w:themeFill="accent1" w:themeFillTint="33"/>
          </w:tcPr>
          <w:p w14:paraId="4D6C72D6"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547E5A4E"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0E5B35A9" w14:textId="77777777" w:rsidR="002A7410" w:rsidRPr="00577D5C" w:rsidRDefault="002A7410" w:rsidP="007429F5">
            <w:pPr>
              <w:jc w:val="center"/>
              <w:rPr>
                <w:rFonts w:asciiTheme="minorHAnsi" w:hAnsiTheme="minorHAnsi"/>
                <w:b/>
                <w:sz w:val="18"/>
                <w:szCs w:val="18"/>
              </w:rPr>
            </w:pPr>
          </w:p>
        </w:tc>
        <w:tc>
          <w:tcPr>
            <w:tcW w:w="1449" w:type="dxa"/>
            <w:gridSpan w:val="2"/>
            <w:shd w:val="clear" w:color="auto" w:fill="DBE5F1" w:themeFill="accent1" w:themeFillTint="33"/>
          </w:tcPr>
          <w:p w14:paraId="5C264745"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438908B8" w14:textId="77777777" w:rsidR="002A7410" w:rsidRPr="00577D5C" w:rsidRDefault="002A7410" w:rsidP="007429F5">
            <w:pPr>
              <w:jc w:val="center"/>
              <w:rPr>
                <w:rFonts w:asciiTheme="minorHAnsi" w:hAnsiTheme="minorHAnsi"/>
                <w:b/>
                <w:sz w:val="18"/>
                <w:szCs w:val="18"/>
              </w:rPr>
            </w:pPr>
          </w:p>
        </w:tc>
        <w:tc>
          <w:tcPr>
            <w:tcW w:w="1454" w:type="dxa"/>
            <w:shd w:val="clear" w:color="auto" w:fill="DBE5F1" w:themeFill="accent1" w:themeFillTint="33"/>
          </w:tcPr>
          <w:p w14:paraId="7B204ED6" w14:textId="77777777" w:rsidR="002A7410" w:rsidRPr="00577D5C" w:rsidRDefault="00BC6B7D" w:rsidP="007429F5">
            <w:pPr>
              <w:jc w:val="center"/>
              <w:rPr>
                <w:rFonts w:asciiTheme="minorHAnsi" w:hAnsiTheme="minorHAnsi"/>
                <w:b/>
                <w:sz w:val="18"/>
                <w:szCs w:val="18"/>
              </w:rPr>
            </w:pPr>
            <w:r>
              <w:rPr>
                <w:rFonts w:asciiTheme="minorHAnsi" w:hAnsiTheme="minorHAnsi"/>
                <w:b/>
                <w:sz w:val="18"/>
                <w:szCs w:val="18"/>
              </w:rPr>
              <w:t>Totalt</w:t>
            </w:r>
          </w:p>
        </w:tc>
      </w:tr>
      <w:tr w:rsidR="007B7EEB" w14:paraId="55AB5750" w14:textId="77777777" w:rsidTr="0044131A">
        <w:tc>
          <w:tcPr>
            <w:tcW w:w="1425" w:type="dxa"/>
          </w:tcPr>
          <w:p w14:paraId="60D8F9CE" w14:textId="77777777" w:rsidR="002A7410" w:rsidRPr="00577D5C" w:rsidRDefault="00BC6B7D" w:rsidP="008A37DD">
            <w:pPr>
              <w:jc w:val="left"/>
              <w:rPr>
                <w:rFonts w:asciiTheme="minorHAnsi" w:hAnsiTheme="minorHAnsi"/>
                <w:sz w:val="18"/>
                <w:szCs w:val="18"/>
              </w:rPr>
            </w:pPr>
            <w:r>
              <w:rPr>
                <w:rFonts w:asciiTheme="minorHAnsi" w:hAnsiTheme="minorHAnsi"/>
                <w:sz w:val="18"/>
                <w:szCs w:val="18"/>
              </w:rPr>
              <w:t>Personalens lön: Personalens lön</w:t>
            </w:r>
          </w:p>
        </w:tc>
        <w:tc>
          <w:tcPr>
            <w:tcW w:w="1291" w:type="dxa"/>
            <w:vAlign w:val="bottom"/>
          </w:tcPr>
          <w:p w14:paraId="7EF42B33" w14:textId="77777777" w:rsidR="002A7410" w:rsidRPr="00577D5C" w:rsidRDefault="00BC6B7D" w:rsidP="0044131A">
            <w:pPr>
              <w:jc w:val="right"/>
              <w:rPr>
                <w:rFonts w:asciiTheme="minorHAnsi" w:hAnsiTheme="minorHAnsi"/>
                <w:sz w:val="18"/>
                <w:szCs w:val="18"/>
              </w:rPr>
            </w:pPr>
            <w:r>
              <w:rPr>
                <w:rFonts w:asciiTheme="minorHAnsi" w:hAnsiTheme="minorHAnsi"/>
                <w:sz w:val="18"/>
                <w:szCs w:val="18"/>
              </w:rPr>
              <w:t>7 552 487</w:t>
            </w:r>
          </w:p>
        </w:tc>
        <w:tc>
          <w:tcPr>
            <w:tcW w:w="1291" w:type="dxa"/>
            <w:gridSpan w:val="2"/>
            <w:vAlign w:val="bottom"/>
          </w:tcPr>
          <w:p w14:paraId="782A3BC9" w14:textId="77777777" w:rsidR="002A7410" w:rsidRPr="00577D5C" w:rsidRDefault="00BC6B7D" w:rsidP="0044131A">
            <w:pPr>
              <w:jc w:val="right"/>
              <w:rPr>
                <w:rFonts w:asciiTheme="minorHAnsi" w:hAnsiTheme="minorHAnsi"/>
                <w:sz w:val="18"/>
                <w:szCs w:val="18"/>
              </w:rPr>
            </w:pPr>
            <w:r>
              <w:rPr>
                <w:rFonts w:asciiTheme="minorHAnsi" w:hAnsiTheme="minorHAnsi"/>
                <w:sz w:val="18"/>
                <w:szCs w:val="18"/>
              </w:rPr>
              <w:t>917 345</w:t>
            </w:r>
          </w:p>
        </w:tc>
        <w:tc>
          <w:tcPr>
            <w:tcW w:w="1295" w:type="dxa"/>
            <w:gridSpan w:val="3"/>
            <w:vAlign w:val="bottom"/>
          </w:tcPr>
          <w:p w14:paraId="07447C65" w14:textId="77777777" w:rsidR="002A7410" w:rsidRPr="00577D5C" w:rsidRDefault="002A7410" w:rsidP="0044131A">
            <w:pPr>
              <w:jc w:val="right"/>
              <w:rPr>
                <w:rFonts w:asciiTheme="minorHAnsi" w:hAnsiTheme="minorHAnsi"/>
                <w:sz w:val="18"/>
                <w:szCs w:val="18"/>
              </w:rPr>
            </w:pPr>
          </w:p>
        </w:tc>
        <w:tc>
          <w:tcPr>
            <w:tcW w:w="1210" w:type="dxa"/>
            <w:vAlign w:val="bottom"/>
          </w:tcPr>
          <w:p w14:paraId="6964D13B" w14:textId="77777777" w:rsidR="002A7410" w:rsidRPr="00577D5C" w:rsidRDefault="002A7410" w:rsidP="0044131A">
            <w:pPr>
              <w:jc w:val="right"/>
              <w:rPr>
                <w:rFonts w:asciiTheme="minorHAnsi" w:hAnsiTheme="minorHAnsi"/>
                <w:sz w:val="18"/>
                <w:szCs w:val="18"/>
              </w:rPr>
            </w:pPr>
          </w:p>
        </w:tc>
        <w:tc>
          <w:tcPr>
            <w:tcW w:w="1219" w:type="dxa"/>
            <w:vAlign w:val="bottom"/>
          </w:tcPr>
          <w:p w14:paraId="5BBBBA85" w14:textId="77777777" w:rsidR="002A7410" w:rsidRPr="00577D5C" w:rsidRDefault="002A7410" w:rsidP="0044131A">
            <w:pPr>
              <w:jc w:val="right"/>
              <w:rPr>
                <w:rFonts w:asciiTheme="minorHAnsi" w:hAnsiTheme="minorHAnsi"/>
                <w:sz w:val="18"/>
                <w:szCs w:val="18"/>
              </w:rPr>
            </w:pPr>
          </w:p>
        </w:tc>
        <w:tc>
          <w:tcPr>
            <w:tcW w:w="1449" w:type="dxa"/>
            <w:vAlign w:val="bottom"/>
          </w:tcPr>
          <w:p w14:paraId="4BEF6458" w14:textId="77777777" w:rsidR="002A7410" w:rsidRPr="00577D5C" w:rsidRDefault="002A7410" w:rsidP="0044131A">
            <w:pPr>
              <w:jc w:val="right"/>
              <w:rPr>
                <w:rFonts w:asciiTheme="minorHAnsi" w:hAnsiTheme="minorHAnsi"/>
                <w:sz w:val="18"/>
                <w:szCs w:val="18"/>
              </w:rPr>
            </w:pPr>
          </w:p>
        </w:tc>
        <w:tc>
          <w:tcPr>
            <w:tcW w:w="1449" w:type="dxa"/>
            <w:vAlign w:val="bottom"/>
          </w:tcPr>
          <w:p w14:paraId="39E9709E"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4B921F69" w14:textId="77777777" w:rsidR="002A7410" w:rsidRPr="00577D5C" w:rsidRDefault="002A7410" w:rsidP="0044131A">
            <w:pPr>
              <w:jc w:val="right"/>
              <w:rPr>
                <w:rFonts w:asciiTheme="minorHAnsi" w:hAnsiTheme="minorHAnsi"/>
                <w:sz w:val="18"/>
                <w:szCs w:val="18"/>
              </w:rPr>
            </w:pPr>
          </w:p>
        </w:tc>
        <w:tc>
          <w:tcPr>
            <w:tcW w:w="1449" w:type="dxa"/>
            <w:vAlign w:val="bottom"/>
          </w:tcPr>
          <w:p w14:paraId="3FCBD9F5" w14:textId="77777777" w:rsidR="002A7410" w:rsidRPr="00577D5C" w:rsidRDefault="002A7410" w:rsidP="0044131A">
            <w:pPr>
              <w:jc w:val="right"/>
              <w:rPr>
                <w:rFonts w:asciiTheme="minorHAnsi" w:hAnsiTheme="minorHAnsi"/>
                <w:sz w:val="18"/>
                <w:szCs w:val="18"/>
              </w:rPr>
            </w:pPr>
          </w:p>
        </w:tc>
        <w:tc>
          <w:tcPr>
            <w:tcW w:w="1454" w:type="dxa"/>
            <w:vAlign w:val="bottom"/>
          </w:tcPr>
          <w:p w14:paraId="0A756B8B" w14:textId="77777777" w:rsidR="002A7410" w:rsidRPr="00577D5C" w:rsidRDefault="00BC6B7D" w:rsidP="0044131A">
            <w:pPr>
              <w:jc w:val="right"/>
              <w:rPr>
                <w:rFonts w:asciiTheme="minorHAnsi" w:hAnsiTheme="minorHAnsi"/>
                <w:b/>
                <w:sz w:val="18"/>
                <w:szCs w:val="18"/>
              </w:rPr>
            </w:pPr>
            <w:r>
              <w:rPr>
                <w:rFonts w:asciiTheme="minorHAnsi" w:hAnsiTheme="minorHAnsi"/>
                <w:b/>
                <w:sz w:val="18"/>
                <w:szCs w:val="18"/>
              </w:rPr>
              <w:t>8 469 832</w:t>
            </w:r>
          </w:p>
        </w:tc>
      </w:tr>
      <w:tr w:rsidR="007B7EEB" w14:paraId="3F455213" w14:textId="77777777" w:rsidTr="0044131A">
        <w:tc>
          <w:tcPr>
            <w:tcW w:w="1425" w:type="dxa"/>
          </w:tcPr>
          <w:p w14:paraId="29416B29" w14:textId="77777777" w:rsidR="002A7410" w:rsidRPr="00577D5C" w:rsidRDefault="00BC6B7D" w:rsidP="008A37DD">
            <w:pPr>
              <w:jc w:val="left"/>
              <w:rPr>
                <w:rFonts w:asciiTheme="minorHAnsi" w:hAnsiTheme="minorHAnsi"/>
                <w:sz w:val="18"/>
                <w:szCs w:val="18"/>
              </w:rPr>
            </w:pPr>
            <w:r>
              <w:rPr>
                <w:rFonts w:asciiTheme="minorHAnsi" w:hAnsiTheme="minorHAnsi"/>
                <w:sz w:val="18"/>
                <w:szCs w:val="18"/>
              </w:rPr>
              <w:t>Schablon för lönebikostnader (%)</w:t>
            </w:r>
          </w:p>
        </w:tc>
        <w:tc>
          <w:tcPr>
            <w:tcW w:w="1291" w:type="dxa"/>
            <w:vAlign w:val="bottom"/>
          </w:tcPr>
          <w:p w14:paraId="4DB8C83B" w14:textId="77777777" w:rsidR="002A7410" w:rsidRPr="00577D5C" w:rsidRDefault="00BC6B7D" w:rsidP="0044131A">
            <w:pPr>
              <w:jc w:val="right"/>
              <w:rPr>
                <w:rFonts w:asciiTheme="minorHAnsi" w:hAnsiTheme="minorHAnsi"/>
                <w:sz w:val="18"/>
                <w:szCs w:val="18"/>
              </w:rPr>
            </w:pPr>
            <w:r>
              <w:rPr>
                <w:rFonts w:asciiTheme="minorHAnsi" w:hAnsiTheme="minorHAnsi"/>
                <w:sz w:val="18"/>
                <w:szCs w:val="18"/>
              </w:rPr>
              <w:t>4 304 918</w:t>
            </w:r>
          </w:p>
        </w:tc>
        <w:tc>
          <w:tcPr>
            <w:tcW w:w="1291" w:type="dxa"/>
            <w:gridSpan w:val="2"/>
            <w:vAlign w:val="bottom"/>
          </w:tcPr>
          <w:p w14:paraId="44E64C16" w14:textId="77777777" w:rsidR="002A7410" w:rsidRPr="00577D5C" w:rsidRDefault="00BC6B7D" w:rsidP="0044131A">
            <w:pPr>
              <w:jc w:val="right"/>
              <w:rPr>
                <w:rFonts w:asciiTheme="minorHAnsi" w:hAnsiTheme="minorHAnsi"/>
                <w:sz w:val="18"/>
                <w:szCs w:val="18"/>
              </w:rPr>
            </w:pPr>
            <w:r>
              <w:rPr>
                <w:rFonts w:asciiTheme="minorHAnsi" w:hAnsiTheme="minorHAnsi"/>
                <w:sz w:val="18"/>
                <w:szCs w:val="18"/>
              </w:rPr>
              <w:t>404 916</w:t>
            </w:r>
          </w:p>
        </w:tc>
        <w:tc>
          <w:tcPr>
            <w:tcW w:w="1295" w:type="dxa"/>
            <w:gridSpan w:val="3"/>
            <w:vAlign w:val="bottom"/>
          </w:tcPr>
          <w:p w14:paraId="5201BADD" w14:textId="77777777" w:rsidR="002A7410" w:rsidRPr="00577D5C" w:rsidRDefault="002A7410" w:rsidP="0044131A">
            <w:pPr>
              <w:jc w:val="right"/>
              <w:rPr>
                <w:rFonts w:asciiTheme="minorHAnsi" w:hAnsiTheme="minorHAnsi"/>
                <w:sz w:val="18"/>
                <w:szCs w:val="18"/>
              </w:rPr>
            </w:pPr>
          </w:p>
        </w:tc>
        <w:tc>
          <w:tcPr>
            <w:tcW w:w="1210" w:type="dxa"/>
            <w:vAlign w:val="bottom"/>
          </w:tcPr>
          <w:p w14:paraId="276A8614" w14:textId="77777777" w:rsidR="002A7410" w:rsidRPr="00577D5C" w:rsidRDefault="002A7410" w:rsidP="0044131A">
            <w:pPr>
              <w:jc w:val="right"/>
              <w:rPr>
                <w:rFonts w:asciiTheme="minorHAnsi" w:hAnsiTheme="minorHAnsi"/>
                <w:sz w:val="18"/>
                <w:szCs w:val="18"/>
              </w:rPr>
            </w:pPr>
          </w:p>
        </w:tc>
        <w:tc>
          <w:tcPr>
            <w:tcW w:w="1219" w:type="dxa"/>
            <w:vAlign w:val="bottom"/>
          </w:tcPr>
          <w:p w14:paraId="3CA68648" w14:textId="77777777" w:rsidR="002A7410" w:rsidRPr="00577D5C" w:rsidRDefault="002A7410" w:rsidP="0044131A">
            <w:pPr>
              <w:jc w:val="right"/>
              <w:rPr>
                <w:rFonts w:asciiTheme="minorHAnsi" w:hAnsiTheme="minorHAnsi"/>
                <w:sz w:val="18"/>
                <w:szCs w:val="18"/>
              </w:rPr>
            </w:pPr>
          </w:p>
        </w:tc>
        <w:tc>
          <w:tcPr>
            <w:tcW w:w="1449" w:type="dxa"/>
            <w:vAlign w:val="bottom"/>
          </w:tcPr>
          <w:p w14:paraId="5B7A49E7" w14:textId="77777777" w:rsidR="002A7410" w:rsidRPr="00577D5C" w:rsidRDefault="002A7410" w:rsidP="0044131A">
            <w:pPr>
              <w:jc w:val="right"/>
              <w:rPr>
                <w:rFonts w:asciiTheme="minorHAnsi" w:hAnsiTheme="minorHAnsi"/>
                <w:sz w:val="18"/>
                <w:szCs w:val="18"/>
              </w:rPr>
            </w:pPr>
          </w:p>
        </w:tc>
        <w:tc>
          <w:tcPr>
            <w:tcW w:w="1449" w:type="dxa"/>
            <w:vAlign w:val="bottom"/>
          </w:tcPr>
          <w:p w14:paraId="7D720346"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19F484E6" w14:textId="77777777" w:rsidR="002A7410" w:rsidRPr="00577D5C" w:rsidRDefault="002A7410" w:rsidP="0044131A">
            <w:pPr>
              <w:jc w:val="right"/>
              <w:rPr>
                <w:rFonts w:asciiTheme="minorHAnsi" w:hAnsiTheme="minorHAnsi"/>
                <w:sz w:val="18"/>
                <w:szCs w:val="18"/>
              </w:rPr>
            </w:pPr>
          </w:p>
        </w:tc>
        <w:tc>
          <w:tcPr>
            <w:tcW w:w="1449" w:type="dxa"/>
            <w:vAlign w:val="bottom"/>
          </w:tcPr>
          <w:p w14:paraId="549B37C1" w14:textId="77777777" w:rsidR="002A7410" w:rsidRPr="00577D5C" w:rsidRDefault="002A7410" w:rsidP="0044131A">
            <w:pPr>
              <w:jc w:val="right"/>
              <w:rPr>
                <w:rFonts w:asciiTheme="minorHAnsi" w:hAnsiTheme="minorHAnsi"/>
                <w:sz w:val="18"/>
                <w:szCs w:val="18"/>
              </w:rPr>
            </w:pPr>
          </w:p>
        </w:tc>
        <w:tc>
          <w:tcPr>
            <w:tcW w:w="1454" w:type="dxa"/>
            <w:vAlign w:val="bottom"/>
          </w:tcPr>
          <w:p w14:paraId="61B6DCE6" w14:textId="77777777" w:rsidR="002A7410" w:rsidRPr="00577D5C" w:rsidRDefault="00BC6B7D" w:rsidP="0044131A">
            <w:pPr>
              <w:jc w:val="right"/>
              <w:rPr>
                <w:rFonts w:asciiTheme="minorHAnsi" w:hAnsiTheme="minorHAnsi"/>
                <w:b/>
                <w:sz w:val="18"/>
                <w:szCs w:val="18"/>
              </w:rPr>
            </w:pPr>
            <w:r>
              <w:rPr>
                <w:rFonts w:asciiTheme="minorHAnsi" w:hAnsiTheme="minorHAnsi"/>
                <w:b/>
                <w:sz w:val="18"/>
                <w:szCs w:val="18"/>
              </w:rPr>
              <w:t>4 709 834</w:t>
            </w:r>
          </w:p>
        </w:tc>
      </w:tr>
      <w:tr w:rsidR="007B7EEB" w14:paraId="4081A2BC" w14:textId="77777777" w:rsidTr="0044131A">
        <w:tc>
          <w:tcPr>
            <w:tcW w:w="1425" w:type="dxa"/>
          </w:tcPr>
          <w:p w14:paraId="616A79AB" w14:textId="77777777" w:rsidR="002A7410" w:rsidRPr="00577D5C" w:rsidRDefault="00BC6B7D" w:rsidP="008A37DD">
            <w:pPr>
              <w:jc w:val="left"/>
              <w:rPr>
                <w:rFonts w:asciiTheme="minorHAnsi" w:hAnsiTheme="minorHAnsi"/>
                <w:sz w:val="18"/>
                <w:szCs w:val="18"/>
              </w:rPr>
            </w:pPr>
            <w:r>
              <w:rPr>
                <w:rFonts w:asciiTheme="minorHAnsi" w:hAnsiTheme="minorHAnsi"/>
                <w:sz w:val="18"/>
                <w:szCs w:val="18"/>
              </w:rPr>
              <w:t>Schablon på upp till 40%</w:t>
            </w:r>
          </w:p>
        </w:tc>
        <w:tc>
          <w:tcPr>
            <w:tcW w:w="1291" w:type="dxa"/>
            <w:vAlign w:val="bottom"/>
          </w:tcPr>
          <w:p w14:paraId="4CCA7BFF" w14:textId="77777777" w:rsidR="002A7410" w:rsidRPr="00577D5C" w:rsidRDefault="00BC6B7D" w:rsidP="0044131A">
            <w:pPr>
              <w:jc w:val="right"/>
              <w:rPr>
                <w:rFonts w:asciiTheme="minorHAnsi" w:hAnsiTheme="minorHAnsi"/>
                <w:sz w:val="18"/>
                <w:szCs w:val="18"/>
              </w:rPr>
            </w:pPr>
            <w:r>
              <w:rPr>
                <w:rFonts w:asciiTheme="minorHAnsi" w:hAnsiTheme="minorHAnsi"/>
                <w:sz w:val="18"/>
                <w:szCs w:val="18"/>
              </w:rPr>
              <w:t>4 742 962</w:t>
            </w:r>
          </w:p>
        </w:tc>
        <w:tc>
          <w:tcPr>
            <w:tcW w:w="1291" w:type="dxa"/>
            <w:gridSpan w:val="2"/>
            <w:vAlign w:val="bottom"/>
          </w:tcPr>
          <w:p w14:paraId="0F03CE8A" w14:textId="77777777" w:rsidR="002A7410" w:rsidRPr="00577D5C" w:rsidRDefault="00BC6B7D" w:rsidP="0044131A">
            <w:pPr>
              <w:jc w:val="right"/>
              <w:rPr>
                <w:rFonts w:asciiTheme="minorHAnsi" w:hAnsiTheme="minorHAnsi"/>
                <w:sz w:val="18"/>
                <w:szCs w:val="18"/>
              </w:rPr>
            </w:pPr>
            <w:r>
              <w:rPr>
                <w:rFonts w:asciiTheme="minorHAnsi" w:hAnsiTheme="minorHAnsi"/>
                <w:sz w:val="18"/>
                <w:szCs w:val="18"/>
              </w:rPr>
              <w:t>528 904</w:t>
            </w:r>
          </w:p>
        </w:tc>
        <w:tc>
          <w:tcPr>
            <w:tcW w:w="1295" w:type="dxa"/>
            <w:gridSpan w:val="3"/>
            <w:vAlign w:val="bottom"/>
          </w:tcPr>
          <w:p w14:paraId="20174300" w14:textId="77777777" w:rsidR="002A7410" w:rsidRPr="00577D5C" w:rsidRDefault="002A7410" w:rsidP="0044131A">
            <w:pPr>
              <w:jc w:val="right"/>
              <w:rPr>
                <w:rFonts w:asciiTheme="minorHAnsi" w:hAnsiTheme="minorHAnsi"/>
                <w:sz w:val="18"/>
                <w:szCs w:val="18"/>
              </w:rPr>
            </w:pPr>
          </w:p>
        </w:tc>
        <w:tc>
          <w:tcPr>
            <w:tcW w:w="1210" w:type="dxa"/>
            <w:vAlign w:val="bottom"/>
          </w:tcPr>
          <w:p w14:paraId="377219B0" w14:textId="77777777" w:rsidR="002A7410" w:rsidRPr="00577D5C" w:rsidRDefault="002A7410" w:rsidP="0044131A">
            <w:pPr>
              <w:jc w:val="right"/>
              <w:rPr>
                <w:rFonts w:asciiTheme="minorHAnsi" w:hAnsiTheme="minorHAnsi"/>
                <w:sz w:val="18"/>
                <w:szCs w:val="18"/>
              </w:rPr>
            </w:pPr>
          </w:p>
        </w:tc>
        <w:tc>
          <w:tcPr>
            <w:tcW w:w="1219" w:type="dxa"/>
            <w:vAlign w:val="bottom"/>
          </w:tcPr>
          <w:p w14:paraId="2F5041BE" w14:textId="77777777" w:rsidR="002A7410" w:rsidRPr="00577D5C" w:rsidRDefault="002A7410" w:rsidP="0044131A">
            <w:pPr>
              <w:jc w:val="right"/>
              <w:rPr>
                <w:rFonts w:asciiTheme="minorHAnsi" w:hAnsiTheme="minorHAnsi"/>
                <w:sz w:val="18"/>
                <w:szCs w:val="18"/>
              </w:rPr>
            </w:pPr>
          </w:p>
        </w:tc>
        <w:tc>
          <w:tcPr>
            <w:tcW w:w="1449" w:type="dxa"/>
            <w:vAlign w:val="bottom"/>
          </w:tcPr>
          <w:p w14:paraId="34F6D078" w14:textId="77777777" w:rsidR="002A7410" w:rsidRPr="00577D5C" w:rsidRDefault="002A7410" w:rsidP="0044131A">
            <w:pPr>
              <w:jc w:val="right"/>
              <w:rPr>
                <w:rFonts w:asciiTheme="minorHAnsi" w:hAnsiTheme="minorHAnsi"/>
                <w:sz w:val="18"/>
                <w:szCs w:val="18"/>
              </w:rPr>
            </w:pPr>
          </w:p>
        </w:tc>
        <w:tc>
          <w:tcPr>
            <w:tcW w:w="1449" w:type="dxa"/>
            <w:vAlign w:val="bottom"/>
          </w:tcPr>
          <w:p w14:paraId="7BA85924"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0470BA36" w14:textId="77777777" w:rsidR="002A7410" w:rsidRPr="00577D5C" w:rsidRDefault="002A7410" w:rsidP="0044131A">
            <w:pPr>
              <w:jc w:val="right"/>
              <w:rPr>
                <w:rFonts w:asciiTheme="minorHAnsi" w:hAnsiTheme="minorHAnsi"/>
                <w:sz w:val="18"/>
                <w:szCs w:val="18"/>
              </w:rPr>
            </w:pPr>
          </w:p>
        </w:tc>
        <w:tc>
          <w:tcPr>
            <w:tcW w:w="1449" w:type="dxa"/>
            <w:vAlign w:val="bottom"/>
          </w:tcPr>
          <w:p w14:paraId="73A44E1B" w14:textId="77777777" w:rsidR="002A7410" w:rsidRPr="00577D5C" w:rsidRDefault="002A7410" w:rsidP="0044131A">
            <w:pPr>
              <w:jc w:val="right"/>
              <w:rPr>
                <w:rFonts w:asciiTheme="minorHAnsi" w:hAnsiTheme="minorHAnsi"/>
                <w:sz w:val="18"/>
                <w:szCs w:val="18"/>
              </w:rPr>
            </w:pPr>
          </w:p>
        </w:tc>
        <w:tc>
          <w:tcPr>
            <w:tcW w:w="1454" w:type="dxa"/>
            <w:vAlign w:val="bottom"/>
          </w:tcPr>
          <w:p w14:paraId="01554D43" w14:textId="77777777" w:rsidR="002A7410" w:rsidRPr="00577D5C" w:rsidRDefault="00BC6B7D" w:rsidP="0044131A">
            <w:pPr>
              <w:jc w:val="right"/>
              <w:rPr>
                <w:rFonts w:asciiTheme="minorHAnsi" w:hAnsiTheme="minorHAnsi"/>
                <w:b/>
                <w:sz w:val="18"/>
                <w:szCs w:val="18"/>
              </w:rPr>
            </w:pPr>
            <w:r>
              <w:rPr>
                <w:rFonts w:asciiTheme="minorHAnsi" w:hAnsiTheme="minorHAnsi"/>
                <w:b/>
                <w:sz w:val="18"/>
                <w:szCs w:val="18"/>
              </w:rPr>
              <w:t>5 271 866</w:t>
            </w:r>
          </w:p>
        </w:tc>
      </w:tr>
      <w:tr w:rsidR="007B7EEB" w14:paraId="66FE0175" w14:textId="77777777" w:rsidTr="00C2334F">
        <w:tc>
          <w:tcPr>
            <w:tcW w:w="1425" w:type="dxa"/>
            <w:tcBorders>
              <w:bottom w:val="single" w:sz="4" w:space="0" w:color="auto"/>
            </w:tcBorders>
          </w:tcPr>
          <w:p w14:paraId="484CE442" w14:textId="77777777" w:rsidR="002A7410" w:rsidRPr="00577D5C" w:rsidRDefault="00BC6B7D" w:rsidP="008A37DD">
            <w:pPr>
              <w:jc w:val="left"/>
              <w:rPr>
                <w:rFonts w:asciiTheme="minorHAnsi" w:hAnsiTheme="minorHAnsi"/>
                <w:b/>
                <w:sz w:val="18"/>
                <w:szCs w:val="18"/>
              </w:rPr>
            </w:pPr>
            <w:r>
              <w:rPr>
                <w:rFonts w:asciiTheme="minorHAnsi" w:hAnsiTheme="minorHAnsi"/>
                <w:b/>
                <w:sz w:val="18"/>
                <w:szCs w:val="18"/>
              </w:rPr>
              <w:t>Summa kostnader</w:t>
            </w:r>
          </w:p>
        </w:tc>
        <w:tc>
          <w:tcPr>
            <w:tcW w:w="1291" w:type="dxa"/>
            <w:tcBorders>
              <w:bottom w:val="single" w:sz="4" w:space="0" w:color="auto"/>
            </w:tcBorders>
            <w:vAlign w:val="bottom"/>
          </w:tcPr>
          <w:p w14:paraId="48DD94BD" w14:textId="77777777" w:rsidR="002A7410" w:rsidRPr="00577D5C" w:rsidRDefault="00BC6B7D" w:rsidP="0044131A">
            <w:pPr>
              <w:jc w:val="right"/>
              <w:rPr>
                <w:rFonts w:asciiTheme="minorHAnsi" w:hAnsiTheme="minorHAnsi"/>
                <w:b/>
                <w:sz w:val="18"/>
                <w:szCs w:val="18"/>
              </w:rPr>
            </w:pPr>
            <w:r>
              <w:rPr>
                <w:rFonts w:asciiTheme="minorHAnsi" w:hAnsiTheme="minorHAnsi"/>
                <w:b/>
                <w:sz w:val="18"/>
                <w:szCs w:val="18"/>
              </w:rPr>
              <w:t>16 600 367</w:t>
            </w:r>
          </w:p>
        </w:tc>
        <w:tc>
          <w:tcPr>
            <w:tcW w:w="1291" w:type="dxa"/>
            <w:gridSpan w:val="2"/>
            <w:tcBorders>
              <w:bottom w:val="single" w:sz="4" w:space="0" w:color="auto"/>
            </w:tcBorders>
            <w:vAlign w:val="bottom"/>
          </w:tcPr>
          <w:p w14:paraId="779FEB8D" w14:textId="77777777" w:rsidR="002A7410" w:rsidRPr="00577D5C" w:rsidRDefault="00BC6B7D" w:rsidP="0044131A">
            <w:pPr>
              <w:jc w:val="right"/>
              <w:rPr>
                <w:rFonts w:asciiTheme="minorHAnsi" w:hAnsiTheme="minorHAnsi"/>
                <w:b/>
                <w:sz w:val="18"/>
                <w:szCs w:val="18"/>
              </w:rPr>
            </w:pPr>
            <w:r>
              <w:rPr>
                <w:rFonts w:asciiTheme="minorHAnsi" w:hAnsiTheme="minorHAnsi"/>
                <w:b/>
                <w:sz w:val="18"/>
                <w:szCs w:val="18"/>
              </w:rPr>
              <w:t>1 851 165</w:t>
            </w:r>
          </w:p>
        </w:tc>
        <w:tc>
          <w:tcPr>
            <w:tcW w:w="1295" w:type="dxa"/>
            <w:gridSpan w:val="3"/>
            <w:tcBorders>
              <w:bottom w:val="single" w:sz="4" w:space="0" w:color="auto"/>
            </w:tcBorders>
            <w:vAlign w:val="bottom"/>
          </w:tcPr>
          <w:p w14:paraId="4D1C78B5"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584F9497"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000440B9"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3E33A0D8"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5DAE5BAE"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0500086B"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6D4F9B0E"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21FC4C0B" w14:textId="77777777" w:rsidR="002A7410" w:rsidRPr="00577D5C" w:rsidRDefault="00BC6B7D" w:rsidP="0044131A">
            <w:pPr>
              <w:jc w:val="right"/>
              <w:rPr>
                <w:rFonts w:asciiTheme="minorHAnsi" w:hAnsiTheme="minorHAnsi"/>
                <w:b/>
                <w:sz w:val="18"/>
                <w:szCs w:val="18"/>
              </w:rPr>
            </w:pPr>
            <w:r>
              <w:rPr>
                <w:rFonts w:asciiTheme="minorHAnsi" w:hAnsiTheme="minorHAnsi"/>
                <w:b/>
                <w:sz w:val="18"/>
                <w:szCs w:val="18"/>
              </w:rPr>
              <w:t>18 451 532</w:t>
            </w:r>
          </w:p>
        </w:tc>
      </w:tr>
      <w:tr w:rsidR="007B7EEB" w14:paraId="69BE7572" w14:textId="77777777" w:rsidTr="00C2334F">
        <w:tc>
          <w:tcPr>
            <w:tcW w:w="3936" w:type="dxa"/>
            <w:gridSpan w:val="3"/>
            <w:tcBorders>
              <w:right w:val="nil"/>
            </w:tcBorders>
          </w:tcPr>
          <w:p w14:paraId="398ADFF0" w14:textId="77777777" w:rsidR="00C2334F" w:rsidRPr="00577D5C" w:rsidRDefault="00BC6B7D" w:rsidP="005576DE">
            <w:pPr>
              <w:rPr>
                <w:rFonts w:asciiTheme="minorHAnsi" w:hAnsiTheme="minorHAnsi"/>
                <w:b/>
                <w:sz w:val="18"/>
                <w:szCs w:val="18"/>
              </w:rPr>
            </w:pPr>
            <w:r w:rsidRPr="00577D5C">
              <w:rPr>
                <w:rFonts w:asciiTheme="minorHAnsi" w:hAnsiTheme="minorHAnsi"/>
                <w:b/>
                <w:sz w:val="18"/>
                <w:szCs w:val="18"/>
              </w:rPr>
              <w:t>Projektintäkter</w:t>
            </w:r>
          </w:p>
        </w:tc>
        <w:tc>
          <w:tcPr>
            <w:tcW w:w="1366" w:type="dxa"/>
            <w:gridSpan w:val="4"/>
            <w:tcBorders>
              <w:left w:val="nil"/>
              <w:right w:val="nil"/>
            </w:tcBorders>
          </w:tcPr>
          <w:p w14:paraId="1FBDCC63" w14:textId="77777777" w:rsidR="00C2334F" w:rsidRPr="00577D5C" w:rsidRDefault="00C2334F" w:rsidP="005576DE">
            <w:pPr>
              <w:rPr>
                <w:rFonts w:asciiTheme="minorHAnsi" w:hAnsiTheme="minorHAnsi"/>
                <w:b/>
                <w:sz w:val="18"/>
                <w:szCs w:val="18"/>
              </w:rPr>
            </w:pPr>
          </w:p>
        </w:tc>
        <w:tc>
          <w:tcPr>
            <w:tcW w:w="1210" w:type="dxa"/>
            <w:tcBorders>
              <w:left w:val="nil"/>
              <w:right w:val="nil"/>
            </w:tcBorders>
          </w:tcPr>
          <w:p w14:paraId="4F56AF68"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4B940086"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07E4E30F"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72E769C6"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32D1BB07"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3300DD2D" w14:textId="77777777" w:rsidR="00C2334F" w:rsidRPr="00577D5C" w:rsidRDefault="00C2334F" w:rsidP="005576DE">
            <w:pPr>
              <w:rPr>
                <w:rFonts w:asciiTheme="minorHAnsi" w:hAnsiTheme="minorHAnsi"/>
                <w:b/>
                <w:sz w:val="18"/>
                <w:szCs w:val="18"/>
              </w:rPr>
            </w:pPr>
          </w:p>
        </w:tc>
        <w:tc>
          <w:tcPr>
            <w:tcW w:w="1454" w:type="dxa"/>
            <w:tcBorders>
              <w:left w:val="nil"/>
            </w:tcBorders>
          </w:tcPr>
          <w:p w14:paraId="4331D4D3" w14:textId="77777777" w:rsidR="00C2334F" w:rsidRPr="00577D5C" w:rsidRDefault="00C2334F" w:rsidP="005576DE">
            <w:pPr>
              <w:jc w:val="left"/>
              <w:rPr>
                <w:rFonts w:asciiTheme="minorHAnsi" w:hAnsiTheme="minorHAnsi"/>
                <w:b/>
                <w:sz w:val="18"/>
                <w:szCs w:val="18"/>
              </w:rPr>
            </w:pPr>
          </w:p>
        </w:tc>
      </w:tr>
      <w:tr w:rsidR="007B7EEB" w14:paraId="2AD2008D" w14:textId="77777777" w:rsidTr="0044131A">
        <w:tc>
          <w:tcPr>
            <w:tcW w:w="1425" w:type="dxa"/>
          </w:tcPr>
          <w:p w14:paraId="4AAC8B9A" w14:textId="77777777" w:rsidR="002A7410" w:rsidRPr="00577D5C" w:rsidRDefault="002A7410" w:rsidP="008A37DD">
            <w:pPr>
              <w:jc w:val="left"/>
              <w:rPr>
                <w:rFonts w:asciiTheme="minorHAnsi" w:hAnsiTheme="minorHAnsi"/>
                <w:sz w:val="18"/>
                <w:szCs w:val="18"/>
              </w:rPr>
            </w:pPr>
          </w:p>
        </w:tc>
        <w:tc>
          <w:tcPr>
            <w:tcW w:w="1291" w:type="dxa"/>
            <w:vAlign w:val="bottom"/>
          </w:tcPr>
          <w:p w14:paraId="58747014" w14:textId="77777777" w:rsidR="002A7410" w:rsidRPr="00577D5C" w:rsidRDefault="002A7410" w:rsidP="0044131A">
            <w:pPr>
              <w:jc w:val="right"/>
              <w:rPr>
                <w:rFonts w:asciiTheme="minorHAnsi" w:hAnsiTheme="minorHAnsi"/>
                <w:sz w:val="18"/>
                <w:szCs w:val="18"/>
              </w:rPr>
            </w:pPr>
          </w:p>
        </w:tc>
        <w:tc>
          <w:tcPr>
            <w:tcW w:w="1291" w:type="dxa"/>
            <w:gridSpan w:val="2"/>
            <w:vAlign w:val="bottom"/>
          </w:tcPr>
          <w:p w14:paraId="05FCA701"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489F8EE1" w14:textId="77777777" w:rsidR="002A7410" w:rsidRPr="00577D5C" w:rsidRDefault="002A7410" w:rsidP="0044131A">
            <w:pPr>
              <w:jc w:val="right"/>
              <w:rPr>
                <w:rFonts w:asciiTheme="minorHAnsi" w:hAnsiTheme="minorHAnsi"/>
                <w:sz w:val="18"/>
                <w:szCs w:val="18"/>
              </w:rPr>
            </w:pPr>
          </w:p>
        </w:tc>
        <w:tc>
          <w:tcPr>
            <w:tcW w:w="1210" w:type="dxa"/>
            <w:vAlign w:val="bottom"/>
          </w:tcPr>
          <w:p w14:paraId="2C392C73" w14:textId="77777777" w:rsidR="002A7410" w:rsidRPr="00577D5C" w:rsidRDefault="002A7410" w:rsidP="0044131A">
            <w:pPr>
              <w:jc w:val="right"/>
              <w:rPr>
                <w:rFonts w:asciiTheme="minorHAnsi" w:hAnsiTheme="minorHAnsi"/>
                <w:sz w:val="18"/>
                <w:szCs w:val="18"/>
              </w:rPr>
            </w:pPr>
          </w:p>
        </w:tc>
        <w:tc>
          <w:tcPr>
            <w:tcW w:w="1219" w:type="dxa"/>
            <w:vAlign w:val="bottom"/>
          </w:tcPr>
          <w:p w14:paraId="286B0208" w14:textId="77777777" w:rsidR="002A7410" w:rsidRPr="00577D5C" w:rsidRDefault="002A7410" w:rsidP="0044131A">
            <w:pPr>
              <w:jc w:val="right"/>
              <w:rPr>
                <w:rFonts w:asciiTheme="minorHAnsi" w:hAnsiTheme="minorHAnsi"/>
                <w:sz w:val="18"/>
                <w:szCs w:val="18"/>
              </w:rPr>
            </w:pPr>
          </w:p>
        </w:tc>
        <w:tc>
          <w:tcPr>
            <w:tcW w:w="1449" w:type="dxa"/>
            <w:vAlign w:val="bottom"/>
          </w:tcPr>
          <w:p w14:paraId="2C39C6F9" w14:textId="77777777" w:rsidR="002A7410" w:rsidRPr="00577D5C" w:rsidRDefault="002A7410" w:rsidP="0044131A">
            <w:pPr>
              <w:jc w:val="right"/>
              <w:rPr>
                <w:rFonts w:asciiTheme="minorHAnsi" w:hAnsiTheme="minorHAnsi"/>
                <w:sz w:val="18"/>
                <w:szCs w:val="18"/>
              </w:rPr>
            </w:pPr>
          </w:p>
        </w:tc>
        <w:tc>
          <w:tcPr>
            <w:tcW w:w="1449" w:type="dxa"/>
            <w:vAlign w:val="bottom"/>
          </w:tcPr>
          <w:p w14:paraId="3F92FEAC"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0540D984" w14:textId="77777777" w:rsidR="002A7410" w:rsidRPr="00577D5C" w:rsidRDefault="002A7410" w:rsidP="0044131A">
            <w:pPr>
              <w:jc w:val="right"/>
              <w:rPr>
                <w:rFonts w:asciiTheme="minorHAnsi" w:hAnsiTheme="minorHAnsi"/>
                <w:sz w:val="18"/>
                <w:szCs w:val="18"/>
              </w:rPr>
            </w:pPr>
          </w:p>
        </w:tc>
        <w:tc>
          <w:tcPr>
            <w:tcW w:w="1449" w:type="dxa"/>
            <w:vAlign w:val="bottom"/>
          </w:tcPr>
          <w:p w14:paraId="23E545F1" w14:textId="77777777" w:rsidR="002A7410" w:rsidRPr="00577D5C" w:rsidRDefault="002A7410" w:rsidP="0044131A">
            <w:pPr>
              <w:jc w:val="right"/>
              <w:rPr>
                <w:rFonts w:asciiTheme="minorHAnsi" w:hAnsiTheme="minorHAnsi"/>
                <w:sz w:val="18"/>
                <w:szCs w:val="18"/>
              </w:rPr>
            </w:pPr>
          </w:p>
        </w:tc>
        <w:tc>
          <w:tcPr>
            <w:tcW w:w="1454" w:type="dxa"/>
            <w:vAlign w:val="bottom"/>
          </w:tcPr>
          <w:p w14:paraId="2DB8EFBD" w14:textId="77777777" w:rsidR="002A7410" w:rsidRPr="00577D5C" w:rsidRDefault="002A7410" w:rsidP="0044131A">
            <w:pPr>
              <w:jc w:val="right"/>
              <w:rPr>
                <w:rFonts w:asciiTheme="minorHAnsi" w:hAnsiTheme="minorHAnsi"/>
                <w:b/>
                <w:sz w:val="18"/>
                <w:szCs w:val="18"/>
              </w:rPr>
            </w:pPr>
          </w:p>
        </w:tc>
      </w:tr>
      <w:tr w:rsidR="007B7EEB" w14:paraId="1EAFA0BE" w14:textId="77777777" w:rsidTr="0044131A">
        <w:tc>
          <w:tcPr>
            <w:tcW w:w="1425" w:type="dxa"/>
          </w:tcPr>
          <w:p w14:paraId="556BE15C" w14:textId="77777777" w:rsidR="002A7410" w:rsidRPr="00577D5C" w:rsidRDefault="002A7410" w:rsidP="008A37DD">
            <w:pPr>
              <w:jc w:val="left"/>
              <w:rPr>
                <w:rFonts w:asciiTheme="minorHAnsi" w:hAnsiTheme="minorHAnsi"/>
                <w:b/>
                <w:sz w:val="18"/>
                <w:szCs w:val="18"/>
              </w:rPr>
            </w:pPr>
          </w:p>
        </w:tc>
        <w:tc>
          <w:tcPr>
            <w:tcW w:w="1291" w:type="dxa"/>
            <w:vAlign w:val="bottom"/>
          </w:tcPr>
          <w:p w14:paraId="26B172D8"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008F9BF1"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205E2D5E" w14:textId="77777777" w:rsidR="002A7410" w:rsidRPr="00577D5C" w:rsidRDefault="002A7410" w:rsidP="0044131A">
            <w:pPr>
              <w:jc w:val="right"/>
              <w:rPr>
                <w:rFonts w:asciiTheme="minorHAnsi" w:hAnsiTheme="minorHAnsi"/>
                <w:b/>
                <w:sz w:val="18"/>
                <w:szCs w:val="18"/>
              </w:rPr>
            </w:pPr>
          </w:p>
        </w:tc>
        <w:tc>
          <w:tcPr>
            <w:tcW w:w="1210" w:type="dxa"/>
            <w:vAlign w:val="bottom"/>
          </w:tcPr>
          <w:p w14:paraId="57FF2732" w14:textId="77777777" w:rsidR="002A7410" w:rsidRPr="00577D5C" w:rsidRDefault="002A7410" w:rsidP="0044131A">
            <w:pPr>
              <w:jc w:val="right"/>
              <w:rPr>
                <w:rFonts w:asciiTheme="minorHAnsi" w:hAnsiTheme="minorHAnsi"/>
                <w:b/>
                <w:sz w:val="18"/>
                <w:szCs w:val="18"/>
              </w:rPr>
            </w:pPr>
          </w:p>
        </w:tc>
        <w:tc>
          <w:tcPr>
            <w:tcW w:w="1219" w:type="dxa"/>
            <w:vAlign w:val="bottom"/>
          </w:tcPr>
          <w:p w14:paraId="728F8968" w14:textId="77777777" w:rsidR="002A7410" w:rsidRPr="00577D5C" w:rsidRDefault="002A7410" w:rsidP="0044131A">
            <w:pPr>
              <w:jc w:val="right"/>
              <w:rPr>
                <w:rFonts w:asciiTheme="minorHAnsi" w:hAnsiTheme="minorHAnsi"/>
                <w:b/>
                <w:sz w:val="18"/>
                <w:szCs w:val="18"/>
              </w:rPr>
            </w:pPr>
          </w:p>
        </w:tc>
        <w:tc>
          <w:tcPr>
            <w:tcW w:w="1449" w:type="dxa"/>
            <w:vAlign w:val="bottom"/>
          </w:tcPr>
          <w:p w14:paraId="07975405" w14:textId="77777777" w:rsidR="002A7410" w:rsidRPr="00577D5C" w:rsidRDefault="002A7410" w:rsidP="0044131A">
            <w:pPr>
              <w:jc w:val="right"/>
              <w:rPr>
                <w:rFonts w:asciiTheme="minorHAnsi" w:hAnsiTheme="minorHAnsi"/>
                <w:b/>
                <w:sz w:val="18"/>
                <w:szCs w:val="18"/>
              </w:rPr>
            </w:pPr>
          </w:p>
        </w:tc>
        <w:tc>
          <w:tcPr>
            <w:tcW w:w="1449" w:type="dxa"/>
            <w:vAlign w:val="bottom"/>
          </w:tcPr>
          <w:p w14:paraId="537EF365"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484C50A5" w14:textId="77777777" w:rsidR="002A7410" w:rsidRPr="00577D5C" w:rsidRDefault="002A7410" w:rsidP="0044131A">
            <w:pPr>
              <w:jc w:val="right"/>
              <w:rPr>
                <w:rFonts w:asciiTheme="minorHAnsi" w:hAnsiTheme="minorHAnsi"/>
                <w:b/>
                <w:sz w:val="18"/>
                <w:szCs w:val="18"/>
              </w:rPr>
            </w:pPr>
          </w:p>
        </w:tc>
        <w:tc>
          <w:tcPr>
            <w:tcW w:w="1449" w:type="dxa"/>
            <w:vAlign w:val="bottom"/>
          </w:tcPr>
          <w:p w14:paraId="32BE9372" w14:textId="77777777" w:rsidR="002A7410" w:rsidRPr="00577D5C" w:rsidRDefault="002A7410" w:rsidP="0044131A">
            <w:pPr>
              <w:jc w:val="right"/>
              <w:rPr>
                <w:rFonts w:asciiTheme="minorHAnsi" w:hAnsiTheme="minorHAnsi"/>
                <w:b/>
                <w:sz w:val="18"/>
                <w:szCs w:val="18"/>
              </w:rPr>
            </w:pPr>
          </w:p>
        </w:tc>
        <w:tc>
          <w:tcPr>
            <w:tcW w:w="1454" w:type="dxa"/>
            <w:vAlign w:val="bottom"/>
          </w:tcPr>
          <w:p w14:paraId="542B5D85" w14:textId="77777777" w:rsidR="002A7410" w:rsidRPr="00577D5C" w:rsidRDefault="002A7410" w:rsidP="0044131A">
            <w:pPr>
              <w:jc w:val="right"/>
              <w:rPr>
                <w:rFonts w:asciiTheme="minorHAnsi" w:hAnsiTheme="minorHAnsi"/>
                <w:b/>
                <w:sz w:val="18"/>
                <w:szCs w:val="18"/>
              </w:rPr>
            </w:pPr>
          </w:p>
        </w:tc>
      </w:tr>
      <w:tr w:rsidR="007B7EEB" w14:paraId="342264F5" w14:textId="77777777" w:rsidTr="00C2334F">
        <w:tc>
          <w:tcPr>
            <w:tcW w:w="1425" w:type="dxa"/>
            <w:tcBorders>
              <w:bottom w:val="single" w:sz="4" w:space="0" w:color="auto"/>
            </w:tcBorders>
          </w:tcPr>
          <w:p w14:paraId="52B6624D" w14:textId="77777777" w:rsidR="002A7410" w:rsidRPr="00577D5C" w:rsidRDefault="00BC6B7D" w:rsidP="008A37DD">
            <w:pPr>
              <w:jc w:val="left"/>
              <w:rPr>
                <w:rFonts w:asciiTheme="minorHAnsi" w:hAnsiTheme="minorHAnsi"/>
                <w:b/>
                <w:sz w:val="18"/>
                <w:szCs w:val="18"/>
              </w:rPr>
            </w:pPr>
            <w:r>
              <w:rPr>
                <w:rFonts w:asciiTheme="minorHAnsi" w:hAnsiTheme="minorHAnsi"/>
                <w:b/>
                <w:sz w:val="18"/>
                <w:szCs w:val="18"/>
              </w:rPr>
              <w:t>Summa faktiska kostnader</w:t>
            </w:r>
          </w:p>
        </w:tc>
        <w:tc>
          <w:tcPr>
            <w:tcW w:w="1291" w:type="dxa"/>
            <w:tcBorders>
              <w:bottom w:val="single" w:sz="4" w:space="0" w:color="auto"/>
            </w:tcBorders>
            <w:vAlign w:val="bottom"/>
          </w:tcPr>
          <w:p w14:paraId="39E6168A" w14:textId="77777777" w:rsidR="002A7410" w:rsidRPr="00577D5C" w:rsidRDefault="00BC6B7D" w:rsidP="0044131A">
            <w:pPr>
              <w:jc w:val="right"/>
              <w:rPr>
                <w:rFonts w:asciiTheme="minorHAnsi" w:hAnsiTheme="minorHAnsi"/>
                <w:b/>
                <w:sz w:val="18"/>
                <w:szCs w:val="18"/>
              </w:rPr>
            </w:pPr>
            <w:r>
              <w:rPr>
                <w:rFonts w:asciiTheme="minorHAnsi" w:hAnsiTheme="minorHAnsi"/>
                <w:b/>
                <w:sz w:val="18"/>
                <w:szCs w:val="18"/>
              </w:rPr>
              <w:t>16 600 367</w:t>
            </w:r>
          </w:p>
        </w:tc>
        <w:tc>
          <w:tcPr>
            <w:tcW w:w="1291" w:type="dxa"/>
            <w:gridSpan w:val="2"/>
            <w:tcBorders>
              <w:bottom w:val="single" w:sz="4" w:space="0" w:color="auto"/>
            </w:tcBorders>
            <w:vAlign w:val="bottom"/>
          </w:tcPr>
          <w:p w14:paraId="4AFB7B8E" w14:textId="77777777" w:rsidR="002A7410" w:rsidRPr="00577D5C" w:rsidRDefault="00BC6B7D" w:rsidP="0044131A">
            <w:pPr>
              <w:jc w:val="right"/>
              <w:rPr>
                <w:rFonts w:asciiTheme="minorHAnsi" w:hAnsiTheme="minorHAnsi"/>
                <w:b/>
                <w:sz w:val="18"/>
                <w:szCs w:val="18"/>
              </w:rPr>
            </w:pPr>
            <w:r>
              <w:rPr>
                <w:rFonts w:asciiTheme="minorHAnsi" w:hAnsiTheme="minorHAnsi"/>
                <w:b/>
                <w:sz w:val="18"/>
                <w:szCs w:val="18"/>
              </w:rPr>
              <w:t>1 851 165</w:t>
            </w:r>
          </w:p>
        </w:tc>
        <w:tc>
          <w:tcPr>
            <w:tcW w:w="1295" w:type="dxa"/>
            <w:gridSpan w:val="3"/>
            <w:tcBorders>
              <w:bottom w:val="single" w:sz="4" w:space="0" w:color="auto"/>
            </w:tcBorders>
            <w:vAlign w:val="bottom"/>
          </w:tcPr>
          <w:p w14:paraId="2CBFE51B"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58C51393"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1B8CD548"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04DEEDB2"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77518487"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0D561819"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3AE71DAC"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4F6A17DD" w14:textId="77777777" w:rsidR="002A7410" w:rsidRPr="00577D5C" w:rsidRDefault="00BC6B7D" w:rsidP="0044131A">
            <w:pPr>
              <w:jc w:val="right"/>
              <w:rPr>
                <w:rFonts w:asciiTheme="minorHAnsi" w:hAnsiTheme="minorHAnsi"/>
                <w:b/>
                <w:sz w:val="18"/>
                <w:szCs w:val="18"/>
              </w:rPr>
            </w:pPr>
            <w:r>
              <w:rPr>
                <w:rFonts w:asciiTheme="minorHAnsi" w:hAnsiTheme="minorHAnsi"/>
                <w:b/>
                <w:sz w:val="18"/>
                <w:szCs w:val="18"/>
              </w:rPr>
              <w:t>18 451 532</w:t>
            </w:r>
          </w:p>
        </w:tc>
      </w:tr>
      <w:tr w:rsidR="007B7EEB" w14:paraId="51A7507C" w14:textId="77777777" w:rsidTr="00C2334F">
        <w:tc>
          <w:tcPr>
            <w:tcW w:w="2716" w:type="dxa"/>
            <w:gridSpan w:val="2"/>
            <w:tcBorders>
              <w:right w:val="nil"/>
            </w:tcBorders>
          </w:tcPr>
          <w:p w14:paraId="2687E585" w14:textId="77777777" w:rsidR="00C2334F" w:rsidRPr="00577D5C" w:rsidRDefault="00BC6B7D" w:rsidP="005576DE">
            <w:pPr>
              <w:rPr>
                <w:rFonts w:asciiTheme="minorHAnsi" w:hAnsiTheme="minorHAnsi"/>
                <w:b/>
                <w:sz w:val="18"/>
                <w:szCs w:val="18"/>
              </w:rPr>
            </w:pPr>
            <w:r w:rsidRPr="00577D5C">
              <w:rPr>
                <w:rFonts w:asciiTheme="minorHAnsi" w:hAnsiTheme="minorHAnsi"/>
                <w:b/>
                <w:sz w:val="18"/>
                <w:szCs w:val="18"/>
              </w:rPr>
              <w:t>Bidrag annat än pengar</w:t>
            </w:r>
          </w:p>
        </w:tc>
        <w:tc>
          <w:tcPr>
            <w:tcW w:w="1361" w:type="dxa"/>
            <w:gridSpan w:val="3"/>
            <w:tcBorders>
              <w:left w:val="nil"/>
              <w:right w:val="nil"/>
            </w:tcBorders>
          </w:tcPr>
          <w:p w14:paraId="467CE2FA" w14:textId="77777777" w:rsidR="00C2334F" w:rsidRPr="00577D5C" w:rsidRDefault="00C2334F" w:rsidP="005576DE">
            <w:pPr>
              <w:rPr>
                <w:rFonts w:asciiTheme="minorHAnsi" w:hAnsiTheme="minorHAnsi"/>
                <w:b/>
                <w:sz w:val="18"/>
                <w:szCs w:val="18"/>
              </w:rPr>
            </w:pPr>
          </w:p>
        </w:tc>
        <w:tc>
          <w:tcPr>
            <w:tcW w:w="1217" w:type="dxa"/>
            <w:tcBorders>
              <w:left w:val="nil"/>
              <w:right w:val="nil"/>
            </w:tcBorders>
          </w:tcPr>
          <w:p w14:paraId="401C6B7C" w14:textId="77777777" w:rsidR="00C2334F" w:rsidRPr="00577D5C" w:rsidRDefault="00C2334F" w:rsidP="005576DE">
            <w:pPr>
              <w:rPr>
                <w:rFonts w:asciiTheme="minorHAnsi" w:hAnsiTheme="minorHAnsi"/>
                <w:b/>
                <w:sz w:val="18"/>
                <w:szCs w:val="18"/>
              </w:rPr>
            </w:pPr>
          </w:p>
        </w:tc>
        <w:tc>
          <w:tcPr>
            <w:tcW w:w="1218" w:type="dxa"/>
            <w:gridSpan w:val="2"/>
            <w:tcBorders>
              <w:left w:val="nil"/>
              <w:right w:val="nil"/>
            </w:tcBorders>
          </w:tcPr>
          <w:p w14:paraId="1D5445A5"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45009D5D"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43A1CB22"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30FAA2BB"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1A41AF6F"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64F40472" w14:textId="77777777" w:rsidR="00C2334F" w:rsidRPr="00577D5C" w:rsidRDefault="00C2334F" w:rsidP="005576DE">
            <w:pPr>
              <w:rPr>
                <w:rFonts w:asciiTheme="minorHAnsi" w:hAnsiTheme="minorHAnsi"/>
                <w:b/>
                <w:sz w:val="18"/>
                <w:szCs w:val="18"/>
              </w:rPr>
            </w:pPr>
          </w:p>
        </w:tc>
        <w:tc>
          <w:tcPr>
            <w:tcW w:w="1454" w:type="dxa"/>
            <w:tcBorders>
              <w:left w:val="nil"/>
            </w:tcBorders>
          </w:tcPr>
          <w:p w14:paraId="005B826D" w14:textId="77777777" w:rsidR="00C2334F" w:rsidRPr="00577D5C" w:rsidRDefault="00C2334F" w:rsidP="005576DE">
            <w:pPr>
              <w:jc w:val="left"/>
              <w:rPr>
                <w:rFonts w:asciiTheme="minorHAnsi" w:hAnsiTheme="minorHAnsi"/>
                <w:b/>
                <w:sz w:val="18"/>
                <w:szCs w:val="18"/>
              </w:rPr>
            </w:pPr>
          </w:p>
        </w:tc>
      </w:tr>
      <w:tr w:rsidR="007B7EEB" w14:paraId="3CCEC4DE" w14:textId="77777777" w:rsidTr="0044131A">
        <w:tc>
          <w:tcPr>
            <w:tcW w:w="1425" w:type="dxa"/>
          </w:tcPr>
          <w:p w14:paraId="1AC78A6E" w14:textId="77777777" w:rsidR="002A7410" w:rsidRPr="00577D5C" w:rsidRDefault="00BC6B7D" w:rsidP="008A37DD">
            <w:pPr>
              <w:jc w:val="left"/>
              <w:rPr>
                <w:rFonts w:asciiTheme="minorHAnsi" w:hAnsiTheme="minorHAnsi"/>
                <w:b/>
                <w:sz w:val="18"/>
                <w:szCs w:val="18"/>
              </w:rPr>
            </w:pPr>
            <w:r>
              <w:rPr>
                <w:rFonts w:asciiTheme="minorHAnsi" w:hAnsiTheme="minorHAnsi"/>
                <w:b/>
                <w:sz w:val="18"/>
                <w:szCs w:val="18"/>
              </w:rPr>
              <w:t>Summa bidrag i annat än pengar</w:t>
            </w:r>
          </w:p>
        </w:tc>
        <w:tc>
          <w:tcPr>
            <w:tcW w:w="1291" w:type="dxa"/>
            <w:vAlign w:val="bottom"/>
          </w:tcPr>
          <w:p w14:paraId="7416569B"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18055E70"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2104B858" w14:textId="77777777" w:rsidR="002A7410" w:rsidRPr="00577D5C" w:rsidRDefault="002A7410" w:rsidP="0044131A">
            <w:pPr>
              <w:jc w:val="right"/>
              <w:rPr>
                <w:rFonts w:asciiTheme="minorHAnsi" w:hAnsiTheme="minorHAnsi"/>
                <w:b/>
                <w:sz w:val="18"/>
                <w:szCs w:val="18"/>
              </w:rPr>
            </w:pPr>
          </w:p>
        </w:tc>
        <w:tc>
          <w:tcPr>
            <w:tcW w:w="1210" w:type="dxa"/>
            <w:vAlign w:val="bottom"/>
          </w:tcPr>
          <w:p w14:paraId="4D20D0A6" w14:textId="77777777" w:rsidR="002A7410" w:rsidRPr="00577D5C" w:rsidRDefault="002A7410" w:rsidP="0044131A">
            <w:pPr>
              <w:jc w:val="right"/>
              <w:rPr>
                <w:rFonts w:asciiTheme="minorHAnsi" w:hAnsiTheme="minorHAnsi"/>
                <w:b/>
                <w:sz w:val="18"/>
                <w:szCs w:val="18"/>
              </w:rPr>
            </w:pPr>
          </w:p>
        </w:tc>
        <w:tc>
          <w:tcPr>
            <w:tcW w:w="1219" w:type="dxa"/>
            <w:vAlign w:val="bottom"/>
          </w:tcPr>
          <w:p w14:paraId="7EF1517C" w14:textId="77777777" w:rsidR="002A7410" w:rsidRPr="00577D5C" w:rsidRDefault="002A7410" w:rsidP="0044131A">
            <w:pPr>
              <w:jc w:val="right"/>
              <w:rPr>
                <w:rFonts w:asciiTheme="minorHAnsi" w:hAnsiTheme="minorHAnsi"/>
                <w:b/>
                <w:sz w:val="18"/>
                <w:szCs w:val="18"/>
              </w:rPr>
            </w:pPr>
          </w:p>
        </w:tc>
        <w:tc>
          <w:tcPr>
            <w:tcW w:w="1449" w:type="dxa"/>
            <w:vAlign w:val="bottom"/>
          </w:tcPr>
          <w:p w14:paraId="0ACFF271" w14:textId="77777777" w:rsidR="002A7410" w:rsidRPr="00577D5C" w:rsidRDefault="002A7410" w:rsidP="0044131A">
            <w:pPr>
              <w:jc w:val="right"/>
              <w:rPr>
                <w:rFonts w:asciiTheme="minorHAnsi" w:hAnsiTheme="minorHAnsi"/>
                <w:b/>
                <w:sz w:val="18"/>
                <w:szCs w:val="18"/>
              </w:rPr>
            </w:pPr>
          </w:p>
        </w:tc>
        <w:tc>
          <w:tcPr>
            <w:tcW w:w="1449" w:type="dxa"/>
            <w:vAlign w:val="bottom"/>
          </w:tcPr>
          <w:p w14:paraId="66949E35"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6E864A31" w14:textId="77777777" w:rsidR="002A7410" w:rsidRPr="00577D5C" w:rsidRDefault="002A7410" w:rsidP="0044131A">
            <w:pPr>
              <w:jc w:val="right"/>
              <w:rPr>
                <w:rFonts w:asciiTheme="minorHAnsi" w:hAnsiTheme="minorHAnsi"/>
                <w:b/>
                <w:sz w:val="18"/>
                <w:szCs w:val="18"/>
              </w:rPr>
            </w:pPr>
          </w:p>
        </w:tc>
        <w:tc>
          <w:tcPr>
            <w:tcW w:w="1449" w:type="dxa"/>
            <w:vAlign w:val="bottom"/>
          </w:tcPr>
          <w:p w14:paraId="30D92C11" w14:textId="77777777" w:rsidR="002A7410" w:rsidRPr="00577D5C" w:rsidRDefault="002A7410" w:rsidP="0044131A">
            <w:pPr>
              <w:jc w:val="right"/>
              <w:rPr>
                <w:rFonts w:asciiTheme="minorHAnsi" w:hAnsiTheme="minorHAnsi"/>
                <w:b/>
                <w:sz w:val="18"/>
                <w:szCs w:val="18"/>
              </w:rPr>
            </w:pPr>
          </w:p>
        </w:tc>
        <w:tc>
          <w:tcPr>
            <w:tcW w:w="1454" w:type="dxa"/>
            <w:vAlign w:val="bottom"/>
          </w:tcPr>
          <w:p w14:paraId="167C622B" w14:textId="77777777" w:rsidR="002A7410" w:rsidRPr="00577D5C" w:rsidRDefault="00BC6B7D" w:rsidP="0044131A">
            <w:pPr>
              <w:jc w:val="right"/>
              <w:rPr>
                <w:rFonts w:asciiTheme="minorHAnsi" w:hAnsiTheme="minorHAnsi"/>
                <w:b/>
                <w:sz w:val="18"/>
                <w:szCs w:val="18"/>
              </w:rPr>
            </w:pPr>
            <w:r>
              <w:rPr>
                <w:rFonts w:asciiTheme="minorHAnsi" w:hAnsiTheme="minorHAnsi"/>
                <w:b/>
                <w:sz w:val="18"/>
                <w:szCs w:val="18"/>
              </w:rPr>
              <w:t>0</w:t>
            </w:r>
          </w:p>
        </w:tc>
      </w:tr>
      <w:tr w:rsidR="007B7EEB" w14:paraId="6A5AF035" w14:textId="77777777" w:rsidTr="0044131A">
        <w:tc>
          <w:tcPr>
            <w:tcW w:w="1425" w:type="dxa"/>
          </w:tcPr>
          <w:p w14:paraId="636349CB" w14:textId="77777777" w:rsidR="002A7410" w:rsidRPr="00577D5C" w:rsidRDefault="00BC6B7D" w:rsidP="008A37DD">
            <w:pPr>
              <w:jc w:val="left"/>
              <w:rPr>
                <w:rFonts w:asciiTheme="minorHAnsi" w:hAnsiTheme="minorHAnsi"/>
                <w:b/>
                <w:sz w:val="18"/>
                <w:szCs w:val="18"/>
              </w:rPr>
            </w:pPr>
            <w:r>
              <w:rPr>
                <w:rFonts w:asciiTheme="minorHAnsi" w:hAnsiTheme="minorHAnsi"/>
                <w:b/>
                <w:sz w:val="18"/>
                <w:szCs w:val="18"/>
              </w:rPr>
              <w:t xml:space="preserve">Summa totala </w:t>
            </w:r>
            <w:r>
              <w:rPr>
                <w:rFonts w:asciiTheme="minorHAnsi" w:hAnsiTheme="minorHAnsi"/>
                <w:b/>
                <w:sz w:val="18"/>
                <w:szCs w:val="18"/>
              </w:rPr>
              <w:t>kostnader</w:t>
            </w:r>
          </w:p>
        </w:tc>
        <w:tc>
          <w:tcPr>
            <w:tcW w:w="1291" w:type="dxa"/>
            <w:vAlign w:val="bottom"/>
          </w:tcPr>
          <w:p w14:paraId="7312E615" w14:textId="77777777" w:rsidR="002A7410" w:rsidRPr="00577D5C" w:rsidRDefault="00BC6B7D" w:rsidP="0044131A">
            <w:pPr>
              <w:jc w:val="right"/>
              <w:rPr>
                <w:rFonts w:asciiTheme="minorHAnsi" w:hAnsiTheme="minorHAnsi"/>
                <w:b/>
                <w:sz w:val="18"/>
                <w:szCs w:val="18"/>
              </w:rPr>
            </w:pPr>
            <w:r>
              <w:rPr>
                <w:rFonts w:asciiTheme="minorHAnsi" w:hAnsiTheme="minorHAnsi"/>
                <w:b/>
                <w:sz w:val="18"/>
                <w:szCs w:val="18"/>
              </w:rPr>
              <w:t>16 600 367</w:t>
            </w:r>
          </w:p>
        </w:tc>
        <w:tc>
          <w:tcPr>
            <w:tcW w:w="1291" w:type="dxa"/>
            <w:gridSpan w:val="2"/>
            <w:vAlign w:val="bottom"/>
          </w:tcPr>
          <w:p w14:paraId="37119EB4" w14:textId="77777777" w:rsidR="002A7410" w:rsidRPr="00577D5C" w:rsidRDefault="00BC6B7D" w:rsidP="0044131A">
            <w:pPr>
              <w:jc w:val="right"/>
              <w:rPr>
                <w:rFonts w:asciiTheme="minorHAnsi" w:hAnsiTheme="minorHAnsi"/>
                <w:b/>
                <w:sz w:val="18"/>
                <w:szCs w:val="18"/>
              </w:rPr>
            </w:pPr>
            <w:r>
              <w:rPr>
                <w:rFonts w:asciiTheme="minorHAnsi" w:hAnsiTheme="minorHAnsi"/>
                <w:b/>
                <w:sz w:val="18"/>
                <w:szCs w:val="18"/>
              </w:rPr>
              <w:t>1 851 165</w:t>
            </w:r>
          </w:p>
        </w:tc>
        <w:tc>
          <w:tcPr>
            <w:tcW w:w="1295" w:type="dxa"/>
            <w:gridSpan w:val="3"/>
            <w:vAlign w:val="bottom"/>
          </w:tcPr>
          <w:p w14:paraId="3A022899" w14:textId="77777777" w:rsidR="002A7410" w:rsidRPr="00577D5C" w:rsidRDefault="002A7410" w:rsidP="0044131A">
            <w:pPr>
              <w:jc w:val="right"/>
              <w:rPr>
                <w:rFonts w:asciiTheme="minorHAnsi" w:hAnsiTheme="minorHAnsi"/>
                <w:b/>
                <w:sz w:val="18"/>
                <w:szCs w:val="18"/>
              </w:rPr>
            </w:pPr>
          </w:p>
        </w:tc>
        <w:tc>
          <w:tcPr>
            <w:tcW w:w="1210" w:type="dxa"/>
            <w:vAlign w:val="bottom"/>
          </w:tcPr>
          <w:p w14:paraId="7FDC3AD0" w14:textId="77777777" w:rsidR="002A7410" w:rsidRPr="00577D5C" w:rsidRDefault="002A7410" w:rsidP="0044131A">
            <w:pPr>
              <w:jc w:val="right"/>
              <w:rPr>
                <w:rFonts w:asciiTheme="minorHAnsi" w:hAnsiTheme="minorHAnsi"/>
                <w:b/>
                <w:sz w:val="18"/>
                <w:szCs w:val="18"/>
              </w:rPr>
            </w:pPr>
          </w:p>
        </w:tc>
        <w:tc>
          <w:tcPr>
            <w:tcW w:w="1219" w:type="dxa"/>
            <w:vAlign w:val="bottom"/>
          </w:tcPr>
          <w:p w14:paraId="3EC93779" w14:textId="77777777" w:rsidR="002A7410" w:rsidRPr="00577D5C" w:rsidRDefault="002A7410" w:rsidP="0044131A">
            <w:pPr>
              <w:jc w:val="right"/>
              <w:rPr>
                <w:rFonts w:asciiTheme="minorHAnsi" w:hAnsiTheme="minorHAnsi"/>
                <w:b/>
                <w:sz w:val="18"/>
                <w:szCs w:val="18"/>
              </w:rPr>
            </w:pPr>
          </w:p>
        </w:tc>
        <w:tc>
          <w:tcPr>
            <w:tcW w:w="1449" w:type="dxa"/>
            <w:vAlign w:val="bottom"/>
          </w:tcPr>
          <w:p w14:paraId="4861E4D0" w14:textId="77777777" w:rsidR="002A7410" w:rsidRPr="00577D5C" w:rsidRDefault="002A7410" w:rsidP="0044131A">
            <w:pPr>
              <w:jc w:val="right"/>
              <w:rPr>
                <w:rFonts w:asciiTheme="minorHAnsi" w:hAnsiTheme="minorHAnsi"/>
                <w:b/>
                <w:sz w:val="18"/>
                <w:szCs w:val="18"/>
              </w:rPr>
            </w:pPr>
          </w:p>
        </w:tc>
        <w:tc>
          <w:tcPr>
            <w:tcW w:w="1449" w:type="dxa"/>
            <w:vAlign w:val="bottom"/>
          </w:tcPr>
          <w:p w14:paraId="6E93E0D1"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3A24A94A" w14:textId="77777777" w:rsidR="002A7410" w:rsidRPr="00577D5C" w:rsidRDefault="002A7410" w:rsidP="0044131A">
            <w:pPr>
              <w:jc w:val="right"/>
              <w:rPr>
                <w:rFonts w:asciiTheme="minorHAnsi" w:hAnsiTheme="minorHAnsi"/>
                <w:b/>
                <w:sz w:val="18"/>
                <w:szCs w:val="18"/>
              </w:rPr>
            </w:pPr>
          </w:p>
        </w:tc>
        <w:tc>
          <w:tcPr>
            <w:tcW w:w="1449" w:type="dxa"/>
            <w:vAlign w:val="bottom"/>
          </w:tcPr>
          <w:p w14:paraId="2B7F3CFF" w14:textId="77777777" w:rsidR="002A7410" w:rsidRPr="00577D5C" w:rsidRDefault="002A7410" w:rsidP="0044131A">
            <w:pPr>
              <w:jc w:val="right"/>
              <w:rPr>
                <w:rFonts w:asciiTheme="minorHAnsi" w:hAnsiTheme="minorHAnsi"/>
                <w:b/>
                <w:sz w:val="18"/>
                <w:szCs w:val="18"/>
              </w:rPr>
            </w:pPr>
          </w:p>
        </w:tc>
        <w:tc>
          <w:tcPr>
            <w:tcW w:w="1454" w:type="dxa"/>
            <w:vAlign w:val="bottom"/>
          </w:tcPr>
          <w:p w14:paraId="4B53D68E" w14:textId="77777777" w:rsidR="002A7410" w:rsidRPr="00577D5C" w:rsidRDefault="00BC6B7D" w:rsidP="0044131A">
            <w:pPr>
              <w:jc w:val="right"/>
              <w:rPr>
                <w:rFonts w:asciiTheme="minorHAnsi" w:hAnsiTheme="minorHAnsi"/>
                <w:b/>
                <w:sz w:val="18"/>
                <w:szCs w:val="18"/>
              </w:rPr>
            </w:pPr>
            <w:r>
              <w:rPr>
                <w:rFonts w:asciiTheme="minorHAnsi" w:hAnsiTheme="minorHAnsi"/>
                <w:b/>
                <w:sz w:val="18"/>
                <w:szCs w:val="18"/>
              </w:rPr>
              <w:t>18 451 532</w:t>
            </w:r>
          </w:p>
        </w:tc>
      </w:tr>
    </w:tbl>
    <w:p w14:paraId="3DBE0D4D" w14:textId="77777777" w:rsidR="009429D5" w:rsidRPr="00577D5C" w:rsidRDefault="009429D5" w:rsidP="009429D5">
      <w:pPr>
        <w:rPr>
          <w:rFonts w:asciiTheme="minorHAnsi" w:hAnsiTheme="minorHAnsi"/>
          <w:sz w:val="18"/>
          <w:szCs w:val="18"/>
          <w:lang w:val="en-US"/>
        </w:rPr>
      </w:pPr>
    </w:p>
    <w:p w14:paraId="3F1119F7" w14:textId="77777777" w:rsidR="006504BB" w:rsidRPr="00577D5C" w:rsidRDefault="006504BB">
      <w:pPr>
        <w:rPr>
          <w:rFonts w:asciiTheme="minorHAnsi" w:hAnsiTheme="minorHAnsi"/>
          <w:sz w:val="18"/>
          <w:szCs w:val="18"/>
        </w:rPr>
      </w:pPr>
    </w:p>
    <w:p w14:paraId="0E1DEE27" w14:textId="77777777" w:rsidR="005E52EF" w:rsidRPr="004F7F68" w:rsidRDefault="00BC6B7D">
      <w:pPr>
        <w:rPr>
          <w:rFonts w:asciiTheme="minorHAnsi" w:hAnsiTheme="minorHAnsi" w:cstheme="minorHAnsi"/>
          <w:b/>
        </w:rPr>
      </w:pPr>
      <w:r w:rsidRPr="004F7F68">
        <w:rPr>
          <w:rFonts w:asciiTheme="minorHAnsi" w:hAnsiTheme="minorHAnsi" w:cstheme="minorHAnsi"/>
          <w:b/>
        </w:rPr>
        <w:t>Finansiering</w:t>
      </w:r>
    </w:p>
    <w:tbl>
      <w:tblPr>
        <w:tblStyle w:val="Tabellrutnt"/>
        <w:tblW w:w="0" w:type="auto"/>
        <w:tblLook w:val="04A0" w:firstRow="1" w:lastRow="0" w:firstColumn="1" w:lastColumn="0" w:noHBand="0" w:noVBand="1"/>
      </w:tblPr>
      <w:tblGrid>
        <w:gridCol w:w="1852"/>
        <w:gridCol w:w="1292"/>
        <w:gridCol w:w="1293"/>
        <w:gridCol w:w="453"/>
        <w:gridCol w:w="7"/>
        <w:gridCol w:w="450"/>
        <w:gridCol w:w="435"/>
        <w:gridCol w:w="20"/>
        <w:gridCol w:w="20"/>
        <w:gridCol w:w="433"/>
        <w:gridCol w:w="451"/>
        <w:gridCol w:w="453"/>
        <w:gridCol w:w="454"/>
        <w:gridCol w:w="1108"/>
      </w:tblGrid>
      <w:tr w:rsidR="007B7EEB" w14:paraId="66DD5491" w14:textId="77777777" w:rsidTr="006D3F73">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D460458" w14:textId="77777777" w:rsidR="003D3961" w:rsidRPr="006F508B" w:rsidRDefault="00BC6B7D" w:rsidP="002F0C57">
            <w:pPr>
              <w:jc w:val="left"/>
              <w:rPr>
                <w:rFonts w:asciiTheme="minorHAnsi" w:hAnsiTheme="minorHAnsi" w:cs="Arial"/>
                <w:b/>
                <w:sz w:val="18"/>
                <w:szCs w:val="18"/>
              </w:rPr>
            </w:pPr>
            <w:r>
              <w:rPr>
                <w:rFonts w:asciiTheme="minorHAnsi" w:hAnsiTheme="minorHAns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22163F4" w14:textId="77777777" w:rsidR="003D3961" w:rsidRPr="006F508B" w:rsidRDefault="00BC6B7D" w:rsidP="000E370B">
            <w:pPr>
              <w:jc w:val="center"/>
              <w:rPr>
                <w:rFonts w:asciiTheme="minorHAnsi" w:hAnsiTheme="minorHAnsi" w:cs="Arial"/>
                <w:b/>
                <w:sz w:val="18"/>
                <w:szCs w:val="18"/>
              </w:rPr>
            </w:pPr>
            <w:r>
              <w:rPr>
                <w:rFonts w:asciiTheme="minorHAnsi" w:hAnsiTheme="minorHAnsi" w:cs="Arial"/>
                <w:b/>
                <w:sz w:val="18"/>
                <w:szCs w:val="18"/>
              </w:rPr>
              <w:t>LULEÅ TEKNISKA UNIVERSITET</w:t>
            </w:r>
          </w:p>
        </w:tc>
        <w:tc>
          <w:tcPr>
            <w:tcW w:w="1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6048C7E" w14:textId="77777777" w:rsidR="003D3961" w:rsidRPr="006F508B" w:rsidRDefault="00BC6B7D" w:rsidP="000E370B">
            <w:pPr>
              <w:jc w:val="center"/>
              <w:rPr>
                <w:rFonts w:asciiTheme="minorHAnsi" w:hAnsiTheme="minorHAnsi" w:cs="Arial"/>
                <w:b/>
                <w:sz w:val="18"/>
                <w:szCs w:val="18"/>
              </w:rPr>
            </w:pPr>
            <w:r>
              <w:rPr>
                <w:rFonts w:asciiTheme="minorHAnsi" w:hAnsiTheme="minorHAnsi" w:cs="Arial"/>
                <w:b/>
                <w:sz w:val="18"/>
                <w:szCs w:val="18"/>
              </w:rPr>
              <w:t>REGION NORRBOTTEN</w:t>
            </w: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78E7332" w14:textId="77777777" w:rsidR="003D3961" w:rsidRPr="006F508B" w:rsidRDefault="003D3961" w:rsidP="000E370B">
            <w:pPr>
              <w:jc w:val="center"/>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EE63290" w14:textId="77777777" w:rsidR="003D3961" w:rsidRPr="006F508B" w:rsidRDefault="003D3961" w:rsidP="000E370B">
            <w:pPr>
              <w:jc w:val="center"/>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02E7948" w14:textId="77777777" w:rsidR="003D3961" w:rsidRPr="006F508B" w:rsidRDefault="003D3961" w:rsidP="000E370B">
            <w:pPr>
              <w:jc w:val="center"/>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1EF9720" w14:textId="77777777" w:rsidR="003D3961" w:rsidRPr="006F508B" w:rsidRDefault="003D3961" w:rsidP="000E370B">
            <w:pPr>
              <w:jc w:val="center"/>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F85638A" w14:textId="77777777" w:rsidR="003D3961" w:rsidRPr="006F508B" w:rsidRDefault="003D3961" w:rsidP="000E370B">
            <w:pPr>
              <w:jc w:val="center"/>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B4898D3" w14:textId="77777777" w:rsidR="003D3961" w:rsidRPr="006F508B" w:rsidRDefault="003D3961" w:rsidP="000E370B">
            <w:pPr>
              <w:jc w:val="center"/>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B1B9B82" w14:textId="77777777" w:rsidR="003D3961" w:rsidRPr="006F508B" w:rsidRDefault="003D3961" w:rsidP="000E370B">
            <w:pPr>
              <w:jc w:val="center"/>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D29C7A9" w14:textId="77777777" w:rsidR="003D3961" w:rsidRPr="006F508B" w:rsidRDefault="00BC6B7D" w:rsidP="000E370B">
            <w:pPr>
              <w:jc w:val="center"/>
              <w:rPr>
                <w:rFonts w:asciiTheme="minorHAnsi" w:hAnsiTheme="minorHAnsi" w:cs="Arial"/>
                <w:b/>
                <w:sz w:val="18"/>
                <w:szCs w:val="18"/>
              </w:rPr>
            </w:pPr>
            <w:r>
              <w:t xml:space="preserve"> </w:t>
            </w:r>
            <w:r>
              <w:rPr>
                <w:rFonts w:asciiTheme="minorHAnsi" w:hAnsiTheme="minorHAnsi" w:cs="Arial"/>
                <w:b/>
                <w:sz w:val="18"/>
                <w:szCs w:val="18"/>
              </w:rPr>
              <w:t>Totalt</w:t>
            </w:r>
          </w:p>
        </w:tc>
      </w:tr>
      <w:tr w:rsidR="007B7EEB" w14:paraId="4BA3B514" w14:textId="77777777" w:rsidTr="006D3F73">
        <w:tc>
          <w:tcPr>
            <w:tcW w:w="3978" w:type="dxa"/>
            <w:gridSpan w:val="2"/>
            <w:tcBorders>
              <w:top w:val="single" w:sz="4" w:space="0" w:color="auto"/>
              <w:left w:val="single" w:sz="4" w:space="0" w:color="auto"/>
              <w:bottom w:val="single" w:sz="4" w:space="0" w:color="auto"/>
              <w:right w:val="nil"/>
            </w:tcBorders>
          </w:tcPr>
          <w:p w14:paraId="54022507" w14:textId="77777777" w:rsidR="006D3F73" w:rsidRPr="006F508B" w:rsidRDefault="00BC6B7D" w:rsidP="006D3F73">
            <w:pPr>
              <w:jc w:val="left"/>
              <w:rPr>
                <w:rFonts w:asciiTheme="minorHAnsi" w:hAnsiTheme="minorHAnsi" w:cs="Arial"/>
                <w:b/>
                <w:sz w:val="18"/>
                <w:szCs w:val="18"/>
              </w:rPr>
            </w:pPr>
            <w:r w:rsidRPr="006F508B">
              <w:rPr>
                <w:rFonts w:asciiTheme="minorHAnsi" w:hAnsiTheme="minorHAnsi" w:cs="Arial"/>
                <w:b/>
                <w:sz w:val="18"/>
                <w:szCs w:val="18"/>
              </w:rPr>
              <w:t>Offentligt bidrag annat än pengar</w:t>
            </w:r>
          </w:p>
        </w:tc>
        <w:tc>
          <w:tcPr>
            <w:tcW w:w="1377" w:type="dxa"/>
            <w:tcBorders>
              <w:top w:val="single" w:sz="4" w:space="0" w:color="auto"/>
              <w:left w:val="nil"/>
              <w:bottom w:val="single" w:sz="4" w:space="0" w:color="auto"/>
              <w:right w:val="nil"/>
            </w:tcBorders>
          </w:tcPr>
          <w:p w14:paraId="71535C06" w14:textId="77777777" w:rsidR="006D3F73" w:rsidRPr="006F508B" w:rsidRDefault="006D3F73">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25FE5442" w14:textId="77777777" w:rsidR="006D3F73" w:rsidRPr="006F508B" w:rsidRDefault="006D3F73">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28F3280B" w14:textId="77777777" w:rsidR="006D3F73" w:rsidRPr="006F508B" w:rsidRDefault="006D3F73">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1353ED17" w14:textId="77777777" w:rsidR="006D3F73" w:rsidRPr="006F508B" w:rsidRDefault="006D3F73">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15BB3C96" w14:textId="77777777" w:rsidR="006D3F73" w:rsidRPr="006F508B" w:rsidRDefault="006D3F73">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4B1006EE" w14:textId="77777777" w:rsidR="006D3F73" w:rsidRPr="006F508B" w:rsidRDefault="006D3F73">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40E6BA64" w14:textId="77777777" w:rsidR="006D3F73" w:rsidRPr="006F508B" w:rsidRDefault="006D3F73">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6E8977AD" w14:textId="77777777" w:rsidR="006D3F73" w:rsidRPr="006F508B" w:rsidRDefault="006D3F73">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2AC11086" w14:textId="77777777" w:rsidR="006D3F73" w:rsidRPr="006F508B" w:rsidRDefault="006D3F73">
            <w:pPr>
              <w:rPr>
                <w:rFonts w:asciiTheme="minorHAnsi" w:hAnsiTheme="minorHAnsi" w:cs="Arial"/>
                <w:b/>
                <w:sz w:val="18"/>
                <w:szCs w:val="18"/>
              </w:rPr>
            </w:pPr>
          </w:p>
        </w:tc>
      </w:tr>
      <w:tr w:rsidR="007B7EEB" w14:paraId="65739E1B" w14:textId="77777777" w:rsidTr="000F4111">
        <w:tc>
          <w:tcPr>
            <w:tcW w:w="2377" w:type="dxa"/>
            <w:tcBorders>
              <w:top w:val="single" w:sz="4" w:space="0" w:color="auto"/>
              <w:left w:val="single" w:sz="4" w:space="0" w:color="auto"/>
              <w:bottom w:val="single" w:sz="4" w:space="0" w:color="auto"/>
              <w:right w:val="single" w:sz="4" w:space="0" w:color="auto"/>
            </w:tcBorders>
          </w:tcPr>
          <w:p w14:paraId="62669648" w14:textId="77777777" w:rsidR="00A06165" w:rsidRPr="006F508B" w:rsidRDefault="00BC6B7D" w:rsidP="00652888">
            <w:pPr>
              <w:jc w:val="left"/>
              <w:rPr>
                <w:rFonts w:asciiTheme="minorHAnsi" w:hAnsiTheme="minorHAnsi" w:cs="Arial"/>
                <w:b/>
                <w:sz w:val="18"/>
                <w:szCs w:val="18"/>
              </w:rPr>
            </w:pPr>
            <w:r>
              <w:rPr>
                <w:rFonts w:asciiTheme="minorHAnsi" w:hAnsiTheme="minorHAns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14A03614" w14:textId="77777777" w:rsidR="00A06165" w:rsidRPr="006F508B" w:rsidRDefault="00A0616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614762A6" w14:textId="77777777" w:rsidR="00A06165" w:rsidRPr="006F508B" w:rsidRDefault="00A0616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AA05BCA" w14:textId="77777777" w:rsidR="00A06165" w:rsidRPr="006F508B" w:rsidRDefault="00A0616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4EE13EC" w14:textId="77777777" w:rsidR="00A06165" w:rsidRPr="006F508B" w:rsidRDefault="00A0616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C7F1FC5" w14:textId="77777777" w:rsidR="00A06165" w:rsidRPr="006F508B" w:rsidRDefault="00A0616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3F2BD02" w14:textId="77777777" w:rsidR="00A06165" w:rsidRPr="006F508B" w:rsidRDefault="00A0616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249B3B2" w14:textId="77777777" w:rsidR="00A06165" w:rsidRPr="006F508B" w:rsidRDefault="00A0616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07F6F75" w14:textId="77777777" w:rsidR="00A06165" w:rsidRPr="006F508B" w:rsidRDefault="00A0616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3E3B366" w14:textId="77777777" w:rsidR="00A06165" w:rsidRPr="006F508B" w:rsidRDefault="00A0616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1661D02" w14:textId="77777777" w:rsidR="00A06165" w:rsidRPr="006F508B" w:rsidRDefault="00BC6B7D" w:rsidP="0030073D">
            <w:pPr>
              <w:jc w:val="right"/>
              <w:rPr>
                <w:rFonts w:asciiTheme="minorHAnsi" w:hAnsiTheme="minorHAnsi" w:cs="Arial"/>
                <w:b/>
                <w:sz w:val="18"/>
                <w:szCs w:val="18"/>
              </w:rPr>
            </w:pPr>
            <w:r>
              <w:rPr>
                <w:rFonts w:asciiTheme="minorHAnsi" w:hAnsiTheme="minorHAnsi" w:cs="Arial"/>
                <w:b/>
                <w:sz w:val="18"/>
                <w:szCs w:val="18"/>
              </w:rPr>
              <w:t>0</w:t>
            </w:r>
          </w:p>
        </w:tc>
      </w:tr>
      <w:tr w:rsidR="007B7EEB" w14:paraId="576AA362" w14:textId="77777777" w:rsidTr="000F4111">
        <w:tc>
          <w:tcPr>
            <w:tcW w:w="3978" w:type="dxa"/>
            <w:gridSpan w:val="2"/>
            <w:tcBorders>
              <w:top w:val="single" w:sz="4" w:space="0" w:color="auto"/>
              <w:left w:val="single" w:sz="4" w:space="0" w:color="auto"/>
              <w:bottom w:val="single" w:sz="4" w:space="0" w:color="auto"/>
              <w:right w:val="nil"/>
            </w:tcBorders>
          </w:tcPr>
          <w:p w14:paraId="1F855D7C" w14:textId="77777777" w:rsidR="000F4111" w:rsidRPr="006F508B" w:rsidRDefault="00BC6B7D" w:rsidP="006D3F73">
            <w:pPr>
              <w:jc w:val="left"/>
              <w:rPr>
                <w:rFonts w:asciiTheme="minorHAnsi" w:hAnsiTheme="minorHAnsi" w:cs="Arial"/>
                <w:b/>
                <w:sz w:val="18"/>
                <w:szCs w:val="18"/>
              </w:rPr>
            </w:pPr>
            <w:r w:rsidRPr="006F508B">
              <w:rPr>
                <w:rFonts w:asciiTheme="minorHAnsi" w:hAnsiTheme="minorHAnsi" w:cs="Arial"/>
                <w:b/>
                <w:sz w:val="18"/>
                <w:szCs w:val="18"/>
              </w:rPr>
              <w:t xml:space="preserve">Offentlig </w:t>
            </w:r>
            <w:r w:rsidRPr="006F508B">
              <w:rPr>
                <w:rFonts w:asciiTheme="minorHAnsi" w:hAnsiTheme="minorHAnsi" w:cs="Arial"/>
                <w:b/>
                <w:sz w:val="18"/>
                <w:szCs w:val="18"/>
              </w:rPr>
              <w:t>kontantfinansiering</w:t>
            </w:r>
          </w:p>
        </w:tc>
        <w:tc>
          <w:tcPr>
            <w:tcW w:w="1377" w:type="dxa"/>
            <w:tcBorders>
              <w:top w:val="single" w:sz="4" w:space="0" w:color="auto"/>
              <w:left w:val="nil"/>
              <w:bottom w:val="single" w:sz="4" w:space="0" w:color="auto"/>
              <w:right w:val="nil"/>
            </w:tcBorders>
          </w:tcPr>
          <w:p w14:paraId="5A601232" w14:textId="77777777" w:rsidR="000F4111" w:rsidRPr="006F508B" w:rsidRDefault="000F4111">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32A6F230" w14:textId="77777777" w:rsidR="000F4111" w:rsidRPr="006F508B" w:rsidRDefault="000F4111">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49A5F61A" w14:textId="77777777" w:rsidR="000F4111" w:rsidRPr="006F508B" w:rsidRDefault="000F4111">
            <w:pPr>
              <w:rPr>
                <w:rFonts w:asciiTheme="minorHAnsi" w:hAnsiTheme="minorHAnsi" w:cs="Arial"/>
                <w:b/>
                <w:sz w:val="18"/>
                <w:szCs w:val="18"/>
              </w:rPr>
            </w:pPr>
          </w:p>
        </w:tc>
        <w:tc>
          <w:tcPr>
            <w:tcW w:w="1246" w:type="dxa"/>
            <w:gridSpan w:val="3"/>
            <w:tcBorders>
              <w:top w:val="single" w:sz="4" w:space="0" w:color="auto"/>
              <w:left w:val="nil"/>
              <w:bottom w:val="single" w:sz="4" w:space="0" w:color="auto"/>
              <w:right w:val="nil"/>
            </w:tcBorders>
          </w:tcPr>
          <w:p w14:paraId="7EDF150A" w14:textId="77777777" w:rsidR="000F4111" w:rsidRPr="006F508B" w:rsidRDefault="000F4111">
            <w:pPr>
              <w:rPr>
                <w:rFonts w:asciiTheme="minorHAnsi" w:hAnsiTheme="minorHAnsi" w:cs="Arial"/>
                <w:b/>
                <w:sz w:val="18"/>
                <w:szCs w:val="18"/>
              </w:rPr>
            </w:pPr>
          </w:p>
        </w:tc>
        <w:tc>
          <w:tcPr>
            <w:tcW w:w="1103" w:type="dxa"/>
            <w:tcBorders>
              <w:top w:val="single" w:sz="4" w:space="0" w:color="auto"/>
              <w:left w:val="nil"/>
              <w:bottom w:val="single" w:sz="4" w:space="0" w:color="auto"/>
              <w:right w:val="nil"/>
            </w:tcBorders>
          </w:tcPr>
          <w:p w14:paraId="4F37196B"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0FD6F038"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43CA5FB9"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45C70BB5"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0018EDE2" w14:textId="77777777" w:rsidR="000F4111" w:rsidRPr="006F508B" w:rsidRDefault="000F4111">
            <w:pPr>
              <w:jc w:val="left"/>
              <w:rPr>
                <w:rFonts w:asciiTheme="minorHAnsi" w:hAnsiTheme="minorHAnsi" w:cs="Arial"/>
                <w:b/>
                <w:sz w:val="18"/>
                <w:szCs w:val="18"/>
              </w:rPr>
            </w:pPr>
          </w:p>
        </w:tc>
      </w:tr>
      <w:tr w:rsidR="007B7EEB" w14:paraId="42185C1C" w14:textId="77777777" w:rsidTr="000F4111">
        <w:tc>
          <w:tcPr>
            <w:tcW w:w="2377" w:type="dxa"/>
            <w:tcBorders>
              <w:top w:val="single" w:sz="4" w:space="0" w:color="auto"/>
              <w:left w:val="single" w:sz="4" w:space="0" w:color="auto"/>
              <w:bottom w:val="single" w:sz="4" w:space="0" w:color="auto"/>
              <w:right w:val="single" w:sz="4" w:space="0" w:color="auto"/>
            </w:tcBorders>
          </w:tcPr>
          <w:p w14:paraId="310ACDDB" w14:textId="77777777" w:rsidR="003D3961" w:rsidRPr="006F508B" w:rsidRDefault="00BC6B7D" w:rsidP="003A3B52">
            <w:pPr>
              <w:jc w:val="left"/>
              <w:rPr>
                <w:rFonts w:asciiTheme="minorHAnsi" w:hAnsiTheme="minorHAnsi" w:cs="Arial"/>
                <w:sz w:val="18"/>
                <w:szCs w:val="18"/>
              </w:rPr>
            </w:pPr>
            <w:r>
              <w:rPr>
                <w:rFonts w:asciiTheme="minorHAnsi" w:hAnsiTheme="minorHAnsi" w:cs="Arial"/>
                <w:sz w:val="18"/>
                <w:szCs w:val="18"/>
              </w:rPr>
              <w:t>Region Norrbotten: Region</w:t>
            </w:r>
          </w:p>
        </w:tc>
        <w:tc>
          <w:tcPr>
            <w:tcW w:w="1601" w:type="dxa"/>
            <w:tcBorders>
              <w:top w:val="single" w:sz="4" w:space="0" w:color="auto"/>
              <w:left w:val="single" w:sz="4" w:space="0" w:color="auto"/>
              <w:bottom w:val="single" w:sz="4" w:space="0" w:color="auto"/>
              <w:right w:val="single" w:sz="4" w:space="0" w:color="auto"/>
            </w:tcBorders>
            <w:vAlign w:val="bottom"/>
          </w:tcPr>
          <w:p w14:paraId="06881737" w14:textId="77777777" w:rsidR="003D3961" w:rsidRPr="006F508B" w:rsidRDefault="00BC6B7D" w:rsidP="0030073D">
            <w:pPr>
              <w:jc w:val="right"/>
              <w:rPr>
                <w:rFonts w:asciiTheme="minorHAnsi" w:hAnsiTheme="minorHAnsi" w:cs="Arial"/>
                <w:sz w:val="18"/>
                <w:szCs w:val="18"/>
              </w:rPr>
            </w:pPr>
            <w:r>
              <w:rPr>
                <w:rFonts w:asciiTheme="minorHAnsi" w:hAnsiTheme="minorHAnsi" w:cs="Arial"/>
                <w:sz w:val="18"/>
                <w:szCs w:val="18"/>
              </w:rPr>
              <w:t>6 888 301</w:t>
            </w:r>
          </w:p>
        </w:tc>
        <w:tc>
          <w:tcPr>
            <w:tcW w:w="1377" w:type="dxa"/>
            <w:tcBorders>
              <w:top w:val="single" w:sz="4" w:space="0" w:color="auto"/>
              <w:left w:val="single" w:sz="4" w:space="0" w:color="auto"/>
              <w:bottom w:val="single" w:sz="4" w:space="0" w:color="auto"/>
              <w:right w:val="single" w:sz="4" w:space="0" w:color="auto"/>
            </w:tcBorders>
            <w:vAlign w:val="bottom"/>
          </w:tcPr>
          <w:p w14:paraId="2DEF457D" w14:textId="77777777" w:rsidR="003D3961" w:rsidRPr="006F508B" w:rsidRDefault="00BC6B7D" w:rsidP="0030073D">
            <w:pPr>
              <w:jc w:val="right"/>
              <w:rPr>
                <w:rFonts w:asciiTheme="minorHAnsi" w:hAnsiTheme="minorHAnsi" w:cs="Arial"/>
                <w:sz w:val="18"/>
                <w:szCs w:val="18"/>
              </w:rPr>
            </w:pPr>
            <w:r>
              <w:rPr>
                <w:rFonts w:asciiTheme="minorHAnsi" w:hAnsiTheme="minorHAnsi" w:cs="Arial"/>
                <w:sz w:val="18"/>
                <w:szCs w:val="18"/>
              </w:rPr>
              <w:t>1 110 699</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F49A234"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6E07DE8"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D4AFF06"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1268FE7"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F6B5B2B"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495810C"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6849017"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69876F5" w14:textId="77777777" w:rsidR="003D3961" w:rsidRPr="006F508B" w:rsidRDefault="00BC6B7D" w:rsidP="0030073D">
            <w:pPr>
              <w:jc w:val="right"/>
              <w:rPr>
                <w:rFonts w:asciiTheme="minorHAnsi" w:hAnsiTheme="minorHAnsi" w:cs="Arial"/>
                <w:b/>
                <w:sz w:val="18"/>
                <w:szCs w:val="18"/>
              </w:rPr>
            </w:pPr>
            <w:r>
              <w:rPr>
                <w:rFonts w:asciiTheme="minorHAnsi" w:hAnsiTheme="minorHAnsi" w:cs="Arial"/>
                <w:b/>
                <w:sz w:val="18"/>
                <w:szCs w:val="18"/>
              </w:rPr>
              <w:t>7 999 000</w:t>
            </w:r>
          </w:p>
        </w:tc>
      </w:tr>
      <w:tr w:rsidR="007B7EEB" w14:paraId="4381372C" w14:textId="77777777" w:rsidTr="000F4111">
        <w:tc>
          <w:tcPr>
            <w:tcW w:w="2377" w:type="dxa"/>
            <w:tcBorders>
              <w:top w:val="single" w:sz="4" w:space="0" w:color="auto"/>
              <w:left w:val="single" w:sz="4" w:space="0" w:color="auto"/>
              <w:bottom w:val="single" w:sz="4" w:space="0" w:color="auto"/>
              <w:right w:val="single" w:sz="4" w:space="0" w:color="auto"/>
            </w:tcBorders>
          </w:tcPr>
          <w:p w14:paraId="3B928679" w14:textId="77777777" w:rsidR="003D3961" w:rsidRPr="006F508B" w:rsidRDefault="00BC6B7D" w:rsidP="003A3B52">
            <w:pPr>
              <w:jc w:val="left"/>
              <w:rPr>
                <w:rFonts w:asciiTheme="minorHAnsi" w:hAnsiTheme="minorHAnsi" w:cs="Arial"/>
                <w:sz w:val="18"/>
                <w:szCs w:val="18"/>
              </w:rPr>
            </w:pPr>
            <w:r>
              <w:rPr>
                <w:rFonts w:asciiTheme="minorHAnsi" w:hAnsiTheme="minorHAnsi" w:cs="Arial"/>
                <w:sz w:val="18"/>
                <w:szCs w:val="18"/>
              </w:rPr>
              <w:t>Luleå Tekniska Universitet: Lärosäte</w:t>
            </w:r>
          </w:p>
        </w:tc>
        <w:tc>
          <w:tcPr>
            <w:tcW w:w="1601" w:type="dxa"/>
            <w:tcBorders>
              <w:top w:val="single" w:sz="4" w:space="0" w:color="auto"/>
              <w:left w:val="single" w:sz="4" w:space="0" w:color="auto"/>
              <w:bottom w:val="single" w:sz="4" w:space="0" w:color="auto"/>
              <w:right w:val="single" w:sz="4" w:space="0" w:color="auto"/>
            </w:tcBorders>
            <w:vAlign w:val="bottom"/>
          </w:tcPr>
          <w:p w14:paraId="7F3DA3CC" w14:textId="77777777" w:rsidR="003D3961" w:rsidRPr="006F508B" w:rsidRDefault="00BC6B7D" w:rsidP="0030073D">
            <w:pPr>
              <w:jc w:val="right"/>
              <w:rPr>
                <w:rFonts w:asciiTheme="minorHAnsi" w:hAnsiTheme="minorHAnsi" w:cs="Arial"/>
                <w:sz w:val="18"/>
                <w:szCs w:val="18"/>
              </w:rPr>
            </w:pPr>
            <w:r>
              <w:rPr>
                <w:rFonts w:asciiTheme="minorHAnsi" w:hAnsiTheme="minorHAnsi" w:cs="Arial"/>
                <w:sz w:val="18"/>
                <w:szCs w:val="18"/>
              </w:rPr>
              <w:t>3 071 919</w:t>
            </w:r>
          </w:p>
        </w:tc>
        <w:tc>
          <w:tcPr>
            <w:tcW w:w="1377" w:type="dxa"/>
            <w:tcBorders>
              <w:top w:val="single" w:sz="4" w:space="0" w:color="auto"/>
              <w:left w:val="single" w:sz="4" w:space="0" w:color="auto"/>
              <w:bottom w:val="single" w:sz="4" w:space="0" w:color="auto"/>
              <w:right w:val="single" w:sz="4" w:space="0" w:color="auto"/>
            </w:tcBorders>
            <w:vAlign w:val="bottom"/>
          </w:tcPr>
          <w:p w14:paraId="7AC1D320" w14:textId="77777777" w:rsidR="003D3961" w:rsidRPr="006F508B" w:rsidRDefault="00BC6B7D"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8CD62F0"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A599C2D"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AC96873"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BB8F896"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2259984"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77F1CB7"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27D886D"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4E79664" w14:textId="77777777" w:rsidR="003D3961" w:rsidRPr="006F508B" w:rsidRDefault="00BC6B7D" w:rsidP="0030073D">
            <w:pPr>
              <w:jc w:val="right"/>
              <w:rPr>
                <w:rFonts w:asciiTheme="minorHAnsi" w:hAnsiTheme="minorHAnsi" w:cs="Arial"/>
                <w:b/>
                <w:sz w:val="18"/>
                <w:szCs w:val="18"/>
              </w:rPr>
            </w:pPr>
            <w:r>
              <w:rPr>
                <w:rFonts w:asciiTheme="minorHAnsi" w:hAnsiTheme="minorHAnsi" w:cs="Arial"/>
                <w:b/>
                <w:sz w:val="18"/>
                <w:szCs w:val="18"/>
              </w:rPr>
              <w:t>3 071 919</w:t>
            </w:r>
          </w:p>
        </w:tc>
      </w:tr>
      <w:tr w:rsidR="007B7EEB" w14:paraId="6825705B"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4F2E5957" w14:textId="77777777" w:rsidR="003D3961" w:rsidRPr="006F508B" w:rsidRDefault="00BC6B7D">
            <w:pPr>
              <w:jc w:val="left"/>
              <w:rPr>
                <w:rFonts w:asciiTheme="minorHAnsi" w:hAnsiTheme="minorHAnsi" w:cs="Arial"/>
                <w:b/>
                <w:sz w:val="18"/>
                <w:szCs w:val="18"/>
              </w:rPr>
            </w:pPr>
            <w:r>
              <w:rPr>
                <w:rFonts w:asciiTheme="minorHAnsi" w:hAnsiTheme="minorHAns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40264DF3" w14:textId="77777777" w:rsidR="003D3961" w:rsidRPr="006F508B" w:rsidRDefault="00BC6B7D" w:rsidP="0030073D">
            <w:pPr>
              <w:jc w:val="right"/>
              <w:rPr>
                <w:rFonts w:asciiTheme="minorHAnsi" w:hAnsiTheme="minorHAnsi" w:cs="Arial"/>
                <w:b/>
                <w:sz w:val="18"/>
                <w:szCs w:val="18"/>
              </w:rPr>
            </w:pPr>
            <w:r>
              <w:rPr>
                <w:rFonts w:asciiTheme="minorHAnsi" w:hAnsiTheme="minorHAnsi" w:cs="Arial"/>
                <w:b/>
                <w:sz w:val="18"/>
                <w:szCs w:val="18"/>
              </w:rPr>
              <w:t>9 960 220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188939F9" w14:textId="77777777" w:rsidR="003D3961" w:rsidRPr="006F508B" w:rsidRDefault="00BC6B7D" w:rsidP="0030073D">
            <w:pPr>
              <w:jc w:val="right"/>
              <w:rPr>
                <w:rFonts w:asciiTheme="minorHAnsi" w:hAnsiTheme="minorHAnsi" w:cs="Arial"/>
                <w:b/>
                <w:sz w:val="18"/>
                <w:szCs w:val="18"/>
              </w:rPr>
            </w:pPr>
            <w:r>
              <w:rPr>
                <w:rFonts w:asciiTheme="minorHAnsi" w:hAnsiTheme="minorHAnsi" w:cs="Arial"/>
                <w:b/>
                <w:sz w:val="18"/>
                <w:szCs w:val="18"/>
              </w:rPr>
              <w:t>1 110 699</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6381BF00"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3895006"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5CFB4AB"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C52F0B1"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4E897B6"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A10D9B1"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37C1419"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0A1BD0C9" w14:textId="77777777" w:rsidR="003D3961" w:rsidRPr="006F508B" w:rsidRDefault="00BC6B7D" w:rsidP="0030073D">
            <w:pPr>
              <w:jc w:val="right"/>
              <w:rPr>
                <w:rFonts w:asciiTheme="minorHAnsi" w:hAnsiTheme="minorHAnsi" w:cs="Arial"/>
                <w:b/>
                <w:sz w:val="18"/>
                <w:szCs w:val="18"/>
              </w:rPr>
            </w:pPr>
            <w:r>
              <w:rPr>
                <w:rFonts w:asciiTheme="minorHAnsi" w:hAnsiTheme="minorHAnsi" w:cs="Arial"/>
                <w:b/>
                <w:sz w:val="18"/>
                <w:szCs w:val="18"/>
              </w:rPr>
              <w:t>11 070 919</w:t>
            </w:r>
          </w:p>
        </w:tc>
      </w:tr>
      <w:tr w:rsidR="007B7EEB" w14:paraId="0F00C307" w14:textId="77777777" w:rsidTr="000F4111">
        <w:tc>
          <w:tcPr>
            <w:tcW w:w="2377" w:type="dxa"/>
            <w:tcBorders>
              <w:top w:val="single" w:sz="4" w:space="0" w:color="auto"/>
              <w:left w:val="single" w:sz="4" w:space="0" w:color="auto"/>
              <w:bottom w:val="single" w:sz="4" w:space="0" w:color="auto"/>
              <w:right w:val="single" w:sz="4" w:space="0" w:color="auto"/>
            </w:tcBorders>
          </w:tcPr>
          <w:p w14:paraId="7F543BE1" w14:textId="77777777" w:rsidR="009251BA" w:rsidRPr="006F508B" w:rsidRDefault="00BC6B7D" w:rsidP="009251BA">
            <w:pPr>
              <w:jc w:val="left"/>
              <w:rPr>
                <w:rFonts w:asciiTheme="minorHAnsi" w:hAnsiTheme="minorHAnsi" w:cs="Arial"/>
                <w:b/>
                <w:sz w:val="18"/>
                <w:szCs w:val="18"/>
              </w:rPr>
            </w:pPr>
            <w:r>
              <w:rPr>
                <w:rFonts w:asciiTheme="minorHAnsi" w:hAnsiTheme="minorHAnsi" w:cs="Arial"/>
                <w:b/>
                <w:sz w:val="18"/>
                <w:szCs w:val="18"/>
              </w:rPr>
              <w:t xml:space="preserve">Total </w:t>
            </w:r>
            <w:r>
              <w:rPr>
                <w:rFonts w:asciiTheme="minorHAnsi" w:hAnsiTheme="minorHAnsi" w:cs="Arial"/>
                <w:b/>
                <w:sz w:val="18"/>
                <w:szCs w:val="18"/>
              </w:rPr>
              <w:t>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5D8A2B5C" w14:textId="77777777" w:rsidR="009251BA" w:rsidRPr="006F508B" w:rsidRDefault="00BC6B7D" w:rsidP="0030073D">
            <w:pPr>
              <w:jc w:val="right"/>
              <w:rPr>
                <w:rFonts w:asciiTheme="minorHAnsi" w:hAnsiTheme="minorHAnsi" w:cs="Arial"/>
                <w:b/>
                <w:sz w:val="18"/>
                <w:szCs w:val="18"/>
              </w:rPr>
            </w:pPr>
            <w:r>
              <w:rPr>
                <w:rFonts w:asciiTheme="minorHAnsi" w:hAnsiTheme="minorHAnsi" w:cs="Arial"/>
                <w:b/>
                <w:sz w:val="18"/>
                <w:szCs w:val="18"/>
              </w:rPr>
              <w:t>9 960 220</w:t>
            </w:r>
          </w:p>
        </w:tc>
        <w:tc>
          <w:tcPr>
            <w:tcW w:w="1377" w:type="dxa"/>
            <w:tcBorders>
              <w:top w:val="single" w:sz="4" w:space="0" w:color="auto"/>
              <w:left w:val="single" w:sz="4" w:space="0" w:color="auto"/>
              <w:bottom w:val="single" w:sz="4" w:space="0" w:color="auto"/>
              <w:right w:val="single" w:sz="4" w:space="0" w:color="auto"/>
            </w:tcBorders>
            <w:vAlign w:val="bottom"/>
          </w:tcPr>
          <w:p w14:paraId="18AE55BF" w14:textId="77777777" w:rsidR="009251BA" w:rsidRPr="006F508B" w:rsidRDefault="00BC6B7D" w:rsidP="0030073D">
            <w:pPr>
              <w:jc w:val="right"/>
              <w:rPr>
                <w:rFonts w:asciiTheme="minorHAnsi" w:hAnsiTheme="minorHAnsi" w:cs="Arial"/>
                <w:b/>
                <w:sz w:val="18"/>
                <w:szCs w:val="18"/>
              </w:rPr>
            </w:pPr>
            <w:r>
              <w:rPr>
                <w:rFonts w:asciiTheme="minorHAnsi" w:hAnsiTheme="minorHAnsi" w:cs="Arial"/>
                <w:b/>
                <w:sz w:val="18"/>
                <w:szCs w:val="18"/>
              </w:rPr>
              <w:t>1 110 699</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31C3462" w14:textId="77777777" w:rsidR="009251BA" w:rsidRPr="006F508B" w:rsidRDefault="009251BA"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C12960E" w14:textId="77777777" w:rsidR="009251BA" w:rsidRPr="006F508B" w:rsidRDefault="009251BA"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01353B5" w14:textId="77777777" w:rsidR="009251BA" w:rsidRPr="006F508B" w:rsidRDefault="009251BA"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07EF835" w14:textId="77777777" w:rsidR="009251BA" w:rsidRPr="006F508B" w:rsidRDefault="009251BA"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204DE99" w14:textId="77777777" w:rsidR="009251BA" w:rsidRPr="006F508B" w:rsidRDefault="009251BA"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FDC6926" w14:textId="77777777" w:rsidR="009251BA" w:rsidRPr="006F508B" w:rsidRDefault="009251BA"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5BAC147" w14:textId="77777777" w:rsidR="009251BA" w:rsidRPr="006F508B" w:rsidRDefault="009251BA"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8959EFB" w14:textId="77777777" w:rsidR="009251BA" w:rsidRPr="006F508B" w:rsidRDefault="00BC6B7D" w:rsidP="0030073D">
            <w:pPr>
              <w:jc w:val="right"/>
              <w:rPr>
                <w:rFonts w:asciiTheme="minorHAnsi" w:hAnsiTheme="minorHAnsi" w:cs="Arial"/>
                <w:b/>
                <w:sz w:val="18"/>
                <w:szCs w:val="18"/>
              </w:rPr>
            </w:pPr>
            <w:r>
              <w:rPr>
                <w:rFonts w:asciiTheme="minorHAnsi" w:hAnsiTheme="minorHAnsi" w:cs="Arial"/>
                <w:b/>
                <w:sz w:val="18"/>
                <w:szCs w:val="18"/>
              </w:rPr>
              <w:t>11 070 919</w:t>
            </w:r>
          </w:p>
        </w:tc>
      </w:tr>
      <w:tr w:rsidR="007B7EEB" w14:paraId="61B23828" w14:textId="77777777" w:rsidTr="000F4111">
        <w:tc>
          <w:tcPr>
            <w:tcW w:w="3978" w:type="dxa"/>
            <w:gridSpan w:val="2"/>
            <w:tcBorders>
              <w:top w:val="single" w:sz="4" w:space="0" w:color="auto"/>
              <w:left w:val="single" w:sz="4" w:space="0" w:color="auto"/>
              <w:bottom w:val="single" w:sz="4" w:space="0" w:color="auto"/>
              <w:right w:val="nil"/>
            </w:tcBorders>
          </w:tcPr>
          <w:p w14:paraId="2B468DBB" w14:textId="77777777" w:rsidR="000F4111" w:rsidRPr="006F508B" w:rsidRDefault="00BC6B7D" w:rsidP="006D3F73">
            <w:pPr>
              <w:jc w:val="left"/>
              <w:rPr>
                <w:rFonts w:asciiTheme="minorHAnsi" w:hAnsiTheme="minorHAnsi" w:cs="Arial"/>
                <w:b/>
                <w:sz w:val="18"/>
                <w:szCs w:val="18"/>
              </w:rPr>
            </w:pPr>
            <w:r w:rsidRPr="006F508B">
              <w:rPr>
                <w:rFonts w:asciiTheme="minorHAnsi" w:hAnsiTheme="minorHAnsi" w:cs="Arial"/>
                <w:b/>
                <w:sz w:val="18"/>
                <w:szCs w:val="18"/>
              </w:rPr>
              <w:t>Privata bidrag annat än pengar</w:t>
            </w:r>
          </w:p>
        </w:tc>
        <w:tc>
          <w:tcPr>
            <w:tcW w:w="1377" w:type="dxa"/>
            <w:tcBorders>
              <w:top w:val="single" w:sz="4" w:space="0" w:color="auto"/>
              <w:left w:val="nil"/>
              <w:bottom w:val="single" w:sz="4" w:space="0" w:color="auto"/>
              <w:right w:val="nil"/>
            </w:tcBorders>
          </w:tcPr>
          <w:p w14:paraId="4CB7FC86" w14:textId="77777777" w:rsidR="000F4111" w:rsidRPr="006F508B" w:rsidRDefault="000F4111" w:rsidP="003A0E25">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495F865B" w14:textId="77777777" w:rsidR="000F4111" w:rsidRPr="006F508B" w:rsidRDefault="000F4111" w:rsidP="003A0E25">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70B23D8D" w14:textId="77777777" w:rsidR="000F4111" w:rsidRPr="006F508B" w:rsidRDefault="000F4111" w:rsidP="003A0E25">
            <w:pPr>
              <w:rPr>
                <w:rFonts w:asciiTheme="minorHAnsi" w:hAnsiTheme="minorHAnsi" w:cs="Arial"/>
                <w:b/>
                <w:sz w:val="18"/>
                <w:szCs w:val="18"/>
              </w:rPr>
            </w:pPr>
          </w:p>
        </w:tc>
        <w:tc>
          <w:tcPr>
            <w:tcW w:w="1111" w:type="dxa"/>
            <w:tcBorders>
              <w:top w:val="single" w:sz="4" w:space="0" w:color="auto"/>
              <w:left w:val="nil"/>
              <w:bottom w:val="single" w:sz="4" w:space="0" w:color="auto"/>
              <w:right w:val="nil"/>
            </w:tcBorders>
          </w:tcPr>
          <w:p w14:paraId="00F04B07" w14:textId="77777777" w:rsidR="000F4111" w:rsidRPr="006F508B" w:rsidRDefault="000F4111" w:rsidP="003A0E25">
            <w:pPr>
              <w:rPr>
                <w:rFonts w:asciiTheme="minorHAnsi" w:hAnsiTheme="minorHAnsi" w:cs="Arial"/>
                <w:b/>
                <w:sz w:val="18"/>
                <w:szCs w:val="18"/>
              </w:rPr>
            </w:pPr>
          </w:p>
        </w:tc>
        <w:tc>
          <w:tcPr>
            <w:tcW w:w="1238" w:type="dxa"/>
            <w:gridSpan w:val="3"/>
            <w:tcBorders>
              <w:top w:val="single" w:sz="4" w:space="0" w:color="auto"/>
              <w:left w:val="nil"/>
              <w:bottom w:val="single" w:sz="4" w:space="0" w:color="auto"/>
              <w:right w:val="nil"/>
            </w:tcBorders>
          </w:tcPr>
          <w:p w14:paraId="1D7B0850" w14:textId="77777777" w:rsidR="000F4111" w:rsidRPr="006F508B" w:rsidRDefault="000F4111" w:rsidP="003A0E25">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13FAA475" w14:textId="77777777" w:rsidR="000F4111" w:rsidRPr="006F508B" w:rsidRDefault="000F4111" w:rsidP="003A0E25">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1183CEBF" w14:textId="77777777" w:rsidR="000F4111" w:rsidRPr="006F508B" w:rsidRDefault="000F4111" w:rsidP="003A0E25">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089F33FE" w14:textId="77777777" w:rsidR="000F4111" w:rsidRPr="006F508B" w:rsidRDefault="000F4111" w:rsidP="003A0E25">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5E9A54C0" w14:textId="77777777" w:rsidR="000F4111" w:rsidRPr="006F508B" w:rsidRDefault="000F4111" w:rsidP="003A0E25">
            <w:pPr>
              <w:jc w:val="left"/>
              <w:rPr>
                <w:rFonts w:asciiTheme="minorHAnsi" w:hAnsiTheme="minorHAnsi" w:cs="Arial"/>
                <w:b/>
                <w:sz w:val="18"/>
                <w:szCs w:val="18"/>
              </w:rPr>
            </w:pPr>
          </w:p>
        </w:tc>
      </w:tr>
      <w:tr w:rsidR="007B7EEB" w14:paraId="79CF80E0" w14:textId="77777777" w:rsidTr="000F4111">
        <w:tc>
          <w:tcPr>
            <w:tcW w:w="2377" w:type="dxa"/>
            <w:tcBorders>
              <w:top w:val="single" w:sz="4" w:space="0" w:color="auto"/>
              <w:left w:val="single" w:sz="4" w:space="0" w:color="auto"/>
              <w:bottom w:val="single" w:sz="4" w:space="0" w:color="auto"/>
              <w:right w:val="single" w:sz="4" w:space="0" w:color="auto"/>
            </w:tcBorders>
          </w:tcPr>
          <w:p w14:paraId="0D2135FE" w14:textId="77777777" w:rsidR="003A0E25" w:rsidRPr="006F508B" w:rsidRDefault="00BC6B7D" w:rsidP="003A0E25">
            <w:pPr>
              <w:jc w:val="left"/>
              <w:rPr>
                <w:rFonts w:asciiTheme="minorHAnsi" w:hAnsiTheme="minorHAnsi" w:cs="Arial"/>
                <w:b/>
                <w:sz w:val="18"/>
                <w:szCs w:val="18"/>
              </w:rPr>
            </w:pPr>
            <w:r>
              <w:rPr>
                <w:rFonts w:asciiTheme="minorHAnsi" w:hAnsiTheme="minorHAns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4E21147C" w14:textId="77777777" w:rsidR="003A0E25" w:rsidRPr="006F508B" w:rsidRDefault="003A0E2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661BB043" w14:textId="77777777" w:rsidR="003A0E25" w:rsidRPr="006F508B" w:rsidRDefault="003A0E2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F45E4AA" w14:textId="77777777" w:rsidR="003A0E25" w:rsidRPr="006F508B" w:rsidRDefault="003A0E2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7621DEE" w14:textId="77777777" w:rsidR="003A0E25" w:rsidRPr="006F508B" w:rsidRDefault="003A0E2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A231AF1" w14:textId="77777777" w:rsidR="003A0E25" w:rsidRPr="006F508B" w:rsidRDefault="003A0E2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FCD3D1B" w14:textId="77777777" w:rsidR="003A0E25" w:rsidRPr="006F508B" w:rsidRDefault="003A0E2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FAE1F6F" w14:textId="77777777" w:rsidR="003A0E25" w:rsidRPr="006F508B" w:rsidRDefault="003A0E2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5F8AB02" w14:textId="77777777" w:rsidR="003A0E25" w:rsidRPr="006F508B" w:rsidRDefault="003A0E2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FC542B8" w14:textId="77777777" w:rsidR="003A0E25" w:rsidRPr="006F508B" w:rsidRDefault="003A0E2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D9D6243" w14:textId="77777777" w:rsidR="003A0E25" w:rsidRPr="006F508B" w:rsidRDefault="00BC6B7D" w:rsidP="0030073D">
            <w:pPr>
              <w:jc w:val="right"/>
              <w:rPr>
                <w:rFonts w:asciiTheme="minorHAnsi" w:hAnsiTheme="minorHAnsi" w:cs="Arial"/>
                <w:b/>
                <w:sz w:val="18"/>
                <w:szCs w:val="18"/>
              </w:rPr>
            </w:pPr>
            <w:r>
              <w:rPr>
                <w:rFonts w:asciiTheme="minorHAnsi" w:hAnsiTheme="minorHAnsi" w:cs="Arial"/>
                <w:b/>
                <w:sz w:val="18"/>
                <w:szCs w:val="18"/>
              </w:rPr>
              <w:t>0</w:t>
            </w:r>
          </w:p>
        </w:tc>
      </w:tr>
      <w:tr w:rsidR="007B7EEB" w14:paraId="6AE64265" w14:textId="77777777" w:rsidTr="000F4111">
        <w:tc>
          <w:tcPr>
            <w:tcW w:w="3978" w:type="dxa"/>
            <w:gridSpan w:val="2"/>
            <w:tcBorders>
              <w:top w:val="single" w:sz="4" w:space="0" w:color="auto"/>
              <w:left w:val="single" w:sz="4" w:space="0" w:color="auto"/>
              <w:bottom w:val="single" w:sz="4" w:space="0" w:color="auto"/>
              <w:right w:val="nil"/>
            </w:tcBorders>
          </w:tcPr>
          <w:p w14:paraId="288FF7BB" w14:textId="77777777" w:rsidR="000F4111" w:rsidRPr="006F508B" w:rsidRDefault="00BC6B7D" w:rsidP="006D3F73">
            <w:pPr>
              <w:jc w:val="left"/>
              <w:rPr>
                <w:rFonts w:asciiTheme="minorHAnsi" w:hAnsiTheme="minorHAnsi" w:cs="Arial"/>
                <w:b/>
                <w:sz w:val="18"/>
                <w:szCs w:val="18"/>
              </w:rPr>
            </w:pPr>
            <w:r w:rsidRPr="006F508B">
              <w:rPr>
                <w:rFonts w:asciiTheme="minorHAnsi" w:hAnsiTheme="minorHAnsi" w:cs="Arial"/>
                <w:b/>
                <w:sz w:val="18"/>
                <w:szCs w:val="18"/>
              </w:rPr>
              <w:t>Privat kontantfinansiering</w:t>
            </w:r>
          </w:p>
        </w:tc>
        <w:tc>
          <w:tcPr>
            <w:tcW w:w="1377" w:type="dxa"/>
            <w:tcBorders>
              <w:top w:val="single" w:sz="4" w:space="0" w:color="auto"/>
              <w:left w:val="nil"/>
              <w:bottom w:val="single" w:sz="4" w:space="0" w:color="auto"/>
              <w:right w:val="nil"/>
            </w:tcBorders>
          </w:tcPr>
          <w:p w14:paraId="361F7935" w14:textId="77777777" w:rsidR="000F4111" w:rsidRPr="006F508B" w:rsidRDefault="000F4111">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7079A989" w14:textId="77777777" w:rsidR="000F4111" w:rsidRPr="006F508B" w:rsidRDefault="000F4111">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0669F152" w14:textId="77777777" w:rsidR="000F4111" w:rsidRPr="006F508B" w:rsidRDefault="000F4111">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295B96B4" w14:textId="77777777" w:rsidR="000F4111" w:rsidRPr="006F508B" w:rsidRDefault="000F4111">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39B14EE8"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622CFA1D"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72841096"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4F7D3377"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112C4881" w14:textId="77777777" w:rsidR="000F4111" w:rsidRPr="006F508B" w:rsidRDefault="000F4111">
            <w:pPr>
              <w:jc w:val="left"/>
              <w:rPr>
                <w:rFonts w:asciiTheme="minorHAnsi" w:hAnsiTheme="minorHAnsi" w:cs="Arial"/>
                <w:b/>
                <w:sz w:val="18"/>
                <w:szCs w:val="18"/>
              </w:rPr>
            </w:pPr>
          </w:p>
        </w:tc>
      </w:tr>
      <w:tr w:rsidR="007B7EEB" w14:paraId="1DF0FBAA" w14:textId="77777777" w:rsidTr="000F4111">
        <w:tc>
          <w:tcPr>
            <w:tcW w:w="2377" w:type="dxa"/>
            <w:tcBorders>
              <w:top w:val="single" w:sz="4" w:space="0" w:color="auto"/>
              <w:left w:val="single" w:sz="4" w:space="0" w:color="auto"/>
              <w:bottom w:val="single" w:sz="4" w:space="0" w:color="auto"/>
              <w:right w:val="single" w:sz="4" w:space="0" w:color="auto"/>
            </w:tcBorders>
          </w:tcPr>
          <w:p w14:paraId="1E8E0C1D" w14:textId="77777777" w:rsidR="003A3B52" w:rsidRPr="006F508B" w:rsidRDefault="003A3B52" w:rsidP="003A3B52">
            <w:pPr>
              <w:jc w:val="left"/>
              <w:rPr>
                <w:rFonts w:asciiTheme="minorHAnsi" w:hAnsiTheme="minorHAns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4A736BE8" w14:textId="77777777" w:rsidR="003A3B52" w:rsidRPr="006F508B" w:rsidRDefault="003A3B52" w:rsidP="0030073D">
            <w:pPr>
              <w:jc w:val="right"/>
              <w:rPr>
                <w:rFonts w:asciiTheme="minorHAnsi" w:hAnsiTheme="minorHAns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48FF8609" w14:textId="77777777" w:rsidR="003A3B52" w:rsidRPr="006F508B" w:rsidRDefault="003A3B52"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DC5F08C" w14:textId="77777777" w:rsidR="003A3B52" w:rsidRPr="006F508B" w:rsidRDefault="003A3B52"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DA9E633" w14:textId="77777777" w:rsidR="003A3B52" w:rsidRPr="006F508B" w:rsidRDefault="003A3B52"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9F12D55" w14:textId="77777777" w:rsidR="003A3B52" w:rsidRPr="006F508B" w:rsidRDefault="003A3B52"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4650AFE" w14:textId="77777777" w:rsidR="003A3B52" w:rsidRPr="006F508B" w:rsidRDefault="003A3B52"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3638885" w14:textId="77777777" w:rsidR="003A3B52" w:rsidRPr="006F508B" w:rsidRDefault="003A3B52"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C790C6A" w14:textId="77777777" w:rsidR="003A3B52" w:rsidRPr="006F508B" w:rsidRDefault="003A3B52"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ADE1DE5" w14:textId="77777777" w:rsidR="003A3B52" w:rsidRPr="006F508B" w:rsidRDefault="003A3B52"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62D9670" w14:textId="77777777" w:rsidR="003A3B52" w:rsidRPr="006F508B" w:rsidRDefault="003A3B52" w:rsidP="0030073D">
            <w:pPr>
              <w:jc w:val="right"/>
              <w:rPr>
                <w:rFonts w:asciiTheme="minorHAnsi" w:hAnsiTheme="minorHAnsi" w:cs="Arial"/>
                <w:b/>
                <w:sz w:val="18"/>
                <w:szCs w:val="18"/>
              </w:rPr>
            </w:pPr>
          </w:p>
        </w:tc>
      </w:tr>
      <w:tr w:rsidR="007B7EEB" w14:paraId="4488E73D"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40F36C58" w14:textId="77777777" w:rsidR="003D3961" w:rsidRPr="006F508B" w:rsidRDefault="00BC6B7D">
            <w:pPr>
              <w:jc w:val="left"/>
              <w:rPr>
                <w:rFonts w:asciiTheme="minorHAnsi" w:hAnsiTheme="minorHAnsi" w:cs="Arial"/>
                <w:b/>
                <w:sz w:val="18"/>
                <w:szCs w:val="18"/>
              </w:rPr>
            </w:pPr>
            <w:r>
              <w:rPr>
                <w:rFonts w:asciiTheme="minorHAnsi" w:hAnsiTheme="minorHAns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55903FAA"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19E7327A"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588445E"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7B3A004"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10E996F"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8212B50"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B877CCC"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7CB64B1"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0E2B831"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4C0D3C5" w14:textId="77777777" w:rsidR="003D3961" w:rsidRPr="006F508B" w:rsidRDefault="00BC6B7D" w:rsidP="0030073D">
            <w:pPr>
              <w:jc w:val="right"/>
              <w:rPr>
                <w:rFonts w:asciiTheme="minorHAnsi" w:hAnsiTheme="minorHAnsi" w:cs="Arial"/>
                <w:b/>
                <w:sz w:val="18"/>
                <w:szCs w:val="18"/>
              </w:rPr>
            </w:pPr>
            <w:r>
              <w:rPr>
                <w:rFonts w:asciiTheme="minorHAnsi" w:hAnsiTheme="minorHAnsi" w:cs="Arial"/>
                <w:b/>
                <w:sz w:val="18"/>
                <w:szCs w:val="18"/>
              </w:rPr>
              <w:t>0</w:t>
            </w:r>
          </w:p>
        </w:tc>
      </w:tr>
      <w:tr w:rsidR="007B7EEB" w14:paraId="24D1B48B"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531BD6C1" w14:textId="77777777" w:rsidR="003D3961" w:rsidRPr="006F508B" w:rsidRDefault="00BC6B7D" w:rsidP="00092793">
            <w:pPr>
              <w:jc w:val="left"/>
              <w:rPr>
                <w:rFonts w:asciiTheme="minorHAnsi" w:hAnsiTheme="minorHAnsi" w:cs="Arial"/>
                <w:b/>
                <w:sz w:val="18"/>
                <w:szCs w:val="18"/>
              </w:rPr>
            </w:pPr>
            <w:r>
              <w:rPr>
                <w:rFonts w:asciiTheme="minorHAnsi" w:hAnsiTheme="minorHAnsi" w:cs="Arial"/>
                <w:b/>
                <w:sz w:val="18"/>
                <w:szCs w:val="18"/>
              </w:rPr>
              <w:t xml:space="preserve">Total </w:t>
            </w:r>
            <w:r>
              <w:rPr>
                <w:rFonts w:asciiTheme="minorHAnsi" w:hAnsiTheme="minorHAnsi" w:cs="Arial"/>
                <w:b/>
                <w:sz w:val="18"/>
                <w:szCs w:val="18"/>
              </w:rPr>
              <w:t>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6E0A861F"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24C85590"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34874A5B"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53C651E"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900047E"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0B93262"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BCEC6EB"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6B22618"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B6C6952"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79113957" w14:textId="77777777" w:rsidR="003D3961" w:rsidRPr="006F508B" w:rsidRDefault="00BC6B7D" w:rsidP="0030073D">
            <w:pPr>
              <w:jc w:val="right"/>
              <w:rPr>
                <w:rFonts w:asciiTheme="minorHAnsi" w:hAnsiTheme="minorHAnsi" w:cs="Arial"/>
                <w:b/>
                <w:sz w:val="18"/>
                <w:szCs w:val="18"/>
              </w:rPr>
            </w:pPr>
            <w:r>
              <w:rPr>
                <w:rFonts w:asciiTheme="minorHAnsi" w:hAnsiTheme="minorHAnsi" w:cs="Arial"/>
                <w:b/>
                <w:sz w:val="18"/>
                <w:szCs w:val="18"/>
              </w:rPr>
              <w:t>0</w:t>
            </w:r>
          </w:p>
        </w:tc>
      </w:tr>
      <w:tr w:rsidR="007B7EEB" w14:paraId="2289CF46" w14:textId="77777777" w:rsidTr="000F4111">
        <w:tc>
          <w:tcPr>
            <w:tcW w:w="2377" w:type="dxa"/>
            <w:tcBorders>
              <w:top w:val="single" w:sz="4" w:space="0" w:color="auto"/>
              <w:left w:val="single" w:sz="4" w:space="0" w:color="auto"/>
              <w:bottom w:val="single" w:sz="4" w:space="0" w:color="auto"/>
              <w:right w:val="single" w:sz="4" w:space="0" w:color="auto"/>
            </w:tcBorders>
          </w:tcPr>
          <w:p w14:paraId="1C080EBE" w14:textId="77777777" w:rsidR="00144E53" w:rsidRDefault="00BC6B7D" w:rsidP="00144E53">
            <w:pPr>
              <w:jc w:val="left"/>
              <w:rPr>
                <w:rFonts w:asciiTheme="minorHAnsi" w:hAnsiTheme="minorHAnsi" w:cs="Arial"/>
                <w:b/>
                <w:sz w:val="18"/>
                <w:szCs w:val="18"/>
              </w:rPr>
            </w:pPr>
            <w:r>
              <w:rPr>
                <w:rFonts w:asciiTheme="minorHAnsi" w:hAnsiTheme="minorHAns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7C2A451E" w14:textId="77777777" w:rsidR="00144E53" w:rsidRDefault="00BC6B7D" w:rsidP="0030073D">
            <w:pPr>
              <w:jc w:val="right"/>
              <w:rPr>
                <w:rFonts w:asciiTheme="minorHAnsi" w:hAnsiTheme="minorHAnsi" w:cs="Arial"/>
                <w:b/>
                <w:sz w:val="18"/>
                <w:szCs w:val="18"/>
              </w:rPr>
            </w:pPr>
            <w:r>
              <w:rPr>
                <w:rFonts w:asciiTheme="minorHAnsi" w:hAnsiTheme="minorHAnsi" w:cs="Arial"/>
                <w:b/>
                <w:sz w:val="18"/>
                <w:szCs w:val="18"/>
              </w:rPr>
              <w:t>9 960 220</w:t>
            </w:r>
          </w:p>
        </w:tc>
        <w:tc>
          <w:tcPr>
            <w:tcW w:w="1377" w:type="dxa"/>
            <w:tcBorders>
              <w:top w:val="single" w:sz="4" w:space="0" w:color="auto"/>
              <w:left w:val="single" w:sz="4" w:space="0" w:color="auto"/>
              <w:bottom w:val="single" w:sz="4" w:space="0" w:color="auto"/>
              <w:right w:val="single" w:sz="4" w:space="0" w:color="auto"/>
            </w:tcBorders>
            <w:vAlign w:val="bottom"/>
          </w:tcPr>
          <w:p w14:paraId="7CAA95A4" w14:textId="77777777" w:rsidR="00144E53" w:rsidRDefault="00BC6B7D" w:rsidP="0030073D">
            <w:pPr>
              <w:jc w:val="right"/>
              <w:rPr>
                <w:rFonts w:asciiTheme="minorHAnsi" w:hAnsiTheme="minorHAnsi" w:cs="Arial"/>
                <w:b/>
                <w:sz w:val="18"/>
                <w:szCs w:val="18"/>
              </w:rPr>
            </w:pPr>
            <w:r>
              <w:rPr>
                <w:rFonts w:asciiTheme="minorHAnsi" w:hAnsiTheme="minorHAnsi" w:cs="Arial"/>
                <w:b/>
                <w:sz w:val="18"/>
                <w:szCs w:val="18"/>
              </w:rPr>
              <w:t>1 110 699</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73BBD9F" w14:textId="77777777" w:rsidR="00144E53" w:rsidRDefault="00144E53"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9E65F25" w14:textId="77777777" w:rsidR="00144E53" w:rsidRDefault="00144E53"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5DCD4DF" w14:textId="77777777" w:rsidR="00144E53" w:rsidRDefault="00144E53"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3DF6552" w14:textId="77777777" w:rsidR="00144E53" w:rsidRDefault="00144E53"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C3EF3BA" w14:textId="77777777" w:rsidR="00144E53" w:rsidRDefault="00144E53"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618E07D" w14:textId="77777777" w:rsidR="00144E53" w:rsidRDefault="00144E53"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36904E8" w14:textId="77777777" w:rsidR="00144E53" w:rsidRDefault="00144E53"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EEE2EE4" w14:textId="77777777" w:rsidR="00144E53" w:rsidRDefault="00BC6B7D" w:rsidP="0030073D">
            <w:pPr>
              <w:jc w:val="right"/>
              <w:rPr>
                <w:rFonts w:asciiTheme="minorHAnsi" w:hAnsiTheme="minorHAnsi" w:cs="Arial"/>
                <w:b/>
                <w:sz w:val="18"/>
                <w:szCs w:val="18"/>
              </w:rPr>
            </w:pPr>
            <w:r>
              <w:rPr>
                <w:rFonts w:asciiTheme="minorHAnsi" w:hAnsiTheme="minorHAnsi" w:cs="Arial"/>
                <w:b/>
                <w:sz w:val="18"/>
                <w:szCs w:val="18"/>
              </w:rPr>
              <w:t>11 070 919</w:t>
            </w:r>
          </w:p>
        </w:tc>
      </w:tr>
    </w:tbl>
    <w:p w14:paraId="1BE1803B" w14:textId="77777777" w:rsidR="007D23EA" w:rsidRPr="004F7F68" w:rsidRDefault="00BC6B7D">
      <w:pPr>
        <w:rPr>
          <w:rFonts w:asciiTheme="minorHAnsi" w:hAnsiTheme="minorHAnsi" w:cstheme="minorHAnsi"/>
          <w:b/>
        </w:rPr>
      </w:pPr>
      <w:r w:rsidRPr="004F7F68">
        <w:rPr>
          <w:rFonts w:asciiTheme="minorHAnsi" w:hAnsiTheme="minorHAnsi" w:cstheme="minorHAnsi"/>
          <w:b/>
        </w:rPr>
        <w:t>Stödfinansiering</w:t>
      </w:r>
    </w:p>
    <w:p w14:paraId="35011C12" w14:textId="77777777" w:rsidR="007D23EA" w:rsidRDefault="007D23EA">
      <w:pPr>
        <w:rPr>
          <w:rFonts w:asciiTheme="minorHAnsi" w:hAnsiTheme="minorHAnsi"/>
          <w:sz w:val="18"/>
          <w:szCs w:val="18"/>
          <w:lang w:val="en-US"/>
        </w:rPr>
      </w:pPr>
    </w:p>
    <w:tbl>
      <w:tblPr>
        <w:tblStyle w:val="Tabellrutnt"/>
        <w:tblW w:w="8754" w:type="dxa"/>
        <w:tblLook w:val="04A0" w:firstRow="1" w:lastRow="0" w:firstColumn="1" w:lastColumn="0" w:noHBand="0" w:noVBand="1"/>
      </w:tblPr>
      <w:tblGrid>
        <w:gridCol w:w="1812"/>
        <w:gridCol w:w="1540"/>
        <w:gridCol w:w="1633"/>
        <w:gridCol w:w="366"/>
        <w:gridCol w:w="366"/>
        <w:gridCol w:w="366"/>
        <w:gridCol w:w="366"/>
        <w:gridCol w:w="366"/>
        <w:gridCol w:w="366"/>
        <w:gridCol w:w="366"/>
        <w:gridCol w:w="1207"/>
      </w:tblGrid>
      <w:tr w:rsidR="007B7EEB" w14:paraId="76CDA600" w14:textId="77777777" w:rsidTr="00E31B97">
        <w:tc>
          <w:tcPr>
            <w:tcW w:w="1242" w:type="dxa"/>
            <w:shd w:val="clear" w:color="auto" w:fill="DBE5F1" w:themeFill="accent1" w:themeFillTint="33"/>
          </w:tcPr>
          <w:p w14:paraId="069EA0B4" w14:textId="77777777" w:rsidR="00BB7A36" w:rsidRPr="0017012C" w:rsidRDefault="00BC6B7D" w:rsidP="00FE22D3">
            <w:pPr>
              <w:jc w:val="left"/>
              <w:rPr>
                <w:rFonts w:asciiTheme="minorHAnsi" w:hAnsiTheme="minorHAnsi"/>
                <w:b/>
                <w:sz w:val="18"/>
                <w:szCs w:val="18"/>
              </w:rPr>
            </w:pPr>
            <w:r>
              <w:rPr>
                <w:rFonts w:asciiTheme="minorHAnsi" w:hAnsiTheme="minorHAnsi"/>
                <w:b/>
                <w:sz w:val="18"/>
                <w:szCs w:val="18"/>
              </w:rPr>
              <w:t>Finansiering</w:t>
            </w:r>
          </w:p>
        </w:tc>
        <w:tc>
          <w:tcPr>
            <w:tcW w:w="284" w:type="dxa"/>
            <w:shd w:val="clear" w:color="auto" w:fill="DBE5F1" w:themeFill="accent1" w:themeFillTint="33"/>
          </w:tcPr>
          <w:p w14:paraId="0E87DBC8" w14:textId="77777777" w:rsidR="00BB7A36" w:rsidRPr="0017012C" w:rsidRDefault="00BC6B7D" w:rsidP="00FE1117">
            <w:pPr>
              <w:jc w:val="center"/>
              <w:rPr>
                <w:rFonts w:asciiTheme="minorHAnsi" w:hAnsiTheme="minorHAnsi"/>
                <w:b/>
                <w:sz w:val="18"/>
                <w:szCs w:val="18"/>
              </w:rPr>
            </w:pPr>
            <w:r>
              <w:rPr>
                <w:rFonts w:asciiTheme="minorHAnsi" w:hAnsiTheme="minorHAnsi"/>
                <w:b/>
                <w:sz w:val="18"/>
                <w:szCs w:val="18"/>
              </w:rPr>
              <w:t>LULEÅ TEKNISKA UNIVERSITET</w:t>
            </w:r>
          </w:p>
        </w:tc>
        <w:tc>
          <w:tcPr>
            <w:tcW w:w="284" w:type="dxa"/>
            <w:shd w:val="clear" w:color="auto" w:fill="DBE5F1" w:themeFill="accent1" w:themeFillTint="33"/>
          </w:tcPr>
          <w:p w14:paraId="0D073896" w14:textId="77777777" w:rsidR="00BB7A36" w:rsidRPr="0017012C" w:rsidRDefault="00BC6B7D" w:rsidP="00FE1117">
            <w:pPr>
              <w:jc w:val="center"/>
              <w:rPr>
                <w:rFonts w:asciiTheme="minorHAnsi" w:hAnsiTheme="minorHAnsi"/>
                <w:b/>
                <w:sz w:val="18"/>
                <w:szCs w:val="18"/>
              </w:rPr>
            </w:pPr>
            <w:r>
              <w:rPr>
                <w:rFonts w:asciiTheme="minorHAnsi" w:hAnsiTheme="minorHAnsi"/>
                <w:b/>
                <w:sz w:val="18"/>
                <w:szCs w:val="18"/>
              </w:rPr>
              <w:t>REGION NORRBOTTEN</w:t>
            </w:r>
          </w:p>
        </w:tc>
        <w:tc>
          <w:tcPr>
            <w:tcW w:w="284" w:type="dxa"/>
            <w:shd w:val="clear" w:color="auto" w:fill="DBE5F1" w:themeFill="accent1" w:themeFillTint="33"/>
          </w:tcPr>
          <w:p w14:paraId="69129D6B"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0A2E044A"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22674C5F"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6FE9A8E8"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7201C8A9"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497BE950"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31B28DE3"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29F9FF8E" w14:textId="77777777" w:rsidR="00BB7A36" w:rsidRPr="0017012C" w:rsidRDefault="00BC6B7D" w:rsidP="00FE1117">
            <w:pPr>
              <w:jc w:val="center"/>
              <w:rPr>
                <w:rFonts w:asciiTheme="minorHAnsi" w:hAnsiTheme="minorHAnsi"/>
                <w:b/>
                <w:sz w:val="18"/>
                <w:szCs w:val="18"/>
              </w:rPr>
            </w:pPr>
            <w:r>
              <w:rPr>
                <w:rFonts w:asciiTheme="minorHAnsi" w:hAnsiTheme="minorHAnsi"/>
                <w:b/>
                <w:sz w:val="18"/>
                <w:szCs w:val="18"/>
              </w:rPr>
              <w:t>Totalt</w:t>
            </w:r>
          </w:p>
        </w:tc>
      </w:tr>
      <w:tr w:rsidR="007B7EEB" w14:paraId="2983A888" w14:textId="77777777" w:rsidTr="00E31B97">
        <w:tc>
          <w:tcPr>
            <w:tcW w:w="1242" w:type="dxa"/>
          </w:tcPr>
          <w:p w14:paraId="4A664FC7" w14:textId="77777777" w:rsidR="00BB7A36" w:rsidRPr="0017012C" w:rsidRDefault="00BC6B7D" w:rsidP="008A37DD">
            <w:pPr>
              <w:jc w:val="left"/>
              <w:rPr>
                <w:rFonts w:asciiTheme="minorHAnsi" w:hAnsiTheme="minorHAnsi"/>
                <w:sz w:val="18"/>
                <w:szCs w:val="18"/>
              </w:rPr>
            </w:pPr>
            <w:r>
              <w:rPr>
                <w:rFonts w:asciiTheme="minorHAnsi" w:hAnsiTheme="minorHAnsi"/>
                <w:sz w:val="18"/>
                <w:szCs w:val="18"/>
              </w:rPr>
              <w:t>Stödfinansiering</w:t>
            </w:r>
          </w:p>
        </w:tc>
        <w:tc>
          <w:tcPr>
            <w:tcW w:w="284" w:type="dxa"/>
            <w:vAlign w:val="bottom"/>
          </w:tcPr>
          <w:p w14:paraId="520F4FD9" w14:textId="77777777" w:rsidR="00BB7A36" w:rsidRPr="0017012C" w:rsidRDefault="00BC6B7D" w:rsidP="005069C1">
            <w:pPr>
              <w:jc w:val="right"/>
              <w:rPr>
                <w:rFonts w:asciiTheme="minorHAnsi" w:hAnsiTheme="minorHAnsi"/>
                <w:sz w:val="18"/>
                <w:szCs w:val="18"/>
              </w:rPr>
            </w:pPr>
            <w:r>
              <w:rPr>
                <w:rFonts w:asciiTheme="minorHAnsi" w:hAnsiTheme="minorHAnsi"/>
                <w:sz w:val="18"/>
                <w:szCs w:val="18"/>
              </w:rPr>
              <w:t>6 640 147</w:t>
            </w:r>
          </w:p>
        </w:tc>
        <w:tc>
          <w:tcPr>
            <w:tcW w:w="284" w:type="dxa"/>
            <w:vAlign w:val="bottom"/>
          </w:tcPr>
          <w:p w14:paraId="30770768" w14:textId="77777777" w:rsidR="00BB7A36" w:rsidRPr="0017012C" w:rsidRDefault="00BC6B7D" w:rsidP="005069C1">
            <w:pPr>
              <w:jc w:val="right"/>
              <w:rPr>
                <w:rFonts w:asciiTheme="minorHAnsi" w:hAnsiTheme="minorHAnsi"/>
                <w:sz w:val="18"/>
                <w:szCs w:val="18"/>
              </w:rPr>
            </w:pPr>
            <w:r>
              <w:rPr>
                <w:rFonts w:asciiTheme="minorHAnsi" w:hAnsiTheme="minorHAnsi"/>
                <w:sz w:val="18"/>
                <w:szCs w:val="18"/>
              </w:rPr>
              <w:t>740 466</w:t>
            </w:r>
          </w:p>
        </w:tc>
        <w:tc>
          <w:tcPr>
            <w:tcW w:w="284" w:type="dxa"/>
            <w:vAlign w:val="bottom"/>
          </w:tcPr>
          <w:p w14:paraId="6163F6DF" w14:textId="77777777" w:rsidR="00BB7A36" w:rsidRPr="0017012C" w:rsidRDefault="00BB7A36" w:rsidP="005069C1">
            <w:pPr>
              <w:jc w:val="right"/>
              <w:rPr>
                <w:rFonts w:asciiTheme="minorHAnsi" w:hAnsiTheme="minorHAnsi"/>
                <w:sz w:val="18"/>
                <w:szCs w:val="18"/>
              </w:rPr>
            </w:pPr>
          </w:p>
        </w:tc>
        <w:tc>
          <w:tcPr>
            <w:tcW w:w="284" w:type="dxa"/>
            <w:vAlign w:val="bottom"/>
          </w:tcPr>
          <w:p w14:paraId="5302BDE6" w14:textId="77777777" w:rsidR="00BB7A36" w:rsidRPr="0017012C" w:rsidRDefault="00BB7A36" w:rsidP="004039A2">
            <w:pPr>
              <w:jc w:val="right"/>
              <w:rPr>
                <w:rFonts w:asciiTheme="minorHAnsi" w:hAnsiTheme="minorHAnsi"/>
                <w:sz w:val="18"/>
                <w:szCs w:val="18"/>
              </w:rPr>
            </w:pPr>
          </w:p>
        </w:tc>
        <w:tc>
          <w:tcPr>
            <w:tcW w:w="284" w:type="dxa"/>
            <w:vAlign w:val="bottom"/>
          </w:tcPr>
          <w:p w14:paraId="2B3C082F" w14:textId="77777777" w:rsidR="00BB7A36" w:rsidRPr="0017012C" w:rsidRDefault="00BB7A36" w:rsidP="005069C1">
            <w:pPr>
              <w:jc w:val="right"/>
              <w:rPr>
                <w:rFonts w:asciiTheme="minorHAnsi" w:hAnsiTheme="minorHAnsi"/>
                <w:sz w:val="18"/>
                <w:szCs w:val="18"/>
              </w:rPr>
            </w:pPr>
          </w:p>
        </w:tc>
        <w:tc>
          <w:tcPr>
            <w:tcW w:w="284" w:type="dxa"/>
            <w:vAlign w:val="bottom"/>
          </w:tcPr>
          <w:p w14:paraId="3912AE91" w14:textId="77777777" w:rsidR="00BB7A36" w:rsidRPr="0017012C" w:rsidRDefault="00BB7A36" w:rsidP="005069C1">
            <w:pPr>
              <w:jc w:val="right"/>
              <w:rPr>
                <w:rFonts w:asciiTheme="minorHAnsi" w:hAnsiTheme="minorHAnsi"/>
                <w:sz w:val="18"/>
                <w:szCs w:val="18"/>
              </w:rPr>
            </w:pPr>
          </w:p>
        </w:tc>
        <w:tc>
          <w:tcPr>
            <w:tcW w:w="284" w:type="dxa"/>
            <w:vAlign w:val="bottom"/>
          </w:tcPr>
          <w:p w14:paraId="1CBFD30F" w14:textId="77777777" w:rsidR="00BB7A36" w:rsidRPr="0017012C" w:rsidRDefault="00BB7A36" w:rsidP="005069C1">
            <w:pPr>
              <w:jc w:val="right"/>
              <w:rPr>
                <w:rFonts w:asciiTheme="minorHAnsi" w:hAnsiTheme="minorHAnsi"/>
                <w:sz w:val="18"/>
                <w:szCs w:val="18"/>
              </w:rPr>
            </w:pPr>
          </w:p>
        </w:tc>
        <w:tc>
          <w:tcPr>
            <w:tcW w:w="284" w:type="dxa"/>
            <w:vAlign w:val="bottom"/>
          </w:tcPr>
          <w:p w14:paraId="0610ACE3" w14:textId="77777777" w:rsidR="00BB7A36" w:rsidRPr="0017012C" w:rsidRDefault="00BB7A36" w:rsidP="005069C1">
            <w:pPr>
              <w:jc w:val="right"/>
              <w:rPr>
                <w:rFonts w:asciiTheme="minorHAnsi" w:hAnsiTheme="minorHAnsi"/>
                <w:sz w:val="18"/>
                <w:szCs w:val="18"/>
              </w:rPr>
            </w:pPr>
          </w:p>
        </w:tc>
        <w:tc>
          <w:tcPr>
            <w:tcW w:w="284" w:type="dxa"/>
            <w:vAlign w:val="bottom"/>
          </w:tcPr>
          <w:p w14:paraId="48C52A0D" w14:textId="77777777" w:rsidR="00BB7A36" w:rsidRPr="0017012C" w:rsidRDefault="00BB7A36" w:rsidP="005069C1">
            <w:pPr>
              <w:jc w:val="right"/>
              <w:rPr>
                <w:rFonts w:asciiTheme="minorHAnsi" w:hAnsiTheme="minorHAnsi"/>
                <w:sz w:val="18"/>
                <w:szCs w:val="18"/>
              </w:rPr>
            </w:pPr>
          </w:p>
        </w:tc>
        <w:tc>
          <w:tcPr>
            <w:tcW w:w="284" w:type="dxa"/>
            <w:vAlign w:val="bottom"/>
          </w:tcPr>
          <w:p w14:paraId="4EEB074B" w14:textId="77777777" w:rsidR="00BB7A36" w:rsidRPr="0017012C" w:rsidRDefault="00BC6B7D" w:rsidP="005069C1">
            <w:pPr>
              <w:jc w:val="right"/>
              <w:rPr>
                <w:rFonts w:asciiTheme="minorHAnsi" w:hAnsiTheme="minorHAnsi"/>
                <w:b/>
                <w:sz w:val="18"/>
                <w:szCs w:val="18"/>
              </w:rPr>
            </w:pPr>
            <w:r>
              <w:rPr>
                <w:rFonts w:asciiTheme="minorHAnsi" w:hAnsiTheme="minorHAnsi"/>
                <w:b/>
                <w:sz w:val="18"/>
                <w:szCs w:val="18"/>
              </w:rPr>
              <w:t>7 380 613</w:t>
            </w:r>
          </w:p>
        </w:tc>
      </w:tr>
    </w:tbl>
    <w:p w14:paraId="3AE52C8B" w14:textId="77777777" w:rsidR="009429D5" w:rsidRPr="0017012C" w:rsidRDefault="009429D5" w:rsidP="009429D5">
      <w:pPr>
        <w:rPr>
          <w:rFonts w:asciiTheme="minorHAnsi" w:hAnsiTheme="minorHAnsi"/>
          <w:sz w:val="18"/>
          <w:szCs w:val="18"/>
          <w:lang w:val="en-US"/>
        </w:rPr>
      </w:pPr>
    </w:p>
    <w:p w14:paraId="04EAA0C0" w14:textId="77777777" w:rsidR="006504BB" w:rsidRPr="0017012C" w:rsidRDefault="006504BB">
      <w:pPr>
        <w:rPr>
          <w:rFonts w:asciiTheme="minorHAnsi" w:hAnsiTheme="minorHAnsi"/>
          <w:sz w:val="18"/>
          <w:szCs w:val="18"/>
        </w:rPr>
      </w:pPr>
    </w:p>
    <w:p w14:paraId="38258778" w14:textId="77777777" w:rsidR="00EF737E" w:rsidRDefault="00EF737E">
      <w:pPr>
        <w:rPr>
          <w:rFonts w:asciiTheme="minorHAnsi" w:hAnsiTheme="minorHAnsi" w:cstheme="minorHAnsi"/>
        </w:rPr>
      </w:pPr>
    </w:p>
    <w:p w14:paraId="12CAD665" w14:textId="77777777" w:rsidR="00EF737E" w:rsidRPr="00EF737E" w:rsidRDefault="00BC6B7D">
      <w:pPr>
        <w:rPr>
          <w:rFonts w:asciiTheme="minorHAnsi" w:hAnsiTheme="minorHAnsi" w:cstheme="minorHAnsi"/>
          <w:b/>
        </w:rPr>
      </w:pPr>
      <w:r w:rsidRPr="00EF737E">
        <w:rPr>
          <w:rFonts w:asciiTheme="minorHAnsi" w:hAnsiTheme="minorHAnsi" w:cstheme="minorHAnsi"/>
          <w:b/>
        </w:rPr>
        <w:t>Sammanställning</w:t>
      </w:r>
    </w:p>
    <w:tbl>
      <w:tblPr>
        <w:tblStyle w:val="Tabellrutnt"/>
        <w:tblW w:w="0" w:type="auto"/>
        <w:tblLayout w:type="fixed"/>
        <w:tblLook w:val="04A0" w:firstRow="1" w:lastRow="0" w:firstColumn="1" w:lastColumn="0" w:noHBand="0" w:noVBand="1"/>
      </w:tblPr>
      <w:tblGrid>
        <w:gridCol w:w="5637"/>
        <w:gridCol w:w="992"/>
      </w:tblGrid>
      <w:tr w:rsidR="007B7EEB" w14:paraId="29055A99" w14:textId="77777777" w:rsidTr="00D11C6A">
        <w:tc>
          <w:tcPr>
            <w:tcW w:w="5637" w:type="dxa"/>
          </w:tcPr>
          <w:p w14:paraId="0A8FA554" w14:textId="77777777" w:rsidR="00D11C6A" w:rsidRDefault="00BC6B7D" w:rsidP="00D11C6A">
            <w:pPr>
              <w:jc w:val="left"/>
            </w:pPr>
            <w:r>
              <w:t>Stödandel av faktiska kostnader</w:t>
            </w:r>
          </w:p>
        </w:tc>
        <w:tc>
          <w:tcPr>
            <w:tcW w:w="992" w:type="dxa"/>
          </w:tcPr>
          <w:p w14:paraId="43C649AD" w14:textId="77777777" w:rsidR="00D11C6A" w:rsidRDefault="00BC6B7D" w:rsidP="00D11C6A">
            <w:pPr>
              <w:jc w:val="right"/>
            </w:pPr>
            <w:r>
              <w:rPr>
                <w:rFonts w:ascii="Cambria" w:hAnsi="Cambria"/>
                <w:sz w:val="22"/>
                <w:szCs w:val="22"/>
              </w:rPr>
              <w:t>40,00</w:t>
            </w:r>
            <w:r w:rsidRPr="00D11C6A">
              <w:rPr>
                <w:rFonts w:ascii="Cambria" w:hAnsi="Cambria"/>
                <w:sz w:val="22"/>
                <w:szCs w:val="22"/>
              </w:rPr>
              <w:t>%</w:t>
            </w:r>
          </w:p>
        </w:tc>
      </w:tr>
      <w:tr w:rsidR="007B7EEB" w14:paraId="78CB8E63" w14:textId="77777777" w:rsidTr="00D11C6A">
        <w:tc>
          <w:tcPr>
            <w:tcW w:w="5637" w:type="dxa"/>
          </w:tcPr>
          <w:p w14:paraId="4D7176DF" w14:textId="77777777" w:rsidR="00675F92" w:rsidRDefault="00BC6B7D" w:rsidP="00D11C6A">
            <w:r>
              <w:t>Stödandel av totala kostnader</w:t>
            </w:r>
          </w:p>
        </w:tc>
        <w:tc>
          <w:tcPr>
            <w:tcW w:w="992" w:type="dxa"/>
          </w:tcPr>
          <w:p w14:paraId="14EA3A4E" w14:textId="77777777" w:rsidR="00675F92" w:rsidRDefault="00BC6B7D" w:rsidP="00D11C6A">
            <w:pPr>
              <w:jc w:val="right"/>
              <w:rPr>
                <w:rFonts w:ascii="Cambria" w:hAnsi="Cambria"/>
                <w:sz w:val="22"/>
                <w:szCs w:val="22"/>
              </w:rPr>
            </w:pPr>
            <w:r>
              <w:rPr>
                <w:rFonts w:ascii="Cambria" w:hAnsi="Cambria"/>
                <w:sz w:val="22"/>
                <w:szCs w:val="22"/>
              </w:rPr>
              <w:t>40,00%</w:t>
            </w:r>
          </w:p>
        </w:tc>
      </w:tr>
      <w:tr w:rsidR="007B7EEB" w14:paraId="3A6D8AE9" w14:textId="77777777" w:rsidTr="00D11C6A">
        <w:tc>
          <w:tcPr>
            <w:tcW w:w="5637" w:type="dxa"/>
          </w:tcPr>
          <w:p w14:paraId="342253D1" w14:textId="77777777" w:rsidR="00D11C6A" w:rsidRDefault="00BC6B7D" w:rsidP="00D11C6A">
            <w:pPr>
              <w:jc w:val="left"/>
            </w:pPr>
            <w:r>
              <w:t>Stödandel av stödgrundande finansiering</w:t>
            </w:r>
          </w:p>
        </w:tc>
        <w:tc>
          <w:tcPr>
            <w:tcW w:w="992" w:type="dxa"/>
          </w:tcPr>
          <w:p w14:paraId="23F6497A" w14:textId="77777777" w:rsidR="00D11C6A" w:rsidRDefault="00BC6B7D" w:rsidP="00D11C6A">
            <w:pPr>
              <w:jc w:val="right"/>
            </w:pPr>
            <w:r>
              <w:rPr>
                <w:rFonts w:ascii="Cambria" w:hAnsi="Cambria"/>
                <w:sz w:val="22"/>
                <w:szCs w:val="22"/>
              </w:rPr>
              <w:t>40,00</w:t>
            </w:r>
            <w:r w:rsidRPr="00D11C6A">
              <w:rPr>
                <w:rFonts w:ascii="Cambria" w:hAnsi="Cambria"/>
                <w:sz w:val="22"/>
                <w:szCs w:val="22"/>
              </w:rPr>
              <w:t>%</w:t>
            </w:r>
          </w:p>
        </w:tc>
      </w:tr>
      <w:tr w:rsidR="007B7EEB" w14:paraId="7C526AF4" w14:textId="77777777" w:rsidTr="00D11C6A">
        <w:tc>
          <w:tcPr>
            <w:tcW w:w="5637" w:type="dxa"/>
          </w:tcPr>
          <w:p w14:paraId="1776F253" w14:textId="77777777" w:rsidR="00D11C6A" w:rsidRDefault="00BC6B7D" w:rsidP="00D11C6A">
            <w:pPr>
              <w:jc w:val="left"/>
            </w:pPr>
            <w:r>
              <w:t>Stödandel av total finansiering</w:t>
            </w:r>
          </w:p>
        </w:tc>
        <w:tc>
          <w:tcPr>
            <w:tcW w:w="992" w:type="dxa"/>
          </w:tcPr>
          <w:p w14:paraId="493B2049" w14:textId="77777777" w:rsidR="00D11C6A" w:rsidRDefault="00BC6B7D" w:rsidP="00D11C6A">
            <w:pPr>
              <w:jc w:val="right"/>
            </w:pPr>
            <w:r>
              <w:rPr>
                <w:rFonts w:ascii="Cambria" w:hAnsi="Cambria"/>
                <w:sz w:val="22"/>
                <w:szCs w:val="22"/>
              </w:rPr>
              <w:t>40,00</w:t>
            </w:r>
            <w:r w:rsidRPr="00D11C6A">
              <w:rPr>
                <w:rFonts w:ascii="Cambria" w:hAnsi="Cambria"/>
                <w:sz w:val="22"/>
                <w:szCs w:val="22"/>
              </w:rPr>
              <w:t>%</w:t>
            </w:r>
          </w:p>
        </w:tc>
      </w:tr>
      <w:tr w:rsidR="007B7EEB" w14:paraId="3B1D70C3" w14:textId="77777777" w:rsidTr="00D11C6A">
        <w:tc>
          <w:tcPr>
            <w:tcW w:w="5637" w:type="dxa"/>
          </w:tcPr>
          <w:p w14:paraId="00DE1C10" w14:textId="77777777" w:rsidR="00D11C6A" w:rsidRDefault="00BC6B7D" w:rsidP="00D11C6A">
            <w:pPr>
              <w:jc w:val="left"/>
            </w:pPr>
            <w:r>
              <w:t>Andel annan offentlig finansiering</w:t>
            </w:r>
          </w:p>
        </w:tc>
        <w:tc>
          <w:tcPr>
            <w:tcW w:w="992" w:type="dxa"/>
          </w:tcPr>
          <w:p w14:paraId="63E74A62" w14:textId="77777777" w:rsidR="00D11C6A" w:rsidRDefault="00BC6B7D" w:rsidP="00D11C6A">
            <w:pPr>
              <w:jc w:val="right"/>
            </w:pPr>
            <w:r>
              <w:rPr>
                <w:rFonts w:ascii="Cambria" w:hAnsi="Cambria"/>
                <w:sz w:val="22"/>
                <w:szCs w:val="22"/>
              </w:rPr>
              <w:t>60,00</w:t>
            </w:r>
            <w:r w:rsidRPr="00D11C6A">
              <w:rPr>
                <w:rFonts w:ascii="Cambria" w:hAnsi="Cambria"/>
                <w:sz w:val="22"/>
                <w:szCs w:val="22"/>
              </w:rPr>
              <w:t>%</w:t>
            </w:r>
          </w:p>
        </w:tc>
      </w:tr>
      <w:tr w:rsidR="007B7EEB" w14:paraId="2613248D" w14:textId="77777777" w:rsidTr="00D11C6A">
        <w:tc>
          <w:tcPr>
            <w:tcW w:w="5637" w:type="dxa"/>
          </w:tcPr>
          <w:p w14:paraId="737BC200" w14:textId="77777777" w:rsidR="003810B1" w:rsidRDefault="00BC6B7D" w:rsidP="003810B1">
            <w:pPr>
              <w:jc w:val="left"/>
            </w:pPr>
            <w:r>
              <w:t xml:space="preserve">Andel offentlig </w:t>
            </w:r>
            <w:r>
              <w:t>finansiering</w:t>
            </w:r>
          </w:p>
        </w:tc>
        <w:tc>
          <w:tcPr>
            <w:tcW w:w="992" w:type="dxa"/>
          </w:tcPr>
          <w:p w14:paraId="6DCE800B" w14:textId="77777777" w:rsidR="003810B1" w:rsidRDefault="00BC6B7D" w:rsidP="00D11C6A">
            <w:pPr>
              <w:jc w:val="right"/>
              <w:rPr>
                <w:rFonts w:ascii="Cambria" w:hAnsi="Cambria"/>
                <w:sz w:val="22"/>
                <w:szCs w:val="22"/>
              </w:rPr>
            </w:pPr>
            <w:r>
              <w:rPr>
                <w:rFonts w:ascii="Cambria" w:hAnsi="Cambria"/>
                <w:sz w:val="22"/>
                <w:szCs w:val="22"/>
              </w:rPr>
              <w:t>100,00%</w:t>
            </w:r>
          </w:p>
        </w:tc>
      </w:tr>
      <w:tr w:rsidR="007B7EEB" w14:paraId="10255807" w14:textId="77777777" w:rsidTr="00D11C6A">
        <w:tc>
          <w:tcPr>
            <w:tcW w:w="5637" w:type="dxa"/>
          </w:tcPr>
          <w:p w14:paraId="476E071F" w14:textId="77777777" w:rsidR="00D11C6A" w:rsidRDefault="00BC6B7D" w:rsidP="00D11C6A">
            <w:pPr>
              <w:jc w:val="left"/>
            </w:pPr>
            <w:r>
              <w:t>Andel privat finansiering</w:t>
            </w:r>
          </w:p>
        </w:tc>
        <w:tc>
          <w:tcPr>
            <w:tcW w:w="992" w:type="dxa"/>
          </w:tcPr>
          <w:p w14:paraId="6313F831" w14:textId="77777777" w:rsidR="00D11C6A" w:rsidRDefault="00BC6B7D" w:rsidP="00D11C6A">
            <w:pPr>
              <w:jc w:val="right"/>
            </w:pPr>
            <w:r>
              <w:rPr>
                <w:rFonts w:ascii="Cambria" w:hAnsi="Cambria"/>
                <w:sz w:val="22"/>
                <w:szCs w:val="22"/>
              </w:rPr>
              <w:t>0,00</w:t>
            </w:r>
            <w:r w:rsidRPr="00D11C6A">
              <w:rPr>
                <w:rFonts w:ascii="Cambria" w:hAnsi="Cambria"/>
                <w:sz w:val="22"/>
                <w:szCs w:val="22"/>
              </w:rPr>
              <w:t>%</w:t>
            </w:r>
          </w:p>
        </w:tc>
      </w:tr>
    </w:tbl>
    <w:p w14:paraId="03AED16C" w14:textId="77777777" w:rsidR="00D11C6A" w:rsidRDefault="00D11C6A" w:rsidP="00BC5A0D"/>
    <w:p w14:paraId="64A4DDA5" w14:textId="77777777" w:rsidR="00581901" w:rsidRPr="00D11C6A" w:rsidRDefault="00581901">
      <w:pPr>
        <w:rPr>
          <w:rFonts w:ascii="Cambria" w:hAnsi="Cambria"/>
          <w:sz w:val="22"/>
          <w:szCs w:val="22"/>
        </w:rPr>
      </w:pPr>
    </w:p>
    <w:p w14:paraId="23D7F2BD" w14:textId="77777777" w:rsidR="00EF737E" w:rsidRDefault="00BC6B7D">
      <w:pPr>
        <w:spacing w:after="200" w:line="276" w:lineRule="auto"/>
        <w:rPr>
          <w:rFonts w:asciiTheme="minorHAnsi" w:hAnsiTheme="minorHAnsi" w:cstheme="minorHAnsi"/>
        </w:rPr>
      </w:pPr>
      <w:r>
        <w:rPr>
          <w:rFonts w:asciiTheme="minorHAnsi" w:hAnsiTheme="minorHAnsi" w:cstheme="minorHAnsi"/>
        </w:rPr>
        <w:br w:type="page"/>
      </w:r>
    </w:p>
    <w:p w14:paraId="2E87F070" w14:textId="77777777" w:rsidR="00B81FFA" w:rsidRPr="004F7F68" w:rsidRDefault="00B81FFA">
      <w:pPr>
        <w:rPr>
          <w:rFonts w:asciiTheme="minorHAnsi" w:hAnsiTheme="minorHAnsi" w:cstheme="minorHAnsi"/>
        </w:rPr>
      </w:pPr>
    </w:p>
    <w:p w14:paraId="301FBFDF" w14:textId="77777777" w:rsidR="00493AE2" w:rsidRPr="004F7F68" w:rsidRDefault="00BC6B7D" w:rsidP="00493AE2">
      <w:pPr>
        <w:pStyle w:val="Rubrik2numrerad"/>
        <w:rPr>
          <w:rFonts w:asciiTheme="minorHAnsi" w:hAnsiTheme="minorHAnsi" w:cstheme="minorHAnsi"/>
        </w:rPr>
      </w:pPr>
      <w:r w:rsidRPr="004F7F68">
        <w:rPr>
          <w:rFonts w:asciiTheme="minorHAnsi" w:hAnsiTheme="minorHAnsi" w:cstheme="minorHAnsi"/>
        </w:rPr>
        <w:t>Förskott</w:t>
      </w:r>
    </w:p>
    <w:p w14:paraId="4D1096EB" w14:textId="77777777" w:rsidR="00493AE2" w:rsidRPr="004F7F68" w:rsidRDefault="00BC6B7D">
      <w:pPr>
        <w:rPr>
          <w:rFonts w:asciiTheme="minorHAnsi" w:hAnsiTheme="minorHAnsi" w:cstheme="minorHAnsi"/>
        </w:rPr>
      </w:pPr>
      <w:r w:rsidRPr="004F7F68">
        <w:rPr>
          <w:rFonts w:asciiTheme="minorHAnsi" w:hAnsiTheme="minorHAnsi" w:cstheme="minorHAnsi"/>
        </w:rPr>
        <w:t xml:space="preserve">Sökt förskottsbelopp: </w:t>
      </w:r>
      <w:r>
        <w:rPr>
          <w:rFonts w:asciiTheme="minorHAnsi" w:hAnsiTheme="minorHAnsi" w:cstheme="minorHAnsi"/>
        </w:rPr>
        <w:t>0,00</w:t>
      </w:r>
    </w:p>
    <w:p w14:paraId="107A8519" w14:textId="77777777" w:rsidR="00493AE2" w:rsidRPr="004F7F68" w:rsidRDefault="00BC6B7D">
      <w:pPr>
        <w:rPr>
          <w:rFonts w:asciiTheme="minorHAnsi" w:hAnsiTheme="minorHAnsi" w:cstheme="minorHAnsi"/>
        </w:rPr>
      </w:pPr>
      <w:r w:rsidRPr="004F7F68">
        <w:rPr>
          <w:rFonts w:asciiTheme="minorHAnsi" w:hAnsiTheme="minorHAnsi" w:cstheme="minorHAnsi"/>
        </w:rPr>
        <w:t xml:space="preserve">Motivering: </w:t>
      </w:r>
    </w:p>
    <w:p w14:paraId="4750CDBF" w14:textId="77777777" w:rsidR="00493AE2" w:rsidRPr="004F7F68" w:rsidRDefault="00493AE2">
      <w:pPr>
        <w:rPr>
          <w:rFonts w:asciiTheme="minorHAnsi" w:hAnsiTheme="minorHAnsi" w:cstheme="minorHAnsi"/>
        </w:rPr>
      </w:pPr>
    </w:p>
    <w:p w14:paraId="01F20509" w14:textId="77777777" w:rsidR="00493AE2" w:rsidRPr="004F7F68" w:rsidRDefault="00BC6B7D" w:rsidP="00493AE2">
      <w:pPr>
        <w:pStyle w:val="Rubrik2numrerad"/>
        <w:rPr>
          <w:rFonts w:asciiTheme="minorHAnsi" w:hAnsiTheme="minorHAnsi" w:cstheme="minorHAnsi"/>
        </w:rPr>
      </w:pPr>
      <w:r w:rsidRPr="004F7F68">
        <w:rPr>
          <w:rFonts w:asciiTheme="minorHAnsi" w:hAnsiTheme="minorHAnsi" w:cstheme="minorHAnsi"/>
        </w:rPr>
        <w:t>Mina kontakter</w:t>
      </w:r>
    </w:p>
    <w:tbl>
      <w:tblPr>
        <w:tblStyle w:val="Tabellrutnt"/>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7B7EEB" w14:paraId="7EC500A0" w14:textId="77777777" w:rsidTr="00BC2701">
        <w:tc>
          <w:tcPr>
            <w:tcW w:w="2376" w:type="dxa"/>
          </w:tcPr>
          <w:p w14:paraId="3CB7EC48" w14:textId="77777777" w:rsidR="00BC2701" w:rsidRDefault="00BC6B7D" w:rsidP="00F51A66">
            <w:pPr>
              <w:jc w:val="left"/>
            </w:pPr>
            <w:r>
              <w:t>Namn:</w:t>
            </w:r>
          </w:p>
        </w:tc>
        <w:tc>
          <w:tcPr>
            <w:tcW w:w="6521" w:type="dxa"/>
          </w:tcPr>
          <w:p w14:paraId="76F060F8" w14:textId="77777777" w:rsidR="00BC2701" w:rsidRDefault="00BC6B7D" w:rsidP="00F51A66">
            <w:pPr>
              <w:jc w:val="left"/>
            </w:pPr>
            <w:r>
              <w:t>Anna Öhrwall Rönnbäck</w:t>
            </w:r>
          </w:p>
        </w:tc>
      </w:tr>
      <w:tr w:rsidR="007B7EEB" w14:paraId="7FD11893" w14:textId="77777777" w:rsidTr="00BC2701">
        <w:tc>
          <w:tcPr>
            <w:tcW w:w="2376" w:type="dxa"/>
          </w:tcPr>
          <w:p w14:paraId="66B6081D" w14:textId="77777777" w:rsidR="00BC2701" w:rsidRDefault="00BC6B7D" w:rsidP="00F51A66">
            <w:pPr>
              <w:jc w:val="left"/>
            </w:pPr>
            <w:r>
              <w:t>Telefonnummer:</w:t>
            </w:r>
          </w:p>
        </w:tc>
        <w:tc>
          <w:tcPr>
            <w:tcW w:w="6521" w:type="dxa"/>
          </w:tcPr>
          <w:p w14:paraId="70622277" w14:textId="77777777" w:rsidR="00BC2701" w:rsidRDefault="00BC6B7D" w:rsidP="00F51A66">
            <w:pPr>
              <w:jc w:val="left"/>
            </w:pPr>
            <w:r>
              <w:t>0920-493262</w:t>
            </w:r>
          </w:p>
        </w:tc>
      </w:tr>
      <w:tr w:rsidR="007B7EEB" w14:paraId="7D730693" w14:textId="77777777" w:rsidTr="00BC2701">
        <w:tc>
          <w:tcPr>
            <w:tcW w:w="2376" w:type="dxa"/>
          </w:tcPr>
          <w:p w14:paraId="13A8CE98" w14:textId="77777777" w:rsidR="00BC2701" w:rsidRDefault="00BC6B7D" w:rsidP="00F51A66">
            <w:pPr>
              <w:jc w:val="left"/>
            </w:pPr>
            <w:r>
              <w:t>Mobiltelefonnummer:</w:t>
            </w:r>
          </w:p>
        </w:tc>
        <w:tc>
          <w:tcPr>
            <w:tcW w:w="6521" w:type="dxa"/>
          </w:tcPr>
          <w:p w14:paraId="4E0A5531" w14:textId="77777777" w:rsidR="00BC2701" w:rsidRDefault="00BC2701" w:rsidP="00F51A66">
            <w:pPr>
              <w:jc w:val="left"/>
            </w:pPr>
          </w:p>
        </w:tc>
      </w:tr>
      <w:tr w:rsidR="007B7EEB" w14:paraId="2A2D2808" w14:textId="77777777" w:rsidTr="00BC2701">
        <w:tc>
          <w:tcPr>
            <w:tcW w:w="2376" w:type="dxa"/>
          </w:tcPr>
          <w:p w14:paraId="40D02412" w14:textId="77777777" w:rsidR="00BC2701" w:rsidRDefault="00BC6B7D" w:rsidP="00F51A66">
            <w:pPr>
              <w:jc w:val="left"/>
            </w:pPr>
            <w:r>
              <w:t>E-postadress:</w:t>
            </w:r>
          </w:p>
        </w:tc>
        <w:tc>
          <w:tcPr>
            <w:tcW w:w="6521" w:type="dxa"/>
          </w:tcPr>
          <w:p w14:paraId="0C04AB52" w14:textId="77777777" w:rsidR="00BC2701" w:rsidRDefault="00BC6B7D" w:rsidP="00F51A66">
            <w:pPr>
              <w:jc w:val="left"/>
            </w:pPr>
            <w:r>
              <w:t>anna.ohrwall.ronnback@ltu.se</w:t>
            </w:r>
          </w:p>
        </w:tc>
      </w:tr>
      <w:tr w:rsidR="007B7EEB" w14:paraId="68FD18C3" w14:textId="77777777" w:rsidTr="00BC2701">
        <w:tc>
          <w:tcPr>
            <w:tcW w:w="2376" w:type="dxa"/>
          </w:tcPr>
          <w:p w14:paraId="21657A13" w14:textId="77777777" w:rsidR="00BC2701" w:rsidRDefault="00BC6B7D" w:rsidP="00F51A66">
            <w:pPr>
              <w:jc w:val="left"/>
            </w:pPr>
            <w:r>
              <w:t>Roll:</w:t>
            </w:r>
          </w:p>
        </w:tc>
        <w:tc>
          <w:tcPr>
            <w:tcW w:w="6521" w:type="dxa"/>
          </w:tcPr>
          <w:p w14:paraId="4D08E319" w14:textId="77777777" w:rsidR="00BC2701" w:rsidRDefault="00BC6B7D" w:rsidP="00F51A66">
            <w:pPr>
              <w:jc w:val="left"/>
            </w:pPr>
            <w:r>
              <w:t>Projektledare</w:t>
            </w:r>
          </w:p>
        </w:tc>
      </w:tr>
      <w:tr w:rsidR="007B7EEB" w14:paraId="4C3FE323" w14:textId="77777777" w:rsidTr="00BC2701">
        <w:tc>
          <w:tcPr>
            <w:tcW w:w="2376" w:type="dxa"/>
          </w:tcPr>
          <w:p w14:paraId="50ABD325" w14:textId="77777777" w:rsidR="00BC2701" w:rsidRDefault="00BC6B7D" w:rsidP="00F51A66">
            <w:pPr>
              <w:jc w:val="left"/>
            </w:pPr>
            <w:r>
              <w:t>Namn:</w:t>
            </w:r>
          </w:p>
        </w:tc>
        <w:tc>
          <w:tcPr>
            <w:tcW w:w="6521" w:type="dxa"/>
          </w:tcPr>
          <w:p w14:paraId="6AD01844" w14:textId="77777777" w:rsidR="00BC2701" w:rsidRDefault="00BC6B7D" w:rsidP="00F51A66">
            <w:pPr>
              <w:jc w:val="left"/>
            </w:pPr>
            <w:r>
              <w:t>Kairi Pääsuke</w:t>
            </w:r>
          </w:p>
        </w:tc>
      </w:tr>
      <w:tr w:rsidR="007B7EEB" w14:paraId="7732BC4C" w14:textId="77777777" w:rsidTr="00BC2701">
        <w:tc>
          <w:tcPr>
            <w:tcW w:w="2376" w:type="dxa"/>
          </w:tcPr>
          <w:p w14:paraId="49F98810" w14:textId="77777777" w:rsidR="00BC2701" w:rsidRDefault="00BC6B7D" w:rsidP="00F51A66">
            <w:pPr>
              <w:jc w:val="left"/>
            </w:pPr>
            <w:r>
              <w:t>Telefonnummer:</w:t>
            </w:r>
          </w:p>
        </w:tc>
        <w:tc>
          <w:tcPr>
            <w:tcW w:w="6521" w:type="dxa"/>
          </w:tcPr>
          <w:p w14:paraId="04E59932" w14:textId="77777777" w:rsidR="00BC2701" w:rsidRDefault="00BC2701" w:rsidP="00F51A66">
            <w:pPr>
              <w:jc w:val="left"/>
            </w:pPr>
          </w:p>
        </w:tc>
      </w:tr>
      <w:tr w:rsidR="007B7EEB" w14:paraId="776400E5" w14:textId="77777777" w:rsidTr="00BC2701">
        <w:tc>
          <w:tcPr>
            <w:tcW w:w="2376" w:type="dxa"/>
          </w:tcPr>
          <w:p w14:paraId="706EA518" w14:textId="77777777" w:rsidR="00BC2701" w:rsidRDefault="00BC6B7D" w:rsidP="00F51A66">
            <w:pPr>
              <w:jc w:val="left"/>
            </w:pPr>
            <w:r>
              <w:t>Mobiltelefonnummer:</w:t>
            </w:r>
          </w:p>
        </w:tc>
        <w:tc>
          <w:tcPr>
            <w:tcW w:w="6521" w:type="dxa"/>
          </w:tcPr>
          <w:p w14:paraId="5FC082BA" w14:textId="77777777" w:rsidR="00BC2701" w:rsidRDefault="00BC2701" w:rsidP="00F51A66">
            <w:pPr>
              <w:jc w:val="left"/>
            </w:pPr>
          </w:p>
        </w:tc>
      </w:tr>
      <w:tr w:rsidR="007B7EEB" w14:paraId="1E8428E5" w14:textId="77777777" w:rsidTr="00BC2701">
        <w:tc>
          <w:tcPr>
            <w:tcW w:w="2376" w:type="dxa"/>
          </w:tcPr>
          <w:p w14:paraId="52833D89" w14:textId="77777777" w:rsidR="00BC2701" w:rsidRDefault="00BC6B7D" w:rsidP="00F51A66">
            <w:pPr>
              <w:jc w:val="left"/>
            </w:pPr>
            <w:r>
              <w:t>E-postadress:</w:t>
            </w:r>
          </w:p>
        </w:tc>
        <w:tc>
          <w:tcPr>
            <w:tcW w:w="6521" w:type="dxa"/>
          </w:tcPr>
          <w:p w14:paraId="0FDCA3CA" w14:textId="77777777" w:rsidR="00BC2701" w:rsidRDefault="00BC6B7D" w:rsidP="00F51A66">
            <w:pPr>
              <w:jc w:val="left"/>
            </w:pPr>
            <w:r>
              <w:t>kairi.paasuke@norrbotten.se</w:t>
            </w:r>
          </w:p>
        </w:tc>
      </w:tr>
      <w:tr w:rsidR="007B7EEB" w14:paraId="43C0E80A" w14:textId="77777777" w:rsidTr="00BC2701">
        <w:tc>
          <w:tcPr>
            <w:tcW w:w="2376" w:type="dxa"/>
          </w:tcPr>
          <w:p w14:paraId="4F21889F" w14:textId="77777777" w:rsidR="00BC2701" w:rsidRDefault="00BC6B7D" w:rsidP="00F51A66">
            <w:pPr>
              <w:jc w:val="left"/>
            </w:pPr>
            <w:r>
              <w:t>Roll:</w:t>
            </w:r>
          </w:p>
        </w:tc>
        <w:tc>
          <w:tcPr>
            <w:tcW w:w="6521" w:type="dxa"/>
          </w:tcPr>
          <w:p w14:paraId="548314C7" w14:textId="77777777" w:rsidR="00BC2701" w:rsidRDefault="00BC6B7D" w:rsidP="00F51A66">
            <w:pPr>
              <w:jc w:val="left"/>
            </w:pPr>
            <w:r>
              <w:t>Projektledare</w:t>
            </w:r>
          </w:p>
        </w:tc>
      </w:tr>
      <w:tr w:rsidR="007B7EEB" w14:paraId="0460A65F" w14:textId="77777777" w:rsidTr="00BC2701">
        <w:tc>
          <w:tcPr>
            <w:tcW w:w="2376" w:type="dxa"/>
          </w:tcPr>
          <w:p w14:paraId="5A92A7FD" w14:textId="77777777" w:rsidR="00BC2701" w:rsidRDefault="00BC6B7D" w:rsidP="00F51A66">
            <w:pPr>
              <w:jc w:val="left"/>
            </w:pPr>
            <w:r>
              <w:t>Namn:</w:t>
            </w:r>
          </w:p>
        </w:tc>
        <w:tc>
          <w:tcPr>
            <w:tcW w:w="6521" w:type="dxa"/>
          </w:tcPr>
          <w:p w14:paraId="47438561" w14:textId="77777777" w:rsidR="00BC2701" w:rsidRDefault="00BC6B7D" w:rsidP="00F51A66">
            <w:pPr>
              <w:jc w:val="left"/>
            </w:pPr>
            <w:r>
              <w:t>Lena Abrahamsson</w:t>
            </w:r>
          </w:p>
        </w:tc>
      </w:tr>
      <w:tr w:rsidR="007B7EEB" w14:paraId="79AF0AE2" w14:textId="77777777" w:rsidTr="00BC2701">
        <w:tc>
          <w:tcPr>
            <w:tcW w:w="2376" w:type="dxa"/>
          </w:tcPr>
          <w:p w14:paraId="0ADB2C9C" w14:textId="77777777" w:rsidR="00BC2701" w:rsidRDefault="00BC6B7D" w:rsidP="00F51A66">
            <w:pPr>
              <w:jc w:val="left"/>
            </w:pPr>
            <w:r>
              <w:t>Telefonnummer:</w:t>
            </w:r>
          </w:p>
        </w:tc>
        <w:tc>
          <w:tcPr>
            <w:tcW w:w="6521" w:type="dxa"/>
          </w:tcPr>
          <w:p w14:paraId="154B0297" w14:textId="77777777" w:rsidR="00BC2701" w:rsidRDefault="00BC6B7D" w:rsidP="00F51A66">
            <w:pPr>
              <w:jc w:val="left"/>
            </w:pPr>
            <w:r>
              <w:t>0703592107</w:t>
            </w:r>
          </w:p>
        </w:tc>
      </w:tr>
      <w:tr w:rsidR="007B7EEB" w14:paraId="2E2381EF" w14:textId="77777777" w:rsidTr="00BC2701">
        <w:tc>
          <w:tcPr>
            <w:tcW w:w="2376" w:type="dxa"/>
          </w:tcPr>
          <w:p w14:paraId="4B416A80" w14:textId="77777777" w:rsidR="00BC2701" w:rsidRDefault="00BC6B7D" w:rsidP="00F51A66">
            <w:pPr>
              <w:jc w:val="left"/>
            </w:pPr>
            <w:r>
              <w:t>Mobiltelefonnummer:</w:t>
            </w:r>
          </w:p>
        </w:tc>
        <w:tc>
          <w:tcPr>
            <w:tcW w:w="6521" w:type="dxa"/>
          </w:tcPr>
          <w:p w14:paraId="279F87A5" w14:textId="77777777" w:rsidR="00BC2701" w:rsidRDefault="00BC6B7D" w:rsidP="00F51A66">
            <w:pPr>
              <w:jc w:val="left"/>
            </w:pPr>
            <w:r>
              <w:t>0703592107</w:t>
            </w:r>
          </w:p>
        </w:tc>
      </w:tr>
      <w:tr w:rsidR="007B7EEB" w14:paraId="59FEF771" w14:textId="77777777" w:rsidTr="00BC2701">
        <w:tc>
          <w:tcPr>
            <w:tcW w:w="2376" w:type="dxa"/>
          </w:tcPr>
          <w:p w14:paraId="233C821F" w14:textId="77777777" w:rsidR="00BC2701" w:rsidRDefault="00BC6B7D" w:rsidP="00F51A66">
            <w:pPr>
              <w:jc w:val="left"/>
            </w:pPr>
            <w:r>
              <w:t>E-postadress:</w:t>
            </w:r>
          </w:p>
        </w:tc>
        <w:tc>
          <w:tcPr>
            <w:tcW w:w="6521" w:type="dxa"/>
          </w:tcPr>
          <w:p w14:paraId="63589FFF" w14:textId="77777777" w:rsidR="00BC2701" w:rsidRDefault="00BC6B7D" w:rsidP="00F51A66">
            <w:pPr>
              <w:jc w:val="left"/>
            </w:pPr>
            <w:r>
              <w:t>lena.abrahamsson@ltu.se</w:t>
            </w:r>
          </w:p>
        </w:tc>
      </w:tr>
      <w:tr w:rsidR="007B7EEB" w14:paraId="62030E4F" w14:textId="77777777" w:rsidTr="00BC2701">
        <w:tc>
          <w:tcPr>
            <w:tcW w:w="2376" w:type="dxa"/>
          </w:tcPr>
          <w:p w14:paraId="256782EB" w14:textId="77777777" w:rsidR="00BC2701" w:rsidRDefault="00BC6B7D" w:rsidP="00F51A66">
            <w:pPr>
              <w:jc w:val="left"/>
            </w:pPr>
            <w:r>
              <w:t>Roll:</w:t>
            </w:r>
          </w:p>
        </w:tc>
        <w:tc>
          <w:tcPr>
            <w:tcW w:w="6521" w:type="dxa"/>
          </w:tcPr>
          <w:p w14:paraId="0F16352F" w14:textId="77777777" w:rsidR="00BC2701" w:rsidRDefault="00BC6B7D" w:rsidP="00F51A66">
            <w:pPr>
              <w:jc w:val="left"/>
            </w:pPr>
            <w:r>
              <w:t>Kontaktperson</w:t>
            </w:r>
          </w:p>
        </w:tc>
      </w:tr>
      <w:tr w:rsidR="007B7EEB" w14:paraId="5ED3194C" w14:textId="77777777" w:rsidTr="00BC2701">
        <w:tc>
          <w:tcPr>
            <w:tcW w:w="2376" w:type="dxa"/>
          </w:tcPr>
          <w:p w14:paraId="2A48DC6B" w14:textId="77777777" w:rsidR="00BC2701" w:rsidRDefault="00BC6B7D" w:rsidP="00F51A66">
            <w:pPr>
              <w:jc w:val="left"/>
            </w:pPr>
            <w:r>
              <w:t>Namn:</w:t>
            </w:r>
          </w:p>
        </w:tc>
        <w:tc>
          <w:tcPr>
            <w:tcW w:w="6521" w:type="dxa"/>
          </w:tcPr>
          <w:p w14:paraId="483CC80B" w14:textId="77777777" w:rsidR="00BC2701" w:rsidRDefault="00BC6B7D" w:rsidP="00F51A66">
            <w:pPr>
              <w:jc w:val="left"/>
            </w:pPr>
            <w:r>
              <w:t>Roland Larsson</w:t>
            </w:r>
          </w:p>
        </w:tc>
      </w:tr>
      <w:tr w:rsidR="007B7EEB" w14:paraId="04F96B72" w14:textId="77777777" w:rsidTr="00BC2701">
        <w:tc>
          <w:tcPr>
            <w:tcW w:w="2376" w:type="dxa"/>
          </w:tcPr>
          <w:p w14:paraId="637E6780" w14:textId="77777777" w:rsidR="00BC2701" w:rsidRDefault="00BC6B7D" w:rsidP="00F51A66">
            <w:pPr>
              <w:jc w:val="left"/>
            </w:pPr>
            <w:r>
              <w:t>Telefonnummer:</w:t>
            </w:r>
          </w:p>
        </w:tc>
        <w:tc>
          <w:tcPr>
            <w:tcW w:w="6521" w:type="dxa"/>
          </w:tcPr>
          <w:p w14:paraId="0355931D" w14:textId="77777777" w:rsidR="00BC2701" w:rsidRDefault="00BC6B7D" w:rsidP="00F51A66">
            <w:pPr>
              <w:jc w:val="left"/>
            </w:pPr>
            <w:r>
              <w:t>0920-491325</w:t>
            </w:r>
          </w:p>
        </w:tc>
      </w:tr>
      <w:tr w:rsidR="007B7EEB" w14:paraId="73442E2D" w14:textId="77777777" w:rsidTr="00BC2701">
        <w:tc>
          <w:tcPr>
            <w:tcW w:w="2376" w:type="dxa"/>
          </w:tcPr>
          <w:p w14:paraId="6F9BB8D2" w14:textId="77777777" w:rsidR="00BC2701" w:rsidRDefault="00BC6B7D" w:rsidP="00F51A66">
            <w:pPr>
              <w:jc w:val="left"/>
            </w:pPr>
            <w:r>
              <w:t>Mobiltelefonnummer:</w:t>
            </w:r>
          </w:p>
        </w:tc>
        <w:tc>
          <w:tcPr>
            <w:tcW w:w="6521" w:type="dxa"/>
          </w:tcPr>
          <w:p w14:paraId="440E4A46" w14:textId="77777777" w:rsidR="00BC2701" w:rsidRDefault="00BC2701" w:rsidP="00F51A66">
            <w:pPr>
              <w:jc w:val="left"/>
            </w:pPr>
          </w:p>
        </w:tc>
      </w:tr>
      <w:tr w:rsidR="007B7EEB" w14:paraId="6B06A3AD" w14:textId="77777777" w:rsidTr="00BC2701">
        <w:tc>
          <w:tcPr>
            <w:tcW w:w="2376" w:type="dxa"/>
          </w:tcPr>
          <w:p w14:paraId="19AC70E2" w14:textId="77777777" w:rsidR="00BC2701" w:rsidRDefault="00BC6B7D" w:rsidP="00F51A66">
            <w:pPr>
              <w:jc w:val="left"/>
            </w:pPr>
            <w:r>
              <w:t>E-postadress:</w:t>
            </w:r>
          </w:p>
        </w:tc>
        <w:tc>
          <w:tcPr>
            <w:tcW w:w="6521" w:type="dxa"/>
          </w:tcPr>
          <w:p w14:paraId="07733D63" w14:textId="77777777" w:rsidR="00BC2701" w:rsidRDefault="00BC6B7D" w:rsidP="00F51A66">
            <w:pPr>
              <w:jc w:val="left"/>
            </w:pPr>
            <w:r>
              <w:t>roland.larsson@ltu.se</w:t>
            </w:r>
          </w:p>
        </w:tc>
      </w:tr>
      <w:tr w:rsidR="007B7EEB" w14:paraId="7E2327CE" w14:textId="77777777" w:rsidTr="00BC2701">
        <w:tc>
          <w:tcPr>
            <w:tcW w:w="2376" w:type="dxa"/>
          </w:tcPr>
          <w:p w14:paraId="78C22432" w14:textId="77777777" w:rsidR="00BC2701" w:rsidRDefault="00BC6B7D" w:rsidP="00F51A66">
            <w:pPr>
              <w:jc w:val="left"/>
            </w:pPr>
            <w:r>
              <w:t>Roll:</w:t>
            </w:r>
          </w:p>
        </w:tc>
        <w:tc>
          <w:tcPr>
            <w:tcW w:w="6521" w:type="dxa"/>
          </w:tcPr>
          <w:p w14:paraId="4AF39836" w14:textId="77777777" w:rsidR="00BC2701" w:rsidRDefault="00BC6B7D" w:rsidP="00F51A66">
            <w:pPr>
              <w:jc w:val="left"/>
            </w:pPr>
            <w:r>
              <w:t>Projektledare</w:t>
            </w:r>
          </w:p>
        </w:tc>
      </w:tr>
      <w:tr w:rsidR="007B7EEB" w14:paraId="24208E6D" w14:textId="77777777" w:rsidTr="00BC2701">
        <w:tc>
          <w:tcPr>
            <w:tcW w:w="2376" w:type="dxa"/>
          </w:tcPr>
          <w:p w14:paraId="25BB0206" w14:textId="77777777" w:rsidR="00BC2701" w:rsidRDefault="00BC6B7D" w:rsidP="00F51A66">
            <w:pPr>
              <w:jc w:val="left"/>
            </w:pPr>
            <w:r>
              <w:t>Namn:</w:t>
            </w:r>
          </w:p>
        </w:tc>
        <w:tc>
          <w:tcPr>
            <w:tcW w:w="6521" w:type="dxa"/>
          </w:tcPr>
          <w:p w14:paraId="12496125" w14:textId="77777777" w:rsidR="00BC2701" w:rsidRDefault="00BC6B7D" w:rsidP="00F51A66">
            <w:pPr>
              <w:jc w:val="left"/>
            </w:pPr>
            <w:r>
              <w:t>Ylva Nilsson</w:t>
            </w:r>
          </w:p>
        </w:tc>
      </w:tr>
      <w:tr w:rsidR="007B7EEB" w14:paraId="40F1A146" w14:textId="77777777" w:rsidTr="00BC2701">
        <w:tc>
          <w:tcPr>
            <w:tcW w:w="2376" w:type="dxa"/>
          </w:tcPr>
          <w:p w14:paraId="1004B81A" w14:textId="77777777" w:rsidR="00BC2701" w:rsidRDefault="00BC6B7D" w:rsidP="00F51A66">
            <w:pPr>
              <w:jc w:val="left"/>
            </w:pPr>
            <w:r>
              <w:t>Telefonnummer:</w:t>
            </w:r>
          </w:p>
        </w:tc>
        <w:tc>
          <w:tcPr>
            <w:tcW w:w="6521" w:type="dxa"/>
          </w:tcPr>
          <w:p w14:paraId="20178262" w14:textId="77777777" w:rsidR="00BC2701" w:rsidRDefault="00BC2701" w:rsidP="00F51A66">
            <w:pPr>
              <w:jc w:val="left"/>
            </w:pPr>
          </w:p>
        </w:tc>
      </w:tr>
      <w:tr w:rsidR="007B7EEB" w14:paraId="7DCA7858" w14:textId="77777777" w:rsidTr="00BC2701">
        <w:tc>
          <w:tcPr>
            <w:tcW w:w="2376" w:type="dxa"/>
          </w:tcPr>
          <w:p w14:paraId="10C4D2B3" w14:textId="77777777" w:rsidR="00BC2701" w:rsidRDefault="00BC6B7D" w:rsidP="00F51A66">
            <w:pPr>
              <w:jc w:val="left"/>
            </w:pPr>
            <w:r>
              <w:t>Mobiltelefonnummer:</w:t>
            </w:r>
          </w:p>
        </w:tc>
        <w:tc>
          <w:tcPr>
            <w:tcW w:w="6521" w:type="dxa"/>
          </w:tcPr>
          <w:p w14:paraId="69D3CF74" w14:textId="77777777" w:rsidR="00BC2701" w:rsidRDefault="00BC2701" w:rsidP="00F51A66">
            <w:pPr>
              <w:jc w:val="left"/>
            </w:pPr>
          </w:p>
        </w:tc>
      </w:tr>
      <w:tr w:rsidR="007B7EEB" w14:paraId="4AFC87B8" w14:textId="77777777" w:rsidTr="00BC2701">
        <w:tc>
          <w:tcPr>
            <w:tcW w:w="2376" w:type="dxa"/>
          </w:tcPr>
          <w:p w14:paraId="5B77B4B0" w14:textId="77777777" w:rsidR="00BC2701" w:rsidRDefault="00BC6B7D" w:rsidP="00F51A66">
            <w:pPr>
              <w:jc w:val="left"/>
            </w:pPr>
            <w:r>
              <w:t>E-postadress:</w:t>
            </w:r>
          </w:p>
        </w:tc>
        <w:tc>
          <w:tcPr>
            <w:tcW w:w="6521" w:type="dxa"/>
          </w:tcPr>
          <w:p w14:paraId="1A5BB35C" w14:textId="77777777" w:rsidR="00BC2701" w:rsidRDefault="00BC6B7D" w:rsidP="00F51A66">
            <w:pPr>
              <w:jc w:val="left"/>
            </w:pPr>
            <w:r>
              <w:t>ylva.nilsson@ltu.se</w:t>
            </w:r>
          </w:p>
        </w:tc>
      </w:tr>
      <w:tr w:rsidR="007B7EEB" w14:paraId="3AED796F" w14:textId="77777777" w:rsidTr="00BC2701">
        <w:tc>
          <w:tcPr>
            <w:tcW w:w="2376" w:type="dxa"/>
          </w:tcPr>
          <w:p w14:paraId="54EF79A1" w14:textId="77777777" w:rsidR="00BC2701" w:rsidRDefault="00BC6B7D" w:rsidP="00F51A66">
            <w:pPr>
              <w:jc w:val="left"/>
            </w:pPr>
            <w:r>
              <w:t>Roll:</w:t>
            </w:r>
          </w:p>
        </w:tc>
        <w:tc>
          <w:tcPr>
            <w:tcW w:w="6521" w:type="dxa"/>
          </w:tcPr>
          <w:p w14:paraId="021A02E3" w14:textId="77777777" w:rsidR="00BC2701" w:rsidRDefault="00BC6B7D" w:rsidP="00F51A66">
            <w:pPr>
              <w:jc w:val="left"/>
            </w:pPr>
            <w:r>
              <w:t>Ekonomi</w:t>
            </w:r>
          </w:p>
        </w:tc>
      </w:tr>
    </w:tbl>
    <w:p w14:paraId="43586F4B" w14:textId="77777777" w:rsidR="00493AE2" w:rsidRPr="004F7F68" w:rsidRDefault="00493AE2" w:rsidP="00493AE2">
      <w:pPr>
        <w:rPr>
          <w:rFonts w:asciiTheme="minorHAnsi" w:hAnsiTheme="minorHAnsi" w:cstheme="minorHAnsi"/>
        </w:rPr>
      </w:pPr>
    </w:p>
    <w:p w14:paraId="32B2642B" w14:textId="77777777" w:rsidR="00493AE2" w:rsidRPr="004F7F68" w:rsidRDefault="00BC6B7D" w:rsidP="00493AE2">
      <w:pPr>
        <w:pStyle w:val="Rubrik2numrerad"/>
        <w:rPr>
          <w:rFonts w:asciiTheme="minorHAnsi" w:hAnsiTheme="minorHAnsi" w:cstheme="minorHAnsi"/>
        </w:rPr>
      </w:pPr>
      <w:r w:rsidRPr="004F7F68">
        <w:rPr>
          <w:rFonts w:asciiTheme="minorHAnsi" w:hAnsiTheme="minorHAnsi" w:cstheme="minorHAnsi"/>
        </w:rPr>
        <w:t>Dokument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7B7EEB" w14:paraId="2A1FBE04" w14:textId="77777777" w:rsidTr="00446CDE">
        <w:tc>
          <w:tcPr>
            <w:tcW w:w="2235" w:type="dxa"/>
          </w:tcPr>
          <w:p w14:paraId="00B989E3" w14:textId="77777777" w:rsidR="00446CDE" w:rsidRDefault="00BC6B7D">
            <w:r>
              <w:t>Filnamn:</w:t>
            </w:r>
          </w:p>
        </w:tc>
        <w:tc>
          <w:tcPr>
            <w:tcW w:w="6237" w:type="dxa"/>
          </w:tcPr>
          <w:p w14:paraId="68EB68C8" w14:textId="77777777" w:rsidR="00446CDE" w:rsidRDefault="00BC6B7D">
            <w:r>
              <w:t>Originalansökan</w:t>
            </w:r>
          </w:p>
        </w:tc>
      </w:tr>
      <w:tr w:rsidR="007B7EEB" w14:paraId="278D4177" w14:textId="77777777" w:rsidTr="00446CDE">
        <w:tc>
          <w:tcPr>
            <w:tcW w:w="2235" w:type="dxa"/>
          </w:tcPr>
          <w:p w14:paraId="1EC959F9" w14:textId="77777777" w:rsidR="00446CDE" w:rsidRDefault="00BC6B7D">
            <w:r>
              <w:t>Beskrivning:</w:t>
            </w:r>
          </w:p>
        </w:tc>
        <w:tc>
          <w:tcPr>
            <w:tcW w:w="6237" w:type="dxa"/>
          </w:tcPr>
          <w:p w14:paraId="2D8D79FA" w14:textId="77777777" w:rsidR="00446CDE" w:rsidRDefault="00BC6B7D">
            <w:r>
              <w:t>Inkommen originalansökan - Maskinläsbart format</w:t>
            </w:r>
          </w:p>
        </w:tc>
      </w:tr>
      <w:tr w:rsidR="007B7EEB" w14:paraId="17F514A0" w14:textId="77777777" w:rsidTr="00446CDE">
        <w:tc>
          <w:tcPr>
            <w:tcW w:w="2235" w:type="dxa"/>
          </w:tcPr>
          <w:p w14:paraId="71153D4E" w14:textId="77777777" w:rsidR="00446CDE" w:rsidRDefault="00BC6B7D">
            <w:r>
              <w:t>Uppladdningsdatum:</w:t>
            </w:r>
          </w:p>
        </w:tc>
        <w:tc>
          <w:tcPr>
            <w:tcW w:w="6237" w:type="dxa"/>
          </w:tcPr>
          <w:p w14:paraId="56DDD9B0" w14:textId="77777777" w:rsidR="00446CDE" w:rsidRDefault="00BC6B7D">
            <w:r>
              <w:t>2025-02-17</w:t>
            </w:r>
          </w:p>
        </w:tc>
      </w:tr>
    </w:tbl>
    <w:p w14:paraId="3024EFE1" w14:textId="77777777" w:rsidR="00493AE2" w:rsidRPr="004F7F68" w:rsidRDefault="00493AE2" w:rsidP="00493AE2">
      <w:pPr>
        <w:rPr>
          <w:rFonts w:asciiTheme="minorHAnsi" w:hAnsiTheme="minorHAnsi" w:cstheme="minorHAnsi"/>
        </w:rPr>
      </w:pPr>
    </w:p>
    <w:sectPr w:rsidR="00493AE2" w:rsidRPr="004F7F68" w:rsidSect="00B93327">
      <w:type w:val="continuous"/>
      <w:pgSz w:w="11907" w:h="16840" w:code="9"/>
      <w:pgMar w:top="1111" w:right="1701" w:bottom="964" w:left="1701"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B0C8D"/>
    <w:multiLevelType w:val="multilevel"/>
    <w:tmpl w:val="C9EAA8E6"/>
    <w:lvl w:ilvl="0">
      <w:start w:val="1"/>
      <w:numFmt w:val="decimal"/>
      <w:pStyle w:val="Rubrik1numrerad"/>
      <w:lvlText w:val="%1"/>
      <w:lvlJc w:val="left"/>
      <w:pPr>
        <w:tabs>
          <w:tab w:val="num" w:pos="862"/>
        </w:tabs>
        <w:ind w:left="851" w:hanging="851"/>
      </w:pPr>
      <w:rPr>
        <w:rFonts w:hint="default"/>
      </w:rPr>
    </w:lvl>
    <w:lvl w:ilvl="1">
      <w:start w:val="1"/>
      <w:numFmt w:val="decimal"/>
      <w:pStyle w:val="Rubrik2numrerad"/>
      <w:lvlText w:val="%1.%2"/>
      <w:lvlJc w:val="left"/>
      <w:pPr>
        <w:tabs>
          <w:tab w:val="num" w:pos="862"/>
        </w:tabs>
        <w:ind w:left="862" w:hanging="862"/>
      </w:pPr>
      <w:rPr>
        <w:rFonts w:hint="default"/>
      </w:rPr>
    </w:lvl>
    <w:lvl w:ilvl="2">
      <w:start w:val="1"/>
      <w:numFmt w:val="decimal"/>
      <w:pStyle w:val="Rubrik3numrerad"/>
      <w:lvlText w:val="%1.%2.%3"/>
      <w:lvlJc w:val="left"/>
      <w:pPr>
        <w:tabs>
          <w:tab w:val="num" w:pos="862"/>
        </w:tabs>
        <w:ind w:left="862" w:hanging="862"/>
      </w:pPr>
      <w:rPr>
        <w:rFonts w:hint="default"/>
      </w:rPr>
    </w:lvl>
    <w:lvl w:ilvl="3">
      <w:start w:val="1"/>
      <w:numFmt w:val="decimal"/>
      <w:lvlText w:val="%1.%2.%3.%4"/>
      <w:lvlJc w:val="left"/>
      <w:pPr>
        <w:tabs>
          <w:tab w:val="num" w:pos="864"/>
        </w:tabs>
        <w:ind w:left="862" w:hanging="86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624195407">
    <w:abstractNumId w:val="0"/>
  </w:num>
  <w:num w:numId="2" w16cid:durableId="1279869995">
    <w:abstractNumId w:val="0"/>
  </w:num>
  <w:num w:numId="3" w16cid:durableId="1862091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1304"/>
  <w:hyphenationZone w:val="425"/>
  <w:characterSpacingControl w:val="doNotCompress"/>
  <w:compat>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27"/>
    <w:rsid w:val="00041402"/>
    <w:rsid w:val="00081361"/>
    <w:rsid w:val="00082187"/>
    <w:rsid w:val="00092793"/>
    <w:rsid w:val="00095031"/>
    <w:rsid w:val="000E370B"/>
    <w:rsid w:val="000F0F55"/>
    <w:rsid w:val="000F4111"/>
    <w:rsid w:val="000F49B8"/>
    <w:rsid w:val="001154F4"/>
    <w:rsid w:val="0014402C"/>
    <w:rsid w:val="00144E53"/>
    <w:rsid w:val="0017012C"/>
    <w:rsid w:val="00217A25"/>
    <w:rsid w:val="002271B4"/>
    <w:rsid w:val="00252784"/>
    <w:rsid w:val="00255A4C"/>
    <w:rsid w:val="002A7410"/>
    <w:rsid w:val="002F0C57"/>
    <w:rsid w:val="002F7797"/>
    <w:rsid w:val="0030073D"/>
    <w:rsid w:val="00305CB1"/>
    <w:rsid w:val="003144B6"/>
    <w:rsid w:val="00315884"/>
    <w:rsid w:val="00332F04"/>
    <w:rsid w:val="003708DB"/>
    <w:rsid w:val="003810B1"/>
    <w:rsid w:val="003A0E25"/>
    <w:rsid w:val="003A2CB8"/>
    <w:rsid w:val="003A3B52"/>
    <w:rsid w:val="003D3961"/>
    <w:rsid w:val="004039A2"/>
    <w:rsid w:val="004046E1"/>
    <w:rsid w:val="0042140C"/>
    <w:rsid w:val="0044131A"/>
    <w:rsid w:val="00446CDE"/>
    <w:rsid w:val="004502E2"/>
    <w:rsid w:val="00493AE2"/>
    <w:rsid w:val="004F7F68"/>
    <w:rsid w:val="005069C1"/>
    <w:rsid w:val="005576DE"/>
    <w:rsid w:val="00577D5C"/>
    <w:rsid w:val="00581901"/>
    <w:rsid w:val="00596D3D"/>
    <w:rsid w:val="005C7FC7"/>
    <w:rsid w:val="005E52EF"/>
    <w:rsid w:val="00621FB6"/>
    <w:rsid w:val="0062462E"/>
    <w:rsid w:val="0063467B"/>
    <w:rsid w:val="006504BB"/>
    <w:rsid w:val="00652888"/>
    <w:rsid w:val="00675F92"/>
    <w:rsid w:val="00677175"/>
    <w:rsid w:val="00696AF1"/>
    <w:rsid w:val="006A7290"/>
    <w:rsid w:val="006C535F"/>
    <w:rsid w:val="006D3F73"/>
    <w:rsid w:val="006F480A"/>
    <w:rsid w:val="006F508B"/>
    <w:rsid w:val="0071585F"/>
    <w:rsid w:val="007331CF"/>
    <w:rsid w:val="007429F5"/>
    <w:rsid w:val="00771613"/>
    <w:rsid w:val="007870AB"/>
    <w:rsid w:val="007B2A50"/>
    <w:rsid w:val="007B7EEB"/>
    <w:rsid w:val="007D23EA"/>
    <w:rsid w:val="0081532A"/>
    <w:rsid w:val="008224E2"/>
    <w:rsid w:val="0089203C"/>
    <w:rsid w:val="008A37DD"/>
    <w:rsid w:val="008B2A78"/>
    <w:rsid w:val="009251BA"/>
    <w:rsid w:val="009429D5"/>
    <w:rsid w:val="0097178E"/>
    <w:rsid w:val="00974B85"/>
    <w:rsid w:val="00980F90"/>
    <w:rsid w:val="009A7FC9"/>
    <w:rsid w:val="009E40E4"/>
    <w:rsid w:val="009F7DAC"/>
    <w:rsid w:val="00A015CA"/>
    <w:rsid w:val="00A06165"/>
    <w:rsid w:val="00A11251"/>
    <w:rsid w:val="00A44796"/>
    <w:rsid w:val="00A47D5E"/>
    <w:rsid w:val="00A85022"/>
    <w:rsid w:val="00AC6261"/>
    <w:rsid w:val="00B66322"/>
    <w:rsid w:val="00B81FFA"/>
    <w:rsid w:val="00B87FCD"/>
    <w:rsid w:val="00B93327"/>
    <w:rsid w:val="00B9423B"/>
    <w:rsid w:val="00B9618D"/>
    <w:rsid w:val="00BA09CA"/>
    <w:rsid w:val="00BA15E7"/>
    <w:rsid w:val="00BB7A36"/>
    <w:rsid w:val="00BC2701"/>
    <w:rsid w:val="00BC5A0D"/>
    <w:rsid w:val="00BC6B7D"/>
    <w:rsid w:val="00BE2B11"/>
    <w:rsid w:val="00BF34DD"/>
    <w:rsid w:val="00C2334F"/>
    <w:rsid w:val="00C26A23"/>
    <w:rsid w:val="00C36CCC"/>
    <w:rsid w:val="00CC1AD9"/>
    <w:rsid w:val="00D04032"/>
    <w:rsid w:val="00D11C6A"/>
    <w:rsid w:val="00D11D79"/>
    <w:rsid w:val="00D36D86"/>
    <w:rsid w:val="00D4067A"/>
    <w:rsid w:val="00D42DC1"/>
    <w:rsid w:val="00D60E89"/>
    <w:rsid w:val="00D91A4E"/>
    <w:rsid w:val="00DB080E"/>
    <w:rsid w:val="00DB44C6"/>
    <w:rsid w:val="00DC363B"/>
    <w:rsid w:val="00E072A9"/>
    <w:rsid w:val="00E1412D"/>
    <w:rsid w:val="00E213BC"/>
    <w:rsid w:val="00E67104"/>
    <w:rsid w:val="00E67CF3"/>
    <w:rsid w:val="00E7549D"/>
    <w:rsid w:val="00E77151"/>
    <w:rsid w:val="00E85BC0"/>
    <w:rsid w:val="00EC4429"/>
    <w:rsid w:val="00EE2E2D"/>
    <w:rsid w:val="00EF680B"/>
    <w:rsid w:val="00EF737E"/>
    <w:rsid w:val="00F0111C"/>
    <w:rsid w:val="00F03063"/>
    <w:rsid w:val="00F11D77"/>
    <w:rsid w:val="00F230A6"/>
    <w:rsid w:val="00F51A66"/>
    <w:rsid w:val="00FA7402"/>
    <w:rsid w:val="00FB4F6A"/>
    <w:rsid w:val="00FB79E2"/>
    <w:rsid w:val="00FE1117"/>
    <w:rsid w:val="00FE22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31B90EF2"/>
  <w15:docId w15:val="{99CB7134-7F5E-43B4-97A0-423AA090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27"/>
    <w:pPr>
      <w:spacing w:after="0" w:line="240" w:lineRule="auto"/>
    </w:pPr>
    <w:rPr>
      <w:rFonts w:ascii="Georgia" w:eastAsia="Times New Roman" w:hAnsi="Georgia" w:cs="Times New Roman"/>
      <w:sz w:val="20"/>
      <w:szCs w:val="20"/>
      <w:lang w:val="sv-SE" w:eastAsia="sv-SE"/>
    </w:rPr>
  </w:style>
  <w:style w:type="paragraph" w:styleId="Rubrik1">
    <w:name w:val="heading 1"/>
    <w:basedOn w:val="Normal"/>
    <w:next w:val="Normal"/>
    <w:link w:val="Rubrik1Char"/>
    <w:qFormat/>
    <w:rsid w:val="00B93327"/>
    <w:pPr>
      <w:keepNext/>
      <w:spacing w:before="240" w:after="60"/>
      <w:outlineLvl w:val="0"/>
    </w:pPr>
    <w:rPr>
      <w:rFonts w:ascii="Arial" w:hAnsi="Arial" w:cs="Arial"/>
      <w:b/>
      <w:bCs/>
      <w:kern w:val="32"/>
      <w:sz w:val="28"/>
      <w:szCs w:val="32"/>
    </w:rPr>
  </w:style>
  <w:style w:type="paragraph" w:styleId="Rubrik2">
    <w:name w:val="heading 2"/>
    <w:basedOn w:val="Normal"/>
    <w:next w:val="Normal"/>
    <w:link w:val="Rubrik2Char"/>
    <w:qFormat/>
    <w:rsid w:val="00B93327"/>
    <w:pPr>
      <w:keepNext/>
      <w:spacing w:before="240" w:after="60"/>
      <w:outlineLvl w:val="1"/>
    </w:pPr>
    <w:rPr>
      <w:rFonts w:ascii="Arial" w:hAnsi="Arial" w:cs="Arial"/>
      <w:b/>
      <w:bCs/>
      <w:iCs/>
      <w:sz w:val="24"/>
      <w:szCs w:val="28"/>
    </w:rPr>
  </w:style>
  <w:style w:type="paragraph" w:styleId="Rubrik3">
    <w:name w:val="heading 3"/>
    <w:basedOn w:val="Normal"/>
    <w:next w:val="Normal"/>
    <w:link w:val="Rubrik3Char"/>
    <w:qFormat/>
    <w:rsid w:val="00B93327"/>
    <w:pPr>
      <w:keepNext/>
      <w:spacing w:before="240" w:after="60"/>
      <w:outlineLvl w:val="2"/>
    </w:pPr>
    <w:rPr>
      <w:rFonts w:ascii="Arial" w:hAnsi="Arial" w:cs="Arial"/>
      <w:b/>
      <w:bCs/>
      <w:szCs w:val="26"/>
    </w:rPr>
  </w:style>
  <w:style w:type="paragraph" w:styleId="Rubrik4">
    <w:name w:val="heading 4"/>
    <w:basedOn w:val="Rubrik3"/>
    <w:next w:val="Normal"/>
    <w:link w:val="Rubrik4Char"/>
    <w:qFormat/>
    <w:rsid w:val="00B93327"/>
    <w:pPr>
      <w:outlineLvl w:val="3"/>
    </w:pPr>
    <w:rPr>
      <w:bCs w:val="0"/>
      <w:sz w:val="24"/>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rsid w:val="00B93327"/>
    <w:pPr>
      <w:tabs>
        <w:tab w:val="center" w:pos="4536"/>
        <w:tab w:val="right" w:pos="9072"/>
      </w:tabs>
    </w:pPr>
  </w:style>
  <w:style w:type="character" w:customStyle="1" w:styleId="SidhuvudChar">
    <w:name w:val="Sidhuvud Char"/>
    <w:basedOn w:val="Standardstycketeckensnitt"/>
    <w:link w:val="Sidhuvud"/>
    <w:rsid w:val="00841CD9"/>
    <w:rPr>
      <w:rFonts w:ascii="Georgia" w:eastAsia="Times New Roman" w:hAnsi="Georgia" w:cs="Times New Roman"/>
      <w:sz w:val="20"/>
      <w:szCs w:val="20"/>
      <w:lang w:val="sv-SE" w:eastAsia="sv-SE"/>
    </w:rPr>
  </w:style>
  <w:style w:type="character" w:customStyle="1" w:styleId="Rubrik1Char">
    <w:name w:val="Rubrik 1 Char"/>
    <w:basedOn w:val="Standardstycketeckensnitt"/>
    <w:link w:val="Rubrik1"/>
    <w:rsid w:val="00841CD9"/>
    <w:rPr>
      <w:rFonts w:ascii="Arial" w:eastAsia="Times New Roman" w:hAnsi="Arial" w:cs="Arial"/>
      <w:b/>
      <w:bCs/>
      <w:kern w:val="32"/>
      <w:sz w:val="28"/>
      <w:szCs w:val="32"/>
      <w:lang w:val="sv-SE" w:eastAsia="sv-SE"/>
    </w:rPr>
  </w:style>
  <w:style w:type="character" w:customStyle="1" w:styleId="Rubrik2Char">
    <w:name w:val="Rubrik 2 Char"/>
    <w:basedOn w:val="Standardstycketeckensnitt"/>
    <w:link w:val="Rubrik2"/>
    <w:rsid w:val="00841CD9"/>
    <w:rPr>
      <w:rFonts w:ascii="Arial" w:eastAsia="Times New Roman" w:hAnsi="Arial" w:cs="Arial"/>
      <w:b/>
      <w:bCs/>
      <w:iCs/>
      <w:sz w:val="24"/>
      <w:szCs w:val="28"/>
      <w:lang w:val="sv-SE" w:eastAsia="sv-SE"/>
    </w:rPr>
  </w:style>
  <w:style w:type="character" w:customStyle="1" w:styleId="Rubrik3Char">
    <w:name w:val="Rubrik 3 Char"/>
    <w:basedOn w:val="Standardstycketeckensnitt"/>
    <w:link w:val="Rubrik3"/>
    <w:rsid w:val="00841CD9"/>
    <w:rPr>
      <w:rFonts w:ascii="Arial" w:eastAsia="Times New Roman" w:hAnsi="Arial" w:cs="Arial"/>
      <w:b/>
      <w:bCs/>
      <w:sz w:val="20"/>
      <w:szCs w:val="26"/>
      <w:lang w:val="sv-SE" w:eastAsia="sv-SE"/>
    </w:rPr>
  </w:style>
  <w:style w:type="character" w:customStyle="1" w:styleId="Rubrik4Char">
    <w:name w:val="Rubrik 4 Char"/>
    <w:basedOn w:val="Standardstycketeckensnitt"/>
    <w:link w:val="Rubrik4"/>
    <w:rsid w:val="00841CD9"/>
    <w:rPr>
      <w:rFonts w:ascii="Arial" w:eastAsia="Times New Roman" w:hAnsi="Arial" w:cs="Arial"/>
      <w:b/>
      <w:sz w:val="24"/>
      <w:szCs w:val="28"/>
      <w:lang w:val="sv-SE" w:eastAsia="sv-SE"/>
    </w:rPr>
  </w:style>
  <w:style w:type="paragraph" w:styleId="Normaltindrag">
    <w:name w:val="Normal Indent"/>
    <w:basedOn w:val="Normal"/>
    <w:uiPriority w:val="99"/>
    <w:unhideWhenUsed/>
    <w:rsid w:val="00841CD9"/>
    <w:pPr>
      <w:ind w:left="720"/>
    </w:pPr>
  </w:style>
  <w:style w:type="paragraph" w:styleId="Underrubrik">
    <w:name w:val="Subtitle"/>
    <w:basedOn w:val="Normal"/>
    <w:next w:val="Normal"/>
    <w:link w:val="Underrubrik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841CD9"/>
    <w:rPr>
      <w:rFonts w:asciiTheme="majorHAnsi" w:eastAsiaTheme="majorEastAsia" w:hAnsiTheme="majorHAnsi" w:cstheme="majorBidi"/>
      <w:i/>
      <w:iCs/>
      <w:color w:val="4F81BD" w:themeColor="accent1"/>
      <w:spacing w:val="15"/>
      <w:sz w:val="24"/>
      <w:szCs w:val="24"/>
    </w:rPr>
  </w:style>
  <w:style w:type="paragraph" w:styleId="Rubrik">
    <w:name w:val="Title"/>
    <w:basedOn w:val="Normal"/>
    <w:next w:val="Normal"/>
    <w:link w:val="Rubrik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Betoning">
    <w:name w:val="Emphasis"/>
    <w:basedOn w:val="Standardstycketeckensnitt"/>
    <w:uiPriority w:val="20"/>
    <w:qFormat/>
    <w:rsid w:val="00D1197D"/>
    <w:rPr>
      <w:i/>
      <w:iCs/>
    </w:rPr>
  </w:style>
  <w:style w:type="character" w:styleId="Hyperlnk">
    <w:name w:val="Hyperlink"/>
    <w:basedOn w:val="Standardstycketeckensnitt"/>
    <w:uiPriority w:val="99"/>
    <w:unhideWhenUsed/>
    <w:rsid w:val="00B93327"/>
    <w:rPr>
      <w:color w:val="0000FF" w:themeColor="hyperlink"/>
      <w:u w:val="single"/>
    </w:rPr>
  </w:style>
  <w:style w:type="table" w:styleId="Tabellrutnt">
    <w:name w:val="Table Grid"/>
    <w:basedOn w:val="Normaltabell"/>
    <w:rsid w:val="00B93327"/>
    <w:pPr>
      <w:spacing w:after="0" w:line="240" w:lineRule="auto"/>
      <w:jc w:val="both"/>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semiHidden/>
    <w:rsid w:val="00B93327"/>
    <w:rPr>
      <w:rFonts w:ascii="Tahoma" w:hAnsi="Tahoma" w:cs="Tahoma"/>
      <w:sz w:val="16"/>
      <w:szCs w:val="16"/>
    </w:rPr>
  </w:style>
  <w:style w:type="character" w:customStyle="1" w:styleId="BallongtextChar">
    <w:name w:val="Ballongtext Char"/>
    <w:basedOn w:val="Standardstycketeckensnitt"/>
    <w:link w:val="Ballongtext"/>
    <w:semiHidden/>
    <w:rsid w:val="00B93327"/>
    <w:rPr>
      <w:rFonts w:ascii="Tahoma" w:eastAsia="Times New Roman" w:hAnsi="Tahoma" w:cs="Tahoma"/>
      <w:sz w:val="16"/>
      <w:szCs w:val="16"/>
      <w:lang w:val="sv-SE" w:eastAsia="sv-SE"/>
    </w:rPr>
  </w:style>
  <w:style w:type="paragraph" w:styleId="Innehll1">
    <w:name w:val="toc 1"/>
    <w:basedOn w:val="Normal"/>
    <w:next w:val="Normal"/>
    <w:autoRedefine/>
    <w:uiPriority w:val="39"/>
    <w:rsid w:val="00B93327"/>
    <w:pPr>
      <w:spacing w:after="100"/>
    </w:pPr>
  </w:style>
  <w:style w:type="paragraph" w:styleId="Innehll2">
    <w:name w:val="toc 2"/>
    <w:basedOn w:val="Normal"/>
    <w:next w:val="Normal"/>
    <w:autoRedefine/>
    <w:uiPriority w:val="39"/>
    <w:rsid w:val="00B93327"/>
    <w:pPr>
      <w:spacing w:after="100"/>
      <w:ind w:left="200"/>
    </w:pPr>
  </w:style>
  <w:style w:type="paragraph" w:styleId="Innehllsfrteckningsrubrik">
    <w:name w:val="TOC Heading"/>
    <w:basedOn w:val="Rubrik1"/>
    <w:next w:val="Normal"/>
    <w:uiPriority w:val="39"/>
    <w:semiHidden/>
    <w:unhideWhenUsed/>
    <w:qFormat/>
    <w:rsid w:val="00B93327"/>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customStyle="1" w:styleId="Ledtext">
    <w:name w:val="Ledtext"/>
    <w:basedOn w:val="Normal"/>
    <w:qFormat/>
    <w:rsid w:val="00B93327"/>
    <w:rPr>
      <w:rFonts w:ascii="Arial" w:hAnsi="Arial" w:cs="Arial"/>
      <w:b/>
      <w:sz w:val="16"/>
      <w:szCs w:val="16"/>
    </w:rPr>
  </w:style>
  <w:style w:type="paragraph" w:customStyle="1" w:styleId="Ledtext2">
    <w:name w:val="Ledtext 2"/>
    <w:basedOn w:val="Ledtext"/>
    <w:qFormat/>
    <w:rsid w:val="00B93327"/>
    <w:rPr>
      <w:b w:val="0"/>
    </w:rPr>
  </w:style>
  <w:style w:type="paragraph" w:styleId="Liststycke">
    <w:name w:val="List Paragraph"/>
    <w:basedOn w:val="Normal"/>
    <w:uiPriority w:val="34"/>
    <w:rsid w:val="00B93327"/>
    <w:pPr>
      <w:ind w:left="720"/>
      <w:contextualSpacing/>
    </w:pPr>
  </w:style>
  <w:style w:type="table" w:styleId="Ljuslista-dekorfrg3">
    <w:name w:val="Light List Accent 3"/>
    <w:basedOn w:val="Normaltabell"/>
    <w:uiPriority w:val="61"/>
    <w:rsid w:val="00B93327"/>
    <w:pPr>
      <w:spacing w:after="0" w:line="240" w:lineRule="auto"/>
    </w:pPr>
    <w:rPr>
      <w:rFonts w:eastAsiaTheme="minorEastAsia"/>
      <w:lang w:val="sv-SE" w:eastAsia="sv-S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Rubrik1numrerad">
    <w:name w:val="Rubrik 1 numrerad"/>
    <w:basedOn w:val="Rubrik1"/>
    <w:next w:val="Normal"/>
    <w:qFormat/>
    <w:rsid w:val="00B93327"/>
    <w:pPr>
      <w:numPr>
        <w:numId w:val="3"/>
      </w:numPr>
    </w:pPr>
  </w:style>
  <w:style w:type="paragraph" w:customStyle="1" w:styleId="Rubrik2numrerad">
    <w:name w:val="Rubrik 2 numrerad"/>
    <w:basedOn w:val="Rubrik2"/>
    <w:next w:val="Normal"/>
    <w:qFormat/>
    <w:rsid w:val="00B93327"/>
    <w:pPr>
      <w:numPr>
        <w:ilvl w:val="1"/>
        <w:numId w:val="3"/>
      </w:numPr>
      <w:tabs>
        <w:tab w:val="left" w:pos="4820"/>
      </w:tabs>
      <w:spacing w:before="0" w:after="0"/>
    </w:pPr>
    <w:rPr>
      <w:rFonts w:cs="Times New Roman"/>
      <w:bCs w:val="0"/>
      <w:iCs w:val="0"/>
      <w:szCs w:val="20"/>
    </w:rPr>
  </w:style>
  <w:style w:type="paragraph" w:customStyle="1" w:styleId="Rubrik3numrerad">
    <w:name w:val="Rubrik 3 numrerad"/>
    <w:basedOn w:val="Rubrik3"/>
    <w:next w:val="Normal"/>
    <w:qFormat/>
    <w:rsid w:val="00B93327"/>
    <w:pPr>
      <w:numPr>
        <w:ilvl w:val="2"/>
        <w:numId w:val="3"/>
      </w:numPr>
      <w:spacing w:after="0"/>
    </w:pPr>
    <w:rPr>
      <w:rFonts w:cs="Times New Roman"/>
      <w:bCs w:val="0"/>
      <w:szCs w:val="20"/>
    </w:rPr>
  </w:style>
  <w:style w:type="paragraph" w:styleId="Sidfot">
    <w:name w:val="footer"/>
    <w:basedOn w:val="Normal"/>
    <w:link w:val="SidfotChar"/>
    <w:semiHidden/>
    <w:rsid w:val="00B93327"/>
    <w:pPr>
      <w:tabs>
        <w:tab w:val="center" w:pos="4536"/>
        <w:tab w:val="right" w:pos="9072"/>
      </w:tabs>
    </w:pPr>
  </w:style>
  <w:style w:type="character" w:customStyle="1" w:styleId="SidfotChar">
    <w:name w:val="Sidfot Char"/>
    <w:basedOn w:val="Standardstycketeckensnitt"/>
    <w:link w:val="Sidfot"/>
    <w:semiHidden/>
    <w:rsid w:val="00B93327"/>
    <w:rPr>
      <w:rFonts w:ascii="Georgia" w:eastAsia="Times New Roman" w:hAnsi="Georgia" w:cs="Times New Roman"/>
      <w:sz w:val="20"/>
      <w:szCs w:val="20"/>
      <w:lang w:val="sv-SE" w:eastAsia="sv-SE"/>
    </w:rPr>
  </w:style>
  <w:style w:type="character" w:styleId="Sidnummer">
    <w:name w:val="page number"/>
    <w:basedOn w:val="Standardstycketeckensnitt"/>
    <w:semiHidden/>
    <w:rsid w:val="00B93327"/>
  </w:style>
  <w:style w:type="table" w:styleId="Standardtabell4">
    <w:name w:val="Table Classic 4"/>
    <w:basedOn w:val="Normaltabell"/>
    <w:rsid w:val="00B93327"/>
    <w:pPr>
      <w:spacing w:after="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elltext">
    <w:name w:val="Tabelltext"/>
    <w:basedOn w:val="Normal"/>
    <w:semiHidden/>
    <w:rsid w:val="00B93327"/>
    <w:pPr>
      <w:autoSpaceDE w:val="0"/>
      <w:autoSpaceDN w:val="0"/>
      <w:spacing w:before="60" w:after="60"/>
    </w:pPr>
  </w:style>
  <w:style w:type="character" w:styleId="Diskretbetoning">
    <w:name w:val="Subtle Emphasis"/>
    <w:basedOn w:val="Standardstycketeckensnitt"/>
    <w:uiPriority w:val="19"/>
    <w:qFormat/>
    <w:rsid w:val="00305CB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7341</Words>
  <Characters>38912</Characters>
  <Application>Microsoft Office Word</Application>
  <DocSecurity>0</DocSecurity>
  <Lines>324</Lines>
  <Paragraphs>92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Systemintegration NYPS2020</dc:creator>
  <cp:lastModifiedBy>Magnus Lövgren</cp:lastModifiedBy>
  <cp:revision>2</cp:revision>
  <dcterms:created xsi:type="dcterms:W3CDTF">2023-10-25T12:57:00Z</dcterms:created>
  <dcterms:modified xsi:type="dcterms:W3CDTF">2023-10-25T12:57:00Z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smartdocsys</vt:lpwstr>
  </property>
  <property fmtid="{D5CDD505-2E9C-101B-9397-08002B2CF9AE}" pid="3" name="Template">
    <vt:lpwstr>Ansokan om stod_sv</vt:lpwstr>
  </property>
  <property fmtid="{D5CDD505-2E9C-101B-9397-08002B2CF9AE}" pid="4" name="TemplateId">
    <vt:lpwstr>16379195B6004C7085F9552F1493753C</vt:lpwstr>
  </property>
  <property fmtid="{D5CDD505-2E9C-101B-9397-08002B2CF9AE}" pid="5" name="Typist">
    <vt:lpwstr>smartdocsys</vt:lpwstr>
  </property>
</Properties>
</file>