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32026" w14:textId="77777777" w:rsidR="008D6398" w:rsidRPr="0052324D" w:rsidRDefault="008D6398" w:rsidP="0048293F">
      <w:pPr>
        <w:shd w:val="clear" w:color="auto" w:fill="FFFFFF"/>
        <w:spacing w:after="0" w:line="360" w:lineRule="auto"/>
        <w:ind w:firstLine="39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2324D">
        <w:rPr>
          <w:rFonts w:eastAsia="Times New Roman" w:cs="Times New Roman"/>
          <w:color w:val="000000"/>
          <w:szCs w:val="28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  <w:r w:rsidRPr="0052324D">
        <w:rPr>
          <w:rFonts w:eastAsia="Times New Roman" w:cs="Times New Roman"/>
          <w:color w:val="000000"/>
          <w:szCs w:val="28"/>
          <w:lang w:eastAsia="ru-RU"/>
        </w:rPr>
        <w:br/>
        <w:t>«Саратовский государственный технический университет имени Ю. А. Гагарина»</w:t>
      </w:r>
    </w:p>
    <w:p w14:paraId="6A051A2F" w14:textId="77777777" w:rsidR="008D6398" w:rsidRPr="0052324D" w:rsidRDefault="008D6398" w:rsidP="0048293F">
      <w:pPr>
        <w:shd w:val="clear" w:color="auto" w:fill="FFFFFF"/>
        <w:spacing w:after="0" w:line="360" w:lineRule="auto"/>
        <w:ind w:firstLine="39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2324D">
        <w:rPr>
          <w:rFonts w:eastAsia="Times New Roman" w:cs="Times New Roman"/>
          <w:color w:val="000000"/>
          <w:szCs w:val="28"/>
          <w:lang w:eastAsia="ru-RU"/>
        </w:rPr>
        <w:t>Кафедра прикладных информационных технологий</w:t>
      </w:r>
    </w:p>
    <w:p w14:paraId="60CA743F" w14:textId="77777777" w:rsidR="008D6398" w:rsidRPr="0052324D" w:rsidRDefault="008D6398" w:rsidP="0048293F">
      <w:pPr>
        <w:shd w:val="clear" w:color="auto" w:fill="FFFFFF"/>
        <w:spacing w:after="0" w:line="360" w:lineRule="auto"/>
        <w:ind w:firstLine="39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1DA7E16" w14:textId="77777777" w:rsidR="008D6398" w:rsidRPr="0052324D" w:rsidRDefault="008D6398" w:rsidP="0048293F">
      <w:pPr>
        <w:shd w:val="clear" w:color="auto" w:fill="FFFFFF"/>
        <w:spacing w:after="0" w:line="360" w:lineRule="auto"/>
        <w:ind w:firstLine="39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623ECBB" w14:textId="77777777" w:rsidR="008D6398" w:rsidRPr="0052324D" w:rsidRDefault="008D6398" w:rsidP="0048293F">
      <w:pPr>
        <w:shd w:val="clear" w:color="auto" w:fill="FFFFFF"/>
        <w:spacing w:after="0" w:line="360" w:lineRule="auto"/>
        <w:ind w:firstLine="39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B3D9A7F" w14:textId="77777777" w:rsidR="008D6398" w:rsidRPr="0052324D" w:rsidRDefault="008D6398" w:rsidP="0048293F">
      <w:pPr>
        <w:shd w:val="clear" w:color="auto" w:fill="FFFFFF"/>
        <w:spacing w:after="0" w:line="360" w:lineRule="auto"/>
        <w:ind w:firstLine="39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55CEECD" w14:textId="77777777" w:rsidR="008D6398" w:rsidRPr="0052324D" w:rsidRDefault="008D6398" w:rsidP="0048293F">
      <w:pPr>
        <w:shd w:val="clear" w:color="auto" w:fill="FFFFFF"/>
        <w:spacing w:after="0" w:line="360" w:lineRule="auto"/>
        <w:ind w:firstLine="39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9420145" w14:textId="5BAA940B" w:rsidR="008D6398" w:rsidRPr="0052324D" w:rsidRDefault="00F66CD4" w:rsidP="0048293F">
      <w:pPr>
        <w:shd w:val="clear" w:color="auto" w:fill="FFFFFF"/>
        <w:spacing w:after="0" w:line="360" w:lineRule="auto"/>
        <w:ind w:firstLine="397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Реферат</w:t>
      </w:r>
      <w:r w:rsidR="008D6398" w:rsidRPr="0052324D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по курсу</w:t>
      </w:r>
    </w:p>
    <w:p w14:paraId="043782E5" w14:textId="313EFDB1" w:rsidR="008D6398" w:rsidRPr="0052324D" w:rsidRDefault="00F66CD4" w:rsidP="0048293F">
      <w:pPr>
        <w:shd w:val="clear" w:color="auto" w:fill="FFFFFF"/>
        <w:spacing w:after="0" w:line="360" w:lineRule="auto"/>
        <w:ind w:firstLine="397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Безопасность информационных технологий и систем</w:t>
      </w:r>
    </w:p>
    <w:p w14:paraId="60A541F6" w14:textId="422DE20F" w:rsidR="008D6398" w:rsidRPr="0052324D" w:rsidRDefault="008D6398" w:rsidP="0048293F">
      <w:pPr>
        <w:shd w:val="clear" w:color="auto" w:fill="FFFFFF"/>
        <w:spacing w:after="0" w:line="360" w:lineRule="auto"/>
        <w:ind w:firstLine="39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2324D">
        <w:rPr>
          <w:rFonts w:eastAsia="Times New Roman" w:cs="Times New Roman"/>
          <w:b/>
          <w:bCs/>
          <w:color w:val="000000"/>
          <w:szCs w:val="28"/>
          <w:lang w:eastAsia="ru-RU"/>
        </w:rPr>
        <w:t>«</w:t>
      </w:r>
      <w:r w:rsidR="00F66CD4" w:rsidRPr="00F66CD4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Оценка соответствия и аттестация информационных систем </w:t>
      </w:r>
      <w:proofErr w:type="spellStart"/>
      <w:r w:rsidR="00F66CD4" w:rsidRPr="00F66CD4">
        <w:rPr>
          <w:rFonts w:eastAsia="Times New Roman" w:cs="Times New Roman"/>
          <w:b/>
          <w:bCs/>
          <w:color w:val="000000"/>
          <w:szCs w:val="28"/>
          <w:lang w:eastAsia="ru-RU"/>
        </w:rPr>
        <w:t>ПД</w:t>
      </w:r>
      <w:r w:rsidR="00F66CD4">
        <w:rPr>
          <w:rFonts w:eastAsia="Times New Roman" w:cs="Times New Roman"/>
          <w:b/>
          <w:bCs/>
          <w:color w:val="000000"/>
          <w:szCs w:val="28"/>
          <w:lang w:eastAsia="ru-RU"/>
        </w:rPr>
        <w:t>н</w:t>
      </w:r>
      <w:proofErr w:type="spellEnd"/>
      <w:r w:rsidRPr="0052324D">
        <w:rPr>
          <w:rFonts w:eastAsia="Times New Roman" w:cs="Times New Roman"/>
          <w:b/>
          <w:bCs/>
          <w:color w:val="000000"/>
          <w:szCs w:val="28"/>
          <w:lang w:eastAsia="ru-RU"/>
        </w:rPr>
        <w:t>»</w:t>
      </w:r>
    </w:p>
    <w:p w14:paraId="3EE0721A" w14:textId="77777777" w:rsidR="008D6398" w:rsidRPr="0052324D" w:rsidRDefault="008D6398" w:rsidP="0048293F">
      <w:pPr>
        <w:shd w:val="clear" w:color="auto" w:fill="FFFFFF"/>
        <w:spacing w:before="100" w:after="0" w:line="360" w:lineRule="auto"/>
        <w:ind w:left="567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3863353" w14:textId="77777777" w:rsidR="008D6398" w:rsidRPr="0052324D" w:rsidRDefault="008D6398" w:rsidP="0048293F">
      <w:pPr>
        <w:shd w:val="clear" w:color="auto" w:fill="FFFFFF"/>
        <w:spacing w:after="0" w:line="36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0E6BD5DD" w14:textId="77777777" w:rsidR="008D6398" w:rsidRDefault="008D6398" w:rsidP="0048293F">
      <w:pPr>
        <w:shd w:val="clear" w:color="auto" w:fill="FFFFFF"/>
        <w:spacing w:after="0" w:line="36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59F8498A" w14:textId="77777777" w:rsidR="008D6398" w:rsidRDefault="008D6398" w:rsidP="0048293F">
      <w:pPr>
        <w:shd w:val="clear" w:color="auto" w:fill="FFFFFF"/>
        <w:spacing w:after="0" w:line="36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252A0D33" w14:textId="77777777" w:rsidR="008D6398" w:rsidRPr="0052324D" w:rsidRDefault="008D6398" w:rsidP="0048293F">
      <w:pPr>
        <w:shd w:val="clear" w:color="auto" w:fill="FFFFFF"/>
        <w:spacing w:after="0" w:line="36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59491DBD" w14:textId="77777777" w:rsidR="008D6398" w:rsidRPr="0052324D" w:rsidRDefault="008D6398" w:rsidP="0048293F">
      <w:pPr>
        <w:shd w:val="clear" w:color="auto" w:fill="FFFFFF"/>
        <w:spacing w:after="0" w:line="36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6506CF0C" w14:textId="77777777" w:rsidR="008D6398" w:rsidRPr="0052324D" w:rsidRDefault="008D6398" w:rsidP="0048293F">
      <w:pPr>
        <w:shd w:val="clear" w:color="auto" w:fill="FFFFFF"/>
        <w:spacing w:after="0" w:line="360" w:lineRule="auto"/>
        <w:ind w:left="5670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5141F512" w14:textId="17FD497B" w:rsidR="008D6398" w:rsidRPr="0052324D" w:rsidRDefault="008D6398" w:rsidP="0048293F">
      <w:pPr>
        <w:shd w:val="clear" w:color="auto" w:fill="FFFFFF"/>
        <w:spacing w:after="0" w:line="360" w:lineRule="auto"/>
        <w:ind w:left="3686"/>
        <w:jc w:val="right"/>
        <w:rPr>
          <w:rFonts w:eastAsia="Times New Roman" w:cs="Times New Roman"/>
          <w:sz w:val="24"/>
          <w:szCs w:val="24"/>
          <w:lang w:eastAsia="ru-RU"/>
        </w:rPr>
      </w:pPr>
      <w:r w:rsidRPr="0052324D">
        <w:rPr>
          <w:rFonts w:eastAsia="Times New Roman" w:cs="Times New Roman"/>
          <w:color w:val="000000"/>
          <w:szCs w:val="28"/>
          <w:lang w:eastAsia="ru-RU"/>
        </w:rPr>
        <w:t>Выполнил студент группы б</w:t>
      </w:r>
      <w:r>
        <w:rPr>
          <w:rFonts w:eastAsia="Times New Roman" w:cs="Times New Roman"/>
          <w:color w:val="000000"/>
          <w:szCs w:val="28"/>
          <w:lang w:eastAsia="ru-RU"/>
        </w:rPr>
        <w:t>1</w:t>
      </w:r>
      <w:r w:rsidRPr="0052324D">
        <w:rPr>
          <w:rFonts w:eastAsia="Times New Roman" w:cs="Times New Roman"/>
          <w:color w:val="000000"/>
          <w:szCs w:val="28"/>
          <w:lang w:eastAsia="ru-RU"/>
        </w:rPr>
        <w:t>-ИФСТ-</w:t>
      </w:r>
      <w:r w:rsidRPr="008D6398">
        <w:rPr>
          <w:rFonts w:eastAsia="Times New Roman" w:cs="Times New Roman"/>
          <w:color w:val="000000"/>
          <w:szCs w:val="28"/>
          <w:lang w:eastAsia="ru-RU"/>
        </w:rPr>
        <w:t>4</w:t>
      </w:r>
      <w:r>
        <w:rPr>
          <w:rFonts w:eastAsia="Times New Roman" w:cs="Times New Roman"/>
          <w:color w:val="000000"/>
          <w:szCs w:val="28"/>
          <w:lang w:eastAsia="ru-RU"/>
        </w:rPr>
        <w:t>1</w:t>
      </w:r>
      <w:r w:rsidRPr="0052324D">
        <w:rPr>
          <w:rFonts w:eastAsia="Times New Roman" w:cs="Times New Roman"/>
          <w:color w:val="000000"/>
          <w:szCs w:val="28"/>
          <w:lang w:eastAsia="ru-RU"/>
        </w:rPr>
        <w:t>,</w:t>
      </w:r>
    </w:p>
    <w:p w14:paraId="6A639B16" w14:textId="77777777" w:rsidR="008D6398" w:rsidRPr="0052324D" w:rsidRDefault="008D6398" w:rsidP="0048293F">
      <w:pPr>
        <w:shd w:val="clear" w:color="auto" w:fill="FFFFFF"/>
        <w:spacing w:after="0" w:line="360" w:lineRule="auto"/>
        <w:ind w:left="4962"/>
        <w:jc w:val="right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eastAsia="Times New Roman" w:cs="Times New Roman"/>
          <w:szCs w:val="28"/>
          <w:lang w:eastAsia="ru-RU"/>
        </w:rPr>
        <w:t>Песчанов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Арсений Андреевич</w:t>
      </w:r>
    </w:p>
    <w:p w14:paraId="0A419C3F" w14:textId="75BBF402" w:rsidR="008D6398" w:rsidRPr="0052324D" w:rsidRDefault="008D6398" w:rsidP="0048293F">
      <w:pPr>
        <w:shd w:val="clear" w:color="auto" w:fill="FFFFFF"/>
        <w:spacing w:after="0" w:line="360" w:lineRule="auto"/>
        <w:ind w:left="48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52324D">
        <w:rPr>
          <w:rFonts w:eastAsia="Times New Roman" w:cs="Times New Roman"/>
          <w:color w:val="000000"/>
          <w:szCs w:val="28"/>
          <w:lang w:eastAsia="ru-RU"/>
        </w:rPr>
        <w:t>Проверил:</w:t>
      </w:r>
      <w:r w:rsidRPr="0052324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Большаков Алексей Александрович</w:t>
      </w:r>
    </w:p>
    <w:p w14:paraId="1213DD07" w14:textId="77777777" w:rsidR="008D6398" w:rsidRPr="0052324D" w:rsidRDefault="008D6398" w:rsidP="0048293F">
      <w:pPr>
        <w:shd w:val="clear" w:color="auto" w:fill="FFFFFF"/>
        <w:spacing w:after="0" w:line="360" w:lineRule="auto"/>
        <w:ind w:firstLine="397"/>
        <w:rPr>
          <w:rFonts w:eastAsia="Times New Roman" w:cs="Times New Roman"/>
          <w:sz w:val="24"/>
          <w:szCs w:val="24"/>
          <w:lang w:eastAsia="ru-RU"/>
        </w:rPr>
      </w:pPr>
    </w:p>
    <w:p w14:paraId="1F131B9A" w14:textId="77777777" w:rsidR="008D6398" w:rsidRPr="0052324D" w:rsidRDefault="008D6398" w:rsidP="0048293F">
      <w:pPr>
        <w:shd w:val="clear" w:color="auto" w:fill="FFFFFF"/>
        <w:spacing w:after="0" w:line="360" w:lineRule="auto"/>
        <w:ind w:firstLine="397"/>
        <w:rPr>
          <w:rFonts w:eastAsia="Times New Roman" w:cs="Times New Roman"/>
          <w:sz w:val="24"/>
          <w:szCs w:val="24"/>
          <w:lang w:eastAsia="ru-RU"/>
        </w:rPr>
      </w:pPr>
    </w:p>
    <w:p w14:paraId="3B16B66B" w14:textId="77777777" w:rsidR="008D6398" w:rsidRPr="0052324D" w:rsidRDefault="008D6398" w:rsidP="0048293F">
      <w:pPr>
        <w:shd w:val="clear" w:color="auto" w:fill="FFFFFF"/>
        <w:spacing w:after="0" w:line="360" w:lineRule="auto"/>
        <w:ind w:firstLine="397"/>
        <w:rPr>
          <w:rFonts w:eastAsia="Times New Roman" w:cs="Times New Roman"/>
          <w:sz w:val="24"/>
          <w:szCs w:val="24"/>
          <w:lang w:eastAsia="ru-RU"/>
        </w:rPr>
      </w:pPr>
    </w:p>
    <w:p w14:paraId="7160E7AE" w14:textId="77777777" w:rsidR="008D6398" w:rsidRPr="0052324D" w:rsidRDefault="008D6398" w:rsidP="0048293F">
      <w:pPr>
        <w:shd w:val="clear" w:color="auto" w:fill="FFFFFF"/>
        <w:spacing w:after="0" w:line="360" w:lineRule="auto"/>
        <w:ind w:firstLine="397"/>
        <w:rPr>
          <w:rFonts w:eastAsia="Times New Roman" w:cs="Times New Roman"/>
          <w:sz w:val="24"/>
          <w:szCs w:val="24"/>
          <w:lang w:eastAsia="ru-RU"/>
        </w:rPr>
      </w:pPr>
    </w:p>
    <w:p w14:paraId="100838F1" w14:textId="77777777" w:rsidR="008D6398" w:rsidRPr="0052324D" w:rsidRDefault="008D6398" w:rsidP="0048293F">
      <w:pPr>
        <w:shd w:val="clear" w:color="auto" w:fill="FFFFFF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</w:p>
    <w:p w14:paraId="267D3624" w14:textId="77777777" w:rsidR="008D6398" w:rsidRDefault="008D6398" w:rsidP="0048293F">
      <w:pPr>
        <w:shd w:val="clear" w:color="auto" w:fill="FFFFFF"/>
        <w:spacing w:after="0" w:line="360" w:lineRule="auto"/>
        <w:ind w:firstLine="39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C92CC96" w14:textId="77777777" w:rsidR="008D6398" w:rsidRPr="0052324D" w:rsidRDefault="008D6398" w:rsidP="0048293F">
      <w:pPr>
        <w:shd w:val="clear" w:color="auto" w:fill="FFFFFF"/>
        <w:spacing w:after="0" w:line="360" w:lineRule="auto"/>
        <w:ind w:firstLine="39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6BF513D" w14:textId="3D5E37A7" w:rsidR="00DA047F" w:rsidRDefault="008D6398" w:rsidP="0048293F">
      <w:pPr>
        <w:shd w:val="clear" w:color="auto" w:fill="FFFFFF"/>
        <w:spacing w:after="0" w:line="360" w:lineRule="auto"/>
        <w:ind w:firstLine="39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2324D">
        <w:rPr>
          <w:rFonts w:eastAsia="Times New Roman" w:cs="Times New Roman"/>
          <w:color w:val="000000"/>
          <w:szCs w:val="28"/>
          <w:lang w:eastAsia="ru-RU"/>
        </w:rPr>
        <w:t>Саратов, 2024</w:t>
      </w:r>
      <w:r w:rsidRPr="0052324D">
        <w:rPr>
          <w:rFonts w:eastAsia="Times New Roman" w:cs="Times New Roman"/>
          <w:color w:val="000000"/>
          <w:szCs w:val="28"/>
          <w:lang w:eastAsia="ru-RU"/>
        </w:rPr>
        <w:br/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-13645853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5FCAED3" w14:textId="41A5471E" w:rsidR="00AB3B86" w:rsidRPr="00F36216" w:rsidRDefault="00F36216">
          <w:pPr>
            <w:pStyle w:val="a4"/>
            <w:rPr>
              <w:sz w:val="36"/>
              <w:szCs w:val="36"/>
            </w:rPr>
          </w:pPr>
          <w:r w:rsidRPr="00F36216">
            <w:rPr>
              <w:sz w:val="36"/>
              <w:szCs w:val="36"/>
            </w:rPr>
            <w:t>Содержание</w:t>
          </w:r>
        </w:p>
        <w:p w14:paraId="370FDD77" w14:textId="356972D0" w:rsidR="008212F3" w:rsidRDefault="00AB3B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556409" w:history="1">
            <w:r w:rsidR="008212F3" w:rsidRPr="00FF69B4">
              <w:rPr>
                <w:rStyle w:val="ab"/>
                <w:rFonts w:eastAsia="Times New Roman"/>
                <w:noProof/>
                <w:lang w:eastAsia="ru-RU"/>
              </w:rPr>
              <w:t>Введение</w:t>
            </w:r>
            <w:r w:rsidR="008212F3">
              <w:rPr>
                <w:noProof/>
                <w:webHidden/>
              </w:rPr>
              <w:tab/>
            </w:r>
            <w:r w:rsidR="008212F3">
              <w:rPr>
                <w:noProof/>
                <w:webHidden/>
              </w:rPr>
              <w:fldChar w:fldCharType="begin"/>
            </w:r>
            <w:r w:rsidR="008212F3">
              <w:rPr>
                <w:noProof/>
                <w:webHidden/>
              </w:rPr>
              <w:instrText xml:space="preserve"> PAGEREF _Toc181556409 \h </w:instrText>
            </w:r>
            <w:r w:rsidR="008212F3">
              <w:rPr>
                <w:noProof/>
                <w:webHidden/>
              </w:rPr>
            </w:r>
            <w:r w:rsidR="008212F3">
              <w:rPr>
                <w:noProof/>
                <w:webHidden/>
              </w:rPr>
              <w:fldChar w:fldCharType="separate"/>
            </w:r>
            <w:r w:rsidR="008212F3">
              <w:rPr>
                <w:noProof/>
                <w:webHidden/>
              </w:rPr>
              <w:t>3</w:t>
            </w:r>
            <w:r w:rsidR="008212F3">
              <w:rPr>
                <w:noProof/>
                <w:webHidden/>
              </w:rPr>
              <w:fldChar w:fldCharType="end"/>
            </w:r>
          </w:hyperlink>
        </w:p>
        <w:p w14:paraId="76AFE57C" w14:textId="00570F48" w:rsidR="008212F3" w:rsidRDefault="008212F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556410" w:history="1">
            <w:r w:rsidRPr="00FF69B4">
              <w:rPr>
                <w:rStyle w:val="ab"/>
                <w:noProof/>
              </w:rPr>
              <w:t>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_Toc181556410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3BC48" w14:textId="74D63712" w:rsidR="008212F3" w:rsidRDefault="008212F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556411" w:history="1">
            <w:r w:rsidRPr="00FF69B4">
              <w:rPr>
                <w:rStyle w:val="ab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_Toc181556411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B0847" w14:textId="2E0191EF" w:rsidR="008212F3" w:rsidRDefault="008212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556412" w:history="1">
            <w:r w:rsidRPr="00FF69B4">
              <w:rPr>
                <w:rStyle w:val="ab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_Toc181556412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93168" w14:textId="527A19DE" w:rsidR="008212F3" w:rsidRDefault="008212F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556413" w:history="1">
            <w:r w:rsidRPr="00FF69B4">
              <w:rPr>
                <w:rStyle w:val="ab"/>
                <w:noProof/>
              </w:rPr>
              <w:t>Понятие персональных данных и их защита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_Toc181556413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943A9" w14:textId="49780C31" w:rsidR="008212F3" w:rsidRDefault="008212F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556414" w:history="1">
            <w:r w:rsidRPr="00FF69B4">
              <w:rPr>
                <w:rStyle w:val="ab"/>
                <w:noProof/>
              </w:rPr>
              <w:t>Законодательные основы (ФЗ-152 "О персональных данных")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_Toc181556414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5A548" w14:textId="7D2A5B83" w:rsidR="008212F3" w:rsidRDefault="008212F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556415" w:history="1">
            <w:r w:rsidRPr="00FF69B4">
              <w:rPr>
                <w:rStyle w:val="ab"/>
                <w:noProof/>
              </w:rPr>
              <w:t>Основные принципы обработки ПДн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_Toc181556415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26A70" w14:textId="0B7DFF6E" w:rsidR="008212F3" w:rsidRDefault="008212F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556416" w:history="1">
            <w:r w:rsidRPr="00FF69B4">
              <w:rPr>
                <w:rStyle w:val="ab"/>
                <w:noProof/>
              </w:rPr>
              <w:t>Оценка соответствия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_Toc181556416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A15C4" w14:textId="09D5A6AE" w:rsidR="008212F3" w:rsidRDefault="008212F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556417" w:history="1">
            <w:r w:rsidRPr="00FF69B4">
              <w:rPr>
                <w:rStyle w:val="ab"/>
                <w:noProof/>
              </w:rPr>
              <w:t>Аттестация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_Toc181556417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1DA31" w14:textId="3C2BB998" w:rsidR="008212F3" w:rsidRDefault="008212F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556418" w:history="1">
            <w:r w:rsidRPr="00FF69B4">
              <w:rPr>
                <w:rStyle w:val="ab"/>
                <w:noProof/>
              </w:rPr>
              <w:t>Преимущества оценки соответствия и аттестации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_Toc181556418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C6969" w14:textId="22553B4B" w:rsidR="008212F3" w:rsidRDefault="008212F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556419" w:history="1">
            <w:r w:rsidRPr="00FF69B4">
              <w:rPr>
                <w:rStyle w:val="ab"/>
                <w:noProof/>
              </w:rPr>
              <w:t>Отличия оценки соответствия от аттестации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_Toc181556419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4B24A" w14:textId="6AA17B07" w:rsidR="008212F3" w:rsidRDefault="008212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556420" w:history="1">
            <w:r w:rsidRPr="00FF69B4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_Toc181556420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8B639" w14:textId="23CE0C6E" w:rsidR="008212F3" w:rsidRDefault="008212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556421" w:history="1">
            <w:r w:rsidRPr="00FF69B4">
              <w:rPr>
                <w:rStyle w:val="ab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_Toc181556421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BB217" w14:textId="3C236D91" w:rsidR="00AB3B86" w:rsidRDefault="00AB3B86">
          <w:r>
            <w:rPr>
              <w:b/>
              <w:bCs/>
            </w:rPr>
            <w:fldChar w:fldCharType="end"/>
          </w:r>
        </w:p>
      </w:sdtContent>
    </w:sdt>
    <w:p w14:paraId="4F8BB2FB" w14:textId="29E33F67" w:rsidR="00DA047F" w:rsidRDefault="00DA047F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0E042046" w14:textId="211DC0C3" w:rsidR="008D6398" w:rsidRPr="00DA5CBC" w:rsidRDefault="00852829" w:rsidP="00AB3B86">
      <w:pPr>
        <w:pStyle w:val="1"/>
        <w:jc w:val="center"/>
        <w:rPr>
          <w:rFonts w:eastAsia="Times New Roman"/>
          <w:b w:val="0"/>
          <w:lang w:eastAsia="ru-RU"/>
        </w:rPr>
      </w:pPr>
      <w:bookmarkStart w:id="0" w:name="_Toc181556409"/>
      <w:r w:rsidRPr="00DA5CBC">
        <w:rPr>
          <w:rFonts w:eastAsia="Times New Roman"/>
          <w:lang w:eastAsia="ru-RU"/>
        </w:rPr>
        <w:lastRenderedPageBreak/>
        <w:t>Введение</w:t>
      </w:r>
      <w:bookmarkEnd w:id="0"/>
    </w:p>
    <w:p w14:paraId="0D78B2FD" w14:textId="77777777" w:rsidR="00DA5CBC" w:rsidRPr="00DA5CBC" w:rsidRDefault="00DA5CBC" w:rsidP="00DA5CBC">
      <w:pPr>
        <w:rPr>
          <w:lang w:eastAsia="ru-RU"/>
        </w:rPr>
      </w:pPr>
    </w:p>
    <w:p w14:paraId="0FE64E07" w14:textId="5BC9C27B" w:rsidR="00877FC3" w:rsidRPr="0043387B" w:rsidRDefault="0029571F" w:rsidP="00AB3B86">
      <w:pPr>
        <w:pStyle w:val="2"/>
        <w:spacing w:line="360" w:lineRule="auto"/>
        <w:jc w:val="center"/>
        <w:rPr>
          <w:b w:val="0"/>
        </w:rPr>
      </w:pPr>
      <w:bookmarkStart w:id="1" w:name="_Toc181556410"/>
      <w:r w:rsidRPr="0043387B">
        <w:t>Актуальность</w:t>
      </w:r>
      <w:bookmarkEnd w:id="1"/>
    </w:p>
    <w:p w14:paraId="5E05BD0B" w14:textId="2433F073" w:rsidR="0029571F" w:rsidRPr="00DA047F" w:rsidRDefault="0029571F" w:rsidP="00AB3B86">
      <w:pPr>
        <w:spacing w:line="360" w:lineRule="auto"/>
        <w:jc w:val="both"/>
        <w:rPr>
          <w:szCs w:val="28"/>
        </w:rPr>
      </w:pPr>
      <w:r w:rsidRPr="00DA047F">
        <w:rPr>
          <w:szCs w:val="28"/>
        </w:rPr>
        <w:t>Данная тема крайне важна в настоящее время, потому что:</w:t>
      </w:r>
    </w:p>
    <w:p w14:paraId="1D323187" w14:textId="63FB8940" w:rsidR="0029571F" w:rsidRPr="00DA047F" w:rsidRDefault="0029571F" w:rsidP="00DA5CBC">
      <w:pPr>
        <w:pStyle w:val="a3"/>
        <w:numPr>
          <w:ilvl w:val="0"/>
          <w:numId w:val="2"/>
        </w:numPr>
        <w:spacing w:line="276" w:lineRule="auto"/>
        <w:jc w:val="both"/>
        <w:rPr>
          <w:szCs w:val="28"/>
        </w:rPr>
      </w:pPr>
      <w:r w:rsidRPr="00DA047F">
        <w:rPr>
          <w:szCs w:val="28"/>
        </w:rPr>
        <w:t xml:space="preserve">Она является ключевым элементом обеспечения безопасности </w:t>
      </w:r>
      <w:proofErr w:type="spellStart"/>
      <w:r w:rsidRPr="00DA047F">
        <w:rPr>
          <w:szCs w:val="28"/>
        </w:rPr>
        <w:t>ПДн</w:t>
      </w:r>
      <w:proofErr w:type="spellEnd"/>
      <w:r w:rsidRPr="00DA047F">
        <w:rPr>
          <w:szCs w:val="28"/>
        </w:rPr>
        <w:t xml:space="preserve"> в цифровой среде;</w:t>
      </w:r>
    </w:p>
    <w:p w14:paraId="29A2DC6A" w14:textId="363E7863" w:rsidR="0029571F" w:rsidRPr="00DA047F" w:rsidRDefault="0029571F" w:rsidP="00DA5CBC">
      <w:pPr>
        <w:pStyle w:val="a3"/>
        <w:numPr>
          <w:ilvl w:val="0"/>
          <w:numId w:val="2"/>
        </w:numPr>
        <w:spacing w:line="276" w:lineRule="auto"/>
        <w:jc w:val="both"/>
        <w:rPr>
          <w:szCs w:val="28"/>
        </w:rPr>
      </w:pPr>
      <w:r w:rsidRPr="00DA047F">
        <w:rPr>
          <w:szCs w:val="28"/>
        </w:rPr>
        <w:t>Она позволяет организациям соответствовать законодательным требованиям и снизить риски нарушений конфиденциальности;</w:t>
      </w:r>
    </w:p>
    <w:p w14:paraId="70878060" w14:textId="77777777" w:rsidR="0029571F" w:rsidRPr="00DA047F" w:rsidRDefault="0029571F" w:rsidP="00DA5CBC">
      <w:pPr>
        <w:pStyle w:val="a3"/>
        <w:numPr>
          <w:ilvl w:val="0"/>
          <w:numId w:val="2"/>
        </w:numPr>
        <w:spacing w:line="276" w:lineRule="auto"/>
        <w:jc w:val="both"/>
        <w:rPr>
          <w:szCs w:val="28"/>
        </w:rPr>
      </w:pPr>
      <w:r w:rsidRPr="00DA047F">
        <w:rPr>
          <w:szCs w:val="28"/>
        </w:rPr>
        <w:t>Она повышает уровень доверия к организации и ее системам</w:t>
      </w:r>
    </w:p>
    <w:p w14:paraId="7E070F9C" w14:textId="77777777" w:rsidR="0029571F" w:rsidRDefault="0029571F" w:rsidP="00DA047F">
      <w:pPr>
        <w:spacing w:line="360" w:lineRule="auto"/>
        <w:jc w:val="both"/>
        <w:rPr>
          <w:sz w:val="24"/>
          <w:szCs w:val="24"/>
        </w:rPr>
      </w:pPr>
    </w:p>
    <w:p w14:paraId="1171BA16" w14:textId="18BB0B26" w:rsidR="0029571F" w:rsidRPr="0043387B" w:rsidRDefault="00DA047F" w:rsidP="00AB3B86">
      <w:pPr>
        <w:pStyle w:val="2"/>
        <w:spacing w:line="360" w:lineRule="auto"/>
        <w:jc w:val="center"/>
      </w:pPr>
      <w:bookmarkStart w:id="2" w:name="_Toc181556411"/>
      <w:r w:rsidRPr="0043387B">
        <w:t>Цель работы</w:t>
      </w:r>
      <w:bookmarkEnd w:id="2"/>
    </w:p>
    <w:p w14:paraId="5AA76388" w14:textId="00B6DC81" w:rsidR="009F0F9D" w:rsidRDefault="00DA047F" w:rsidP="00AB3B86">
      <w:pPr>
        <w:spacing w:line="360" w:lineRule="auto"/>
        <w:jc w:val="both"/>
        <w:rPr>
          <w:szCs w:val="28"/>
        </w:rPr>
      </w:pPr>
      <w:r w:rsidRPr="00DA047F">
        <w:rPr>
          <w:szCs w:val="28"/>
        </w:rPr>
        <w:t>Продемонстрировать важность оценки соответствия и аттестации информационных систем, обрабатывающих персональные данные (</w:t>
      </w:r>
      <w:proofErr w:type="spellStart"/>
      <w:r w:rsidRPr="00DA047F">
        <w:rPr>
          <w:szCs w:val="28"/>
        </w:rPr>
        <w:t>ПДн</w:t>
      </w:r>
      <w:proofErr w:type="spellEnd"/>
      <w:r w:rsidRPr="00DA047F">
        <w:rPr>
          <w:szCs w:val="28"/>
        </w:rPr>
        <w:t>), для обеспечения безопасности данных, соблюдения законодательства и повышения доверия к организации.</w:t>
      </w:r>
    </w:p>
    <w:p w14:paraId="0235F6F7" w14:textId="77777777" w:rsidR="009F0F9D" w:rsidRDefault="009F0F9D">
      <w:pPr>
        <w:rPr>
          <w:szCs w:val="28"/>
        </w:rPr>
      </w:pPr>
      <w:r>
        <w:rPr>
          <w:szCs w:val="28"/>
        </w:rPr>
        <w:br w:type="page"/>
      </w:r>
    </w:p>
    <w:p w14:paraId="678BFEB2" w14:textId="2E073B7D" w:rsidR="00DA047F" w:rsidRDefault="00DA5CBC" w:rsidP="00AB3B86">
      <w:pPr>
        <w:pStyle w:val="1"/>
        <w:jc w:val="center"/>
      </w:pPr>
      <w:bookmarkStart w:id="3" w:name="_Toc181556412"/>
      <w:r w:rsidRPr="00DA5CBC">
        <w:lastRenderedPageBreak/>
        <w:t>Основная часть</w:t>
      </w:r>
      <w:bookmarkEnd w:id="3"/>
    </w:p>
    <w:p w14:paraId="66820080" w14:textId="245A2364" w:rsidR="00DA5CBC" w:rsidRDefault="00DA5CBC" w:rsidP="00DA5CBC">
      <w:pPr>
        <w:jc w:val="center"/>
      </w:pPr>
    </w:p>
    <w:p w14:paraId="310C7498" w14:textId="2FA36330" w:rsidR="00DA5CBC" w:rsidRPr="0043387B" w:rsidRDefault="00DA5CBC" w:rsidP="00AA7827">
      <w:pPr>
        <w:pStyle w:val="2"/>
        <w:spacing w:line="360" w:lineRule="auto"/>
        <w:jc w:val="center"/>
      </w:pPr>
      <w:bookmarkStart w:id="4" w:name="_Toc181556413"/>
      <w:r w:rsidRPr="0043387B">
        <w:t>Понятие персональных данных и их защита</w:t>
      </w:r>
      <w:bookmarkEnd w:id="4"/>
    </w:p>
    <w:p w14:paraId="0F16AAFE" w14:textId="4725A5D6" w:rsidR="00DA5CBC" w:rsidRDefault="00DA5CBC" w:rsidP="00AA7827">
      <w:pPr>
        <w:spacing w:line="360" w:lineRule="auto"/>
        <w:jc w:val="both"/>
      </w:pPr>
      <w:r w:rsidRPr="00DA5CBC">
        <w:rPr>
          <w:b/>
          <w:bCs/>
        </w:rPr>
        <w:t>Персональные данные</w:t>
      </w:r>
      <w:r>
        <w:t xml:space="preserve"> — это любая информация, относящаяся к прямо или косвенно определенному или определяемому физическому лицу (субъекту персональных данных). </w:t>
      </w:r>
    </w:p>
    <w:p w14:paraId="6E221C35" w14:textId="0A57EAD2" w:rsidR="00DA5CBC" w:rsidRDefault="00DA5CBC" w:rsidP="00DA5CBC">
      <w:pPr>
        <w:spacing w:line="276" w:lineRule="auto"/>
        <w:jc w:val="both"/>
      </w:pPr>
      <w:r>
        <w:t>Это могут быть:</w:t>
      </w:r>
    </w:p>
    <w:p w14:paraId="2DA1076E" w14:textId="6D72F3D2" w:rsidR="00DA5CBC" w:rsidRDefault="00DA5CBC" w:rsidP="00CD6485">
      <w:pPr>
        <w:pStyle w:val="a3"/>
        <w:numPr>
          <w:ilvl w:val="0"/>
          <w:numId w:val="7"/>
        </w:numPr>
        <w:spacing w:line="276" w:lineRule="auto"/>
        <w:jc w:val="both"/>
      </w:pPr>
      <w:r>
        <w:t>Имя, фамилия, отчество</w:t>
      </w:r>
    </w:p>
    <w:p w14:paraId="15A6C946" w14:textId="792F7E5C" w:rsidR="00DA5CBC" w:rsidRDefault="00DA5CBC" w:rsidP="00CD6485">
      <w:pPr>
        <w:pStyle w:val="a3"/>
        <w:numPr>
          <w:ilvl w:val="0"/>
          <w:numId w:val="7"/>
        </w:numPr>
        <w:spacing w:line="276" w:lineRule="auto"/>
        <w:jc w:val="both"/>
      </w:pPr>
      <w:r>
        <w:t>Дата рождения</w:t>
      </w:r>
    </w:p>
    <w:p w14:paraId="3A8452C1" w14:textId="0CA10960" w:rsidR="00DA5CBC" w:rsidRDefault="00DA5CBC" w:rsidP="00CD6485">
      <w:pPr>
        <w:pStyle w:val="a3"/>
        <w:numPr>
          <w:ilvl w:val="0"/>
          <w:numId w:val="7"/>
        </w:numPr>
        <w:spacing w:line="276" w:lineRule="auto"/>
        <w:jc w:val="both"/>
      </w:pPr>
      <w:r>
        <w:t xml:space="preserve">Адрес, телефон, </w:t>
      </w:r>
      <w:proofErr w:type="spellStart"/>
      <w:r>
        <w:t>email</w:t>
      </w:r>
      <w:proofErr w:type="spellEnd"/>
    </w:p>
    <w:p w14:paraId="0167852B" w14:textId="598D7423" w:rsidR="00DA5CBC" w:rsidRDefault="00DA5CBC" w:rsidP="00CD6485">
      <w:pPr>
        <w:pStyle w:val="a3"/>
        <w:numPr>
          <w:ilvl w:val="0"/>
          <w:numId w:val="7"/>
        </w:numPr>
        <w:spacing w:line="276" w:lineRule="auto"/>
        <w:jc w:val="both"/>
      </w:pPr>
      <w:r>
        <w:t>Паспортные данные</w:t>
      </w:r>
    </w:p>
    <w:p w14:paraId="7B6C67EF" w14:textId="00BE26BF" w:rsidR="00DA5CBC" w:rsidRDefault="00DA5CBC" w:rsidP="00CD6485">
      <w:pPr>
        <w:pStyle w:val="a3"/>
        <w:numPr>
          <w:ilvl w:val="0"/>
          <w:numId w:val="7"/>
        </w:numPr>
        <w:spacing w:line="276" w:lineRule="auto"/>
        <w:jc w:val="both"/>
      </w:pPr>
      <w:r>
        <w:t>Фотографии</w:t>
      </w:r>
    </w:p>
    <w:p w14:paraId="08DC2734" w14:textId="09CA41F4" w:rsidR="00DA5CBC" w:rsidRDefault="00DA5CBC" w:rsidP="00CD6485">
      <w:pPr>
        <w:pStyle w:val="a3"/>
        <w:numPr>
          <w:ilvl w:val="0"/>
          <w:numId w:val="7"/>
        </w:numPr>
        <w:spacing w:line="276" w:lineRule="auto"/>
        <w:jc w:val="both"/>
      </w:pPr>
      <w:r>
        <w:t>Финансовая информация</w:t>
      </w:r>
    </w:p>
    <w:p w14:paraId="00D899C9" w14:textId="675C2005" w:rsidR="00DA5CBC" w:rsidRDefault="00DA5CBC" w:rsidP="00CD6485">
      <w:pPr>
        <w:pStyle w:val="a3"/>
        <w:numPr>
          <w:ilvl w:val="0"/>
          <w:numId w:val="7"/>
        </w:numPr>
        <w:spacing w:line="276" w:lineRule="auto"/>
        <w:jc w:val="both"/>
      </w:pPr>
      <w:r>
        <w:t>Информация о здоровье</w:t>
      </w:r>
    </w:p>
    <w:p w14:paraId="0EE7E46D" w14:textId="0EE51713" w:rsidR="00DA5CBC" w:rsidRDefault="00DA5CBC" w:rsidP="00CD6485">
      <w:pPr>
        <w:pStyle w:val="a3"/>
        <w:numPr>
          <w:ilvl w:val="0"/>
          <w:numId w:val="7"/>
        </w:numPr>
        <w:spacing w:line="276" w:lineRule="auto"/>
        <w:jc w:val="both"/>
      </w:pPr>
      <w:r>
        <w:t>Данные о политических взглядах</w:t>
      </w:r>
    </w:p>
    <w:p w14:paraId="2A20FAA3" w14:textId="7C8593D3" w:rsidR="00DA5CBC" w:rsidRDefault="00DA5CBC" w:rsidP="00DA5CBC">
      <w:pPr>
        <w:spacing w:line="276" w:lineRule="auto"/>
        <w:jc w:val="both"/>
      </w:pPr>
      <w:r>
        <w:t>Здесь важно отметить, что даже косвенные данные, которые могут быть использованы для идентификации человека, также считаются персональными. Например, комбинация IP-адреса и времени доступа к сайту может быть использована для идентификации пользователя.</w:t>
      </w:r>
    </w:p>
    <w:p w14:paraId="2B850DB9" w14:textId="1621893D" w:rsidR="00CD6485" w:rsidRPr="0043387B" w:rsidRDefault="00CD6485" w:rsidP="00AA7827">
      <w:pPr>
        <w:pStyle w:val="2"/>
        <w:spacing w:line="360" w:lineRule="auto"/>
        <w:jc w:val="center"/>
      </w:pPr>
      <w:bookmarkStart w:id="5" w:name="_Toc181556414"/>
      <w:r w:rsidRPr="0043387B">
        <w:t>Законодательные основы (ФЗ-152 "О персональных данных")</w:t>
      </w:r>
      <w:bookmarkEnd w:id="5"/>
    </w:p>
    <w:p w14:paraId="5A089DAF" w14:textId="6DE58D04" w:rsidR="00CD6485" w:rsidRDefault="00CD6485" w:rsidP="00AA7827">
      <w:pPr>
        <w:spacing w:line="360" w:lineRule="auto"/>
        <w:jc w:val="both"/>
      </w:pPr>
      <w:r>
        <w:t xml:space="preserve">В России обработка персональных данных регулируется Федеральным законом от 27.07.2006 N 152-ФЗ "О персональных данных". Этот закон устанавливает следующие основные принципы обработки </w:t>
      </w:r>
      <w:proofErr w:type="spellStart"/>
      <w:r>
        <w:t>ПДн</w:t>
      </w:r>
      <w:proofErr w:type="spellEnd"/>
      <w:r>
        <w:t>:</w:t>
      </w:r>
    </w:p>
    <w:p w14:paraId="17963A16" w14:textId="61DDDCB5" w:rsidR="00CD6485" w:rsidRDefault="00CD6485" w:rsidP="00CD6485">
      <w:pPr>
        <w:pStyle w:val="a3"/>
        <w:numPr>
          <w:ilvl w:val="0"/>
          <w:numId w:val="8"/>
        </w:numPr>
        <w:spacing w:line="276" w:lineRule="auto"/>
        <w:jc w:val="both"/>
      </w:pPr>
      <w:r>
        <w:t xml:space="preserve">Законность обработки: Обработка </w:t>
      </w:r>
      <w:proofErr w:type="spellStart"/>
      <w:r>
        <w:t>ПДн</w:t>
      </w:r>
      <w:proofErr w:type="spellEnd"/>
      <w:r>
        <w:t xml:space="preserve"> допускается только при наличии законных оснований.</w:t>
      </w:r>
    </w:p>
    <w:p w14:paraId="793F2CF7" w14:textId="1152CE08" w:rsidR="00CD6485" w:rsidRDefault="00CD6485" w:rsidP="00CD6485">
      <w:pPr>
        <w:pStyle w:val="a3"/>
        <w:numPr>
          <w:ilvl w:val="0"/>
          <w:numId w:val="8"/>
        </w:numPr>
        <w:spacing w:line="276" w:lineRule="auto"/>
        <w:jc w:val="both"/>
      </w:pPr>
      <w:r>
        <w:t xml:space="preserve">Согласие субъекта данных: Обработка </w:t>
      </w:r>
      <w:proofErr w:type="spellStart"/>
      <w:r>
        <w:t>ПДн</w:t>
      </w:r>
      <w:proofErr w:type="spellEnd"/>
      <w:r>
        <w:t xml:space="preserve"> допускается только с согласия субъекта данных, кроме случаев, установленных законом.</w:t>
      </w:r>
    </w:p>
    <w:p w14:paraId="07ACEACF" w14:textId="5EE16BC6" w:rsidR="00CD6485" w:rsidRDefault="00CD6485" w:rsidP="00CD6485">
      <w:pPr>
        <w:pStyle w:val="a3"/>
        <w:numPr>
          <w:ilvl w:val="0"/>
          <w:numId w:val="8"/>
        </w:numPr>
        <w:spacing w:line="276" w:lineRule="auto"/>
        <w:jc w:val="both"/>
      </w:pPr>
      <w:r>
        <w:t xml:space="preserve">Цель обработки: </w:t>
      </w:r>
      <w:proofErr w:type="spellStart"/>
      <w:r>
        <w:t>ПДн</w:t>
      </w:r>
      <w:proofErr w:type="spellEnd"/>
      <w:r>
        <w:t xml:space="preserve"> могут обрабатываться только для определенных, явных и законных целей.</w:t>
      </w:r>
    </w:p>
    <w:p w14:paraId="0FB8AA0B" w14:textId="7EB4FC23" w:rsidR="00CD6485" w:rsidRDefault="00CD6485" w:rsidP="00CD6485">
      <w:pPr>
        <w:pStyle w:val="a3"/>
        <w:numPr>
          <w:ilvl w:val="0"/>
          <w:numId w:val="8"/>
        </w:numPr>
        <w:spacing w:line="276" w:lineRule="auto"/>
        <w:jc w:val="both"/>
      </w:pPr>
      <w:r>
        <w:lastRenderedPageBreak/>
        <w:t xml:space="preserve">Соответствие целям: Обработка </w:t>
      </w:r>
      <w:proofErr w:type="spellStart"/>
      <w:r>
        <w:t>ПДн</w:t>
      </w:r>
      <w:proofErr w:type="spellEnd"/>
      <w:r>
        <w:t xml:space="preserve"> должна соответствовать целям, для которых они были собраны.</w:t>
      </w:r>
    </w:p>
    <w:p w14:paraId="3A602D3B" w14:textId="2EF6AD56" w:rsidR="00CD6485" w:rsidRDefault="00CD6485" w:rsidP="00CD6485">
      <w:pPr>
        <w:pStyle w:val="a3"/>
        <w:numPr>
          <w:ilvl w:val="0"/>
          <w:numId w:val="8"/>
        </w:numPr>
        <w:spacing w:line="276" w:lineRule="auto"/>
        <w:jc w:val="both"/>
      </w:pPr>
      <w:r>
        <w:t xml:space="preserve">Точность: </w:t>
      </w:r>
      <w:proofErr w:type="spellStart"/>
      <w:r>
        <w:t>ПДн</w:t>
      </w:r>
      <w:proofErr w:type="spellEnd"/>
      <w:r>
        <w:t xml:space="preserve"> должны быть точными, полными и актуальными.</w:t>
      </w:r>
    </w:p>
    <w:p w14:paraId="16B403FB" w14:textId="46CDDB57" w:rsidR="00CD6485" w:rsidRDefault="00CD6485" w:rsidP="00CD6485">
      <w:pPr>
        <w:pStyle w:val="a3"/>
        <w:numPr>
          <w:ilvl w:val="0"/>
          <w:numId w:val="8"/>
        </w:numPr>
        <w:spacing w:line="276" w:lineRule="auto"/>
        <w:jc w:val="both"/>
      </w:pPr>
      <w:r>
        <w:t xml:space="preserve">Хранение: </w:t>
      </w:r>
      <w:proofErr w:type="spellStart"/>
      <w:r>
        <w:t>ПДн</w:t>
      </w:r>
      <w:proofErr w:type="spellEnd"/>
      <w:r>
        <w:t xml:space="preserve"> не должны храниться дольше, чем это необходимо для достижения целей обработки.</w:t>
      </w:r>
    </w:p>
    <w:p w14:paraId="1F9AA5EE" w14:textId="4C805F07" w:rsidR="00CD6485" w:rsidRDefault="00CD6485" w:rsidP="00CD6485">
      <w:pPr>
        <w:pStyle w:val="a3"/>
        <w:numPr>
          <w:ilvl w:val="0"/>
          <w:numId w:val="8"/>
        </w:numPr>
        <w:spacing w:line="276" w:lineRule="auto"/>
        <w:jc w:val="both"/>
      </w:pPr>
      <w:r>
        <w:t xml:space="preserve">Безопасность: </w:t>
      </w:r>
      <w:proofErr w:type="spellStart"/>
      <w:r>
        <w:t>ПДн</w:t>
      </w:r>
      <w:proofErr w:type="spellEnd"/>
      <w:r>
        <w:t xml:space="preserve"> должны быть защищены от несанкционированного доступа, изменения, разглашения и уничтожения.</w:t>
      </w:r>
    </w:p>
    <w:p w14:paraId="73CA693B" w14:textId="6F1B7574" w:rsidR="00CD6485" w:rsidRDefault="00CD6485" w:rsidP="00AA7827">
      <w:pPr>
        <w:pStyle w:val="2"/>
        <w:spacing w:line="360" w:lineRule="auto"/>
        <w:jc w:val="center"/>
      </w:pPr>
      <w:bookmarkStart w:id="6" w:name="_Toc181556415"/>
      <w:r w:rsidRPr="00CD6485">
        <w:t xml:space="preserve">Основные принципы обработки </w:t>
      </w:r>
      <w:proofErr w:type="spellStart"/>
      <w:r w:rsidRPr="00CD6485">
        <w:t>ПДн</w:t>
      </w:r>
      <w:bookmarkEnd w:id="6"/>
      <w:proofErr w:type="spellEnd"/>
    </w:p>
    <w:p w14:paraId="25221AAC" w14:textId="78D87CB0" w:rsidR="00CD6485" w:rsidRPr="00CD6485" w:rsidRDefault="00CD6485" w:rsidP="00AA7827">
      <w:pPr>
        <w:spacing w:line="360" w:lineRule="auto"/>
        <w:ind w:left="360"/>
        <w:jc w:val="both"/>
        <w:rPr>
          <w:szCs w:val="28"/>
        </w:rPr>
      </w:pPr>
      <w:r w:rsidRPr="00CD6485">
        <w:rPr>
          <w:szCs w:val="28"/>
        </w:rPr>
        <w:t xml:space="preserve">Помимо требований ФЗ-152, существуют некоторые общепринятые принципы обработки </w:t>
      </w:r>
      <w:proofErr w:type="spellStart"/>
      <w:r w:rsidRPr="00CD6485">
        <w:rPr>
          <w:szCs w:val="28"/>
        </w:rPr>
        <w:t>ПДн</w:t>
      </w:r>
      <w:proofErr w:type="spellEnd"/>
      <w:r w:rsidRPr="00CD6485">
        <w:rPr>
          <w:szCs w:val="28"/>
        </w:rPr>
        <w:t>:</w:t>
      </w:r>
    </w:p>
    <w:p w14:paraId="2866115A" w14:textId="094AC653" w:rsidR="00CD6485" w:rsidRPr="00CD6485" w:rsidRDefault="00CD6485" w:rsidP="00CD6485">
      <w:pPr>
        <w:pStyle w:val="a3"/>
        <w:numPr>
          <w:ilvl w:val="0"/>
          <w:numId w:val="9"/>
        </w:numPr>
        <w:spacing w:line="276" w:lineRule="auto"/>
        <w:jc w:val="both"/>
        <w:rPr>
          <w:szCs w:val="28"/>
        </w:rPr>
      </w:pPr>
      <w:r w:rsidRPr="00CD6485">
        <w:rPr>
          <w:szCs w:val="28"/>
        </w:rPr>
        <w:t>Минимизация: Обработка должна охватывать только необходимые данные.</w:t>
      </w:r>
    </w:p>
    <w:p w14:paraId="6EB46D81" w14:textId="72C1839D" w:rsidR="00CD6485" w:rsidRPr="00CD6485" w:rsidRDefault="00CD6485" w:rsidP="00CD6485">
      <w:pPr>
        <w:pStyle w:val="a3"/>
        <w:numPr>
          <w:ilvl w:val="0"/>
          <w:numId w:val="9"/>
        </w:numPr>
        <w:spacing w:line="276" w:lineRule="auto"/>
        <w:jc w:val="both"/>
        <w:rPr>
          <w:szCs w:val="28"/>
        </w:rPr>
      </w:pPr>
      <w:r w:rsidRPr="00CD6485">
        <w:rPr>
          <w:szCs w:val="28"/>
        </w:rPr>
        <w:t>Прозрачность: Субъект данных должен быть информирован о том, как его данные обрабатываются.</w:t>
      </w:r>
    </w:p>
    <w:p w14:paraId="1AD9D677" w14:textId="33BE235D" w:rsidR="00CD6485" w:rsidRPr="00CD6485" w:rsidRDefault="00CD6485" w:rsidP="00CD6485">
      <w:pPr>
        <w:pStyle w:val="a3"/>
        <w:numPr>
          <w:ilvl w:val="0"/>
          <w:numId w:val="9"/>
        </w:numPr>
        <w:spacing w:line="276" w:lineRule="auto"/>
        <w:jc w:val="both"/>
        <w:rPr>
          <w:szCs w:val="28"/>
        </w:rPr>
      </w:pPr>
      <w:r w:rsidRPr="00CD6485">
        <w:rPr>
          <w:szCs w:val="28"/>
        </w:rPr>
        <w:t xml:space="preserve">Ответственность: Организация несет ответственность за соблюдение требований законодательства и безопасность </w:t>
      </w:r>
      <w:proofErr w:type="spellStart"/>
      <w:r w:rsidRPr="00CD6485">
        <w:rPr>
          <w:szCs w:val="28"/>
        </w:rPr>
        <w:t>ПДн</w:t>
      </w:r>
      <w:proofErr w:type="spellEnd"/>
      <w:r w:rsidRPr="00CD6485">
        <w:rPr>
          <w:szCs w:val="28"/>
        </w:rPr>
        <w:t>.</w:t>
      </w:r>
    </w:p>
    <w:p w14:paraId="0B75D675" w14:textId="11B2F876" w:rsidR="0043387B" w:rsidRDefault="00CD6485" w:rsidP="00CD6485">
      <w:pPr>
        <w:pStyle w:val="a3"/>
        <w:numPr>
          <w:ilvl w:val="0"/>
          <w:numId w:val="9"/>
        </w:numPr>
        <w:spacing w:line="276" w:lineRule="auto"/>
        <w:jc w:val="both"/>
        <w:rPr>
          <w:szCs w:val="28"/>
        </w:rPr>
      </w:pPr>
      <w:r w:rsidRPr="00CD6485">
        <w:rPr>
          <w:szCs w:val="28"/>
        </w:rPr>
        <w:t>Контроль: Субъект данных имеет право контролировать обработку своих данных.</w:t>
      </w:r>
    </w:p>
    <w:p w14:paraId="795D7734" w14:textId="0E73C567" w:rsidR="00CD6485" w:rsidRPr="0043387B" w:rsidRDefault="0043387B" w:rsidP="0043387B">
      <w:pPr>
        <w:rPr>
          <w:szCs w:val="28"/>
        </w:rPr>
      </w:pPr>
      <w:r>
        <w:rPr>
          <w:szCs w:val="28"/>
        </w:rPr>
        <w:br w:type="page"/>
      </w:r>
    </w:p>
    <w:p w14:paraId="61D7EF19" w14:textId="15BF5AE1" w:rsidR="00B90291" w:rsidRDefault="00B90291" w:rsidP="00AA7827">
      <w:pPr>
        <w:pStyle w:val="2"/>
        <w:spacing w:line="360" w:lineRule="auto"/>
        <w:jc w:val="center"/>
      </w:pPr>
      <w:bookmarkStart w:id="7" w:name="_Toc181556416"/>
      <w:r>
        <w:lastRenderedPageBreak/>
        <w:t>Оценка соответствия информационных систем</w:t>
      </w:r>
      <w:bookmarkEnd w:id="7"/>
    </w:p>
    <w:p w14:paraId="690E1B6A" w14:textId="685D151F" w:rsidR="00B90291" w:rsidRDefault="00B90291" w:rsidP="00AA7827">
      <w:pPr>
        <w:spacing w:line="360" w:lineRule="auto"/>
        <w:ind w:left="360"/>
        <w:jc w:val="both"/>
        <w:rPr>
          <w:szCs w:val="28"/>
        </w:rPr>
      </w:pPr>
      <w:r w:rsidRPr="00B90291">
        <w:rPr>
          <w:b/>
          <w:bCs/>
          <w:szCs w:val="28"/>
        </w:rPr>
        <w:t>Оценка соответствия</w:t>
      </w:r>
      <w:r w:rsidRPr="00B90291">
        <w:rPr>
          <w:szCs w:val="28"/>
        </w:rPr>
        <w:t xml:space="preserve"> </w:t>
      </w:r>
      <w:proofErr w:type="gramStart"/>
      <w:r w:rsidRPr="00B90291">
        <w:rPr>
          <w:szCs w:val="28"/>
        </w:rPr>
        <w:t>- это</w:t>
      </w:r>
      <w:proofErr w:type="gramEnd"/>
      <w:r w:rsidRPr="00B90291">
        <w:rPr>
          <w:szCs w:val="28"/>
        </w:rPr>
        <w:t xml:space="preserve"> систематический процесс, который определяет, насколько информационная система (ИС), обрабатывающая персональные данные, соответствует установленным требованиям безопасности </w:t>
      </w:r>
      <w:proofErr w:type="spellStart"/>
      <w:r w:rsidRPr="00B90291">
        <w:rPr>
          <w:szCs w:val="28"/>
        </w:rPr>
        <w:t>ПДн</w:t>
      </w:r>
      <w:proofErr w:type="spellEnd"/>
      <w:r w:rsidRPr="00B90291">
        <w:rPr>
          <w:szCs w:val="28"/>
        </w:rPr>
        <w:t>. Проще говоря, это проверка системы на соответствие законодательным актам, стандартам безопасности и внутренним политикам организации.</w:t>
      </w:r>
    </w:p>
    <w:p w14:paraId="56002366" w14:textId="073DFE2A" w:rsidR="00B90291" w:rsidRDefault="00B90291" w:rsidP="00B90291">
      <w:pPr>
        <w:spacing w:line="276" w:lineRule="auto"/>
        <w:ind w:left="360"/>
        <w:jc w:val="both"/>
        <w:rPr>
          <w:szCs w:val="28"/>
        </w:rPr>
      </w:pPr>
      <w:r w:rsidRPr="00B90291">
        <w:rPr>
          <w:szCs w:val="28"/>
        </w:rPr>
        <w:t>Процесс оценки соответствия обычно включает в себя следующие этапы:</w:t>
      </w:r>
    </w:p>
    <w:p w14:paraId="6D455A64" w14:textId="25271095" w:rsidR="00B90291" w:rsidRPr="00B90291" w:rsidRDefault="00B90291" w:rsidP="00B90291">
      <w:pPr>
        <w:pStyle w:val="a3"/>
        <w:numPr>
          <w:ilvl w:val="0"/>
          <w:numId w:val="11"/>
        </w:numPr>
        <w:spacing w:line="276" w:lineRule="auto"/>
        <w:jc w:val="both"/>
        <w:rPr>
          <w:szCs w:val="28"/>
        </w:rPr>
      </w:pPr>
      <w:r w:rsidRPr="00B90291">
        <w:rPr>
          <w:szCs w:val="28"/>
        </w:rPr>
        <w:t xml:space="preserve">Планирование: </w:t>
      </w:r>
    </w:p>
    <w:p w14:paraId="18A9AD7C" w14:textId="62BED2E3" w:rsidR="00B90291" w:rsidRPr="00B90291" w:rsidRDefault="00B90291" w:rsidP="00B90291">
      <w:pPr>
        <w:pStyle w:val="a3"/>
        <w:numPr>
          <w:ilvl w:val="1"/>
          <w:numId w:val="11"/>
        </w:numPr>
        <w:spacing w:line="276" w:lineRule="auto"/>
        <w:jc w:val="both"/>
        <w:rPr>
          <w:szCs w:val="28"/>
        </w:rPr>
      </w:pPr>
      <w:r w:rsidRPr="00B90291">
        <w:rPr>
          <w:szCs w:val="28"/>
        </w:rPr>
        <w:t>Определение объекта оценки (конкретная ИС или часть системы).</w:t>
      </w:r>
    </w:p>
    <w:p w14:paraId="40712AF7" w14:textId="26C7F6DE" w:rsidR="00B90291" w:rsidRPr="00B90291" w:rsidRDefault="00B90291" w:rsidP="00B90291">
      <w:pPr>
        <w:pStyle w:val="a3"/>
        <w:numPr>
          <w:ilvl w:val="1"/>
          <w:numId w:val="11"/>
        </w:numPr>
        <w:spacing w:line="276" w:lineRule="auto"/>
        <w:jc w:val="both"/>
        <w:rPr>
          <w:szCs w:val="28"/>
        </w:rPr>
      </w:pPr>
      <w:r w:rsidRPr="00B90291">
        <w:rPr>
          <w:szCs w:val="28"/>
        </w:rPr>
        <w:t>Выбор стандартов и требований, которые будут использоваться для оценки (например, ФЗ-152 "О персональных данных", ГОСТ Р ИСО/МЭК 27001, PCI DSS).</w:t>
      </w:r>
    </w:p>
    <w:p w14:paraId="5C09EB4F" w14:textId="4B66316E" w:rsidR="00B90291" w:rsidRPr="00B90291" w:rsidRDefault="00B90291" w:rsidP="00B90291">
      <w:pPr>
        <w:pStyle w:val="a3"/>
        <w:numPr>
          <w:ilvl w:val="1"/>
          <w:numId w:val="11"/>
        </w:numPr>
        <w:spacing w:line="276" w:lineRule="auto"/>
        <w:jc w:val="both"/>
        <w:rPr>
          <w:szCs w:val="28"/>
        </w:rPr>
      </w:pPr>
      <w:r w:rsidRPr="00B90291">
        <w:rPr>
          <w:szCs w:val="28"/>
        </w:rPr>
        <w:t>Разработка плана работ с указанием сроков, ответственных лиц и ресурсов.</w:t>
      </w:r>
    </w:p>
    <w:p w14:paraId="03950CC5" w14:textId="01FF352F" w:rsidR="00B90291" w:rsidRPr="00B90291" w:rsidRDefault="00B90291" w:rsidP="00B90291">
      <w:pPr>
        <w:pStyle w:val="a3"/>
        <w:numPr>
          <w:ilvl w:val="0"/>
          <w:numId w:val="11"/>
        </w:numPr>
        <w:spacing w:line="276" w:lineRule="auto"/>
        <w:jc w:val="both"/>
        <w:rPr>
          <w:szCs w:val="28"/>
        </w:rPr>
      </w:pPr>
      <w:r w:rsidRPr="00B90291">
        <w:rPr>
          <w:szCs w:val="28"/>
        </w:rPr>
        <w:t xml:space="preserve">Сбор информации: </w:t>
      </w:r>
    </w:p>
    <w:p w14:paraId="08179798" w14:textId="2595F3B9" w:rsidR="00B90291" w:rsidRPr="00B90291" w:rsidRDefault="00B90291" w:rsidP="00B90291">
      <w:pPr>
        <w:pStyle w:val="a3"/>
        <w:numPr>
          <w:ilvl w:val="1"/>
          <w:numId w:val="11"/>
        </w:numPr>
        <w:spacing w:line="276" w:lineRule="auto"/>
        <w:jc w:val="both"/>
        <w:rPr>
          <w:szCs w:val="28"/>
        </w:rPr>
      </w:pPr>
      <w:r w:rsidRPr="00B90291">
        <w:rPr>
          <w:szCs w:val="28"/>
        </w:rPr>
        <w:t xml:space="preserve">Анализ документации (политики безопасности </w:t>
      </w:r>
      <w:proofErr w:type="spellStart"/>
      <w:r w:rsidRPr="00B90291">
        <w:rPr>
          <w:szCs w:val="28"/>
        </w:rPr>
        <w:t>ПДн</w:t>
      </w:r>
      <w:proofErr w:type="spellEnd"/>
      <w:r w:rsidRPr="00B90291">
        <w:rPr>
          <w:szCs w:val="28"/>
        </w:rPr>
        <w:t xml:space="preserve">, процедуры обработки </w:t>
      </w:r>
      <w:proofErr w:type="spellStart"/>
      <w:r w:rsidRPr="00B90291">
        <w:rPr>
          <w:szCs w:val="28"/>
        </w:rPr>
        <w:t>ПДн</w:t>
      </w:r>
      <w:proofErr w:type="spellEnd"/>
      <w:r w:rsidRPr="00B90291">
        <w:rPr>
          <w:szCs w:val="28"/>
        </w:rPr>
        <w:t>, техническая документация).</w:t>
      </w:r>
    </w:p>
    <w:p w14:paraId="0C1F5446" w14:textId="762E2692" w:rsidR="00B90291" w:rsidRPr="00B90291" w:rsidRDefault="00B90291" w:rsidP="00B90291">
      <w:pPr>
        <w:pStyle w:val="a3"/>
        <w:numPr>
          <w:ilvl w:val="1"/>
          <w:numId w:val="11"/>
        </w:numPr>
        <w:spacing w:line="276" w:lineRule="auto"/>
        <w:jc w:val="both"/>
        <w:rPr>
          <w:szCs w:val="28"/>
        </w:rPr>
      </w:pPr>
      <w:r w:rsidRPr="00B90291">
        <w:rPr>
          <w:szCs w:val="28"/>
        </w:rPr>
        <w:t>Проверка технических средств (серверы, сети, ПО).</w:t>
      </w:r>
    </w:p>
    <w:p w14:paraId="28F0C1CB" w14:textId="0BEF3965" w:rsidR="00B90291" w:rsidRPr="00B90291" w:rsidRDefault="00B90291" w:rsidP="00B90291">
      <w:pPr>
        <w:pStyle w:val="a3"/>
        <w:numPr>
          <w:ilvl w:val="1"/>
          <w:numId w:val="11"/>
        </w:numPr>
        <w:spacing w:line="276" w:lineRule="auto"/>
        <w:jc w:val="both"/>
        <w:rPr>
          <w:szCs w:val="28"/>
        </w:rPr>
      </w:pPr>
      <w:r w:rsidRPr="00B90291">
        <w:rPr>
          <w:szCs w:val="28"/>
        </w:rPr>
        <w:t xml:space="preserve">Интервью с персоналом, ответственным за обработку </w:t>
      </w:r>
      <w:proofErr w:type="spellStart"/>
      <w:r w:rsidRPr="00B90291">
        <w:rPr>
          <w:szCs w:val="28"/>
        </w:rPr>
        <w:t>ПДн</w:t>
      </w:r>
      <w:proofErr w:type="spellEnd"/>
      <w:r w:rsidRPr="00B90291">
        <w:rPr>
          <w:szCs w:val="28"/>
        </w:rPr>
        <w:t>.</w:t>
      </w:r>
    </w:p>
    <w:p w14:paraId="374763B6" w14:textId="7EF20023" w:rsidR="00B90291" w:rsidRPr="00B90291" w:rsidRDefault="00B90291" w:rsidP="00B90291">
      <w:pPr>
        <w:pStyle w:val="a3"/>
        <w:numPr>
          <w:ilvl w:val="1"/>
          <w:numId w:val="11"/>
        </w:numPr>
        <w:spacing w:line="276" w:lineRule="auto"/>
        <w:jc w:val="both"/>
        <w:rPr>
          <w:szCs w:val="28"/>
        </w:rPr>
      </w:pPr>
      <w:r w:rsidRPr="00B90291">
        <w:rPr>
          <w:szCs w:val="28"/>
        </w:rPr>
        <w:t>Проведение тестирования системы на уязвимости и соответствие требованиям безопасности.</w:t>
      </w:r>
    </w:p>
    <w:p w14:paraId="62B3E701" w14:textId="16ADE0BC" w:rsidR="00B90291" w:rsidRPr="00B90291" w:rsidRDefault="00B90291" w:rsidP="00B90291">
      <w:pPr>
        <w:pStyle w:val="a3"/>
        <w:numPr>
          <w:ilvl w:val="1"/>
          <w:numId w:val="11"/>
        </w:numPr>
        <w:spacing w:line="276" w:lineRule="auto"/>
        <w:jc w:val="both"/>
        <w:rPr>
          <w:szCs w:val="28"/>
        </w:rPr>
      </w:pPr>
      <w:r w:rsidRPr="00B90291">
        <w:rPr>
          <w:szCs w:val="28"/>
        </w:rPr>
        <w:t xml:space="preserve">Анализ рисков, связанных с обработкой </w:t>
      </w:r>
      <w:proofErr w:type="spellStart"/>
      <w:r w:rsidRPr="00B90291">
        <w:rPr>
          <w:szCs w:val="28"/>
        </w:rPr>
        <w:t>ПДн</w:t>
      </w:r>
      <w:proofErr w:type="spellEnd"/>
      <w:r w:rsidRPr="00B90291">
        <w:rPr>
          <w:szCs w:val="28"/>
        </w:rPr>
        <w:t>.</w:t>
      </w:r>
    </w:p>
    <w:p w14:paraId="2AB20B93" w14:textId="6C28F73B" w:rsidR="00B90291" w:rsidRPr="00B90291" w:rsidRDefault="00B90291" w:rsidP="00B90291">
      <w:pPr>
        <w:pStyle w:val="a3"/>
        <w:numPr>
          <w:ilvl w:val="0"/>
          <w:numId w:val="11"/>
        </w:numPr>
        <w:spacing w:line="276" w:lineRule="auto"/>
        <w:jc w:val="both"/>
        <w:rPr>
          <w:szCs w:val="28"/>
        </w:rPr>
      </w:pPr>
      <w:r w:rsidRPr="00B90291">
        <w:rPr>
          <w:szCs w:val="28"/>
        </w:rPr>
        <w:t xml:space="preserve">Анализ: </w:t>
      </w:r>
    </w:p>
    <w:p w14:paraId="0B72C3B2" w14:textId="6EE097C2" w:rsidR="00B90291" w:rsidRPr="00B90291" w:rsidRDefault="00B90291" w:rsidP="00B90291">
      <w:pPr>
        <w:pStyle w:val="a3"/>
        <w:numPr>
          <w:ilvl w:val="1"/>
          <w:numId w:val="11"/>
        </w:numPr>
        <w:spacing w:line="276" w:lineRule="auto"/>
        <w:jc w:val="both"/>
        <w:rPr>
          <w:szCs w:val="28"/>
        </w:rPr>
      </w:pPr>
      <w:r w:rsidRPr="00B90291">
        <w:rPr>
          <w:szCs w:val="28"/>
        </w:rPr>
        <w:t>Сравнение собранной информации с установленными требованиями.</w:t>
      </w:r>
    </w:p>
    <w:p w14:paraId="080ACB37" w14:textId="335ED5A8" w:rsidR="00B90291" w:rsidRPr="00B90291" w:rsidRDefault="00B90291" w:rsidP="00B90291">
      <w:pPr>
        <w:pStyle w:val="a3"/>
        <w:numPr>
          <w:ilvl w:val="1"/>
          <w:numId w:val="11"/>
        </w:numPr>
        <w:spacing w:line="276" w:lineRule="auto"/>
        <w:jc w:val="both"/>
        <w:rPr>
          <w:szCs w:val="28"/>
        </w:rPr>
      </w:pPr>
      <w:r w:rsidRPr="00B90291">
        <w:rPr>
          <w:szCs w:val="28"/>
        </w:rPr>
        <w:t>Выявление отклонений и рисков.</w:t>
      </w:r>
    </w:p>
    <w:p w14:paraId="2122AF8F" w14:textId="15D3809E" w:rsidR="00B90291" w:rsidRPr="00B90291" w:rsidRDefault="00B90291" w:rsidP="00B90291">
      <w:pPr>
        <w:pStyle w:val="a3"/>
        <w:numPr>
          <w:ilvl w:val="0"/>
          <w:numId w:val="11"/>
        </w:numPr>
        <w:spacing w:line="276" w:lineRule="auto"/>
        <w:jc w:val="both"/>
        <w:rPr>
          <w:szCs w:val="28"/>
        </w:rPr>
      </w:pPr>
      <w:r w:rsidRPr="00B90291">
        <w:rPr>
          <w:szCs w:val="28"/>
        </w:rPr>
        <w:t>Составление отчета:</w:t>
      </w:r>
    </w:p>
    <w:p w14:paraId="4AB5CBBA" w14:textId="551A576C" w:rsidR="00B90291" w:rsidRPr="00B90291" w:rsidRDefault="00B90291" w:rsidP="00B90291">
      <w:pPr>
        <w:pStyle w:val="a3"/>
        <w:numPr>
          <w:ilvl w:val="1"/>
          <w:numId w:val="11"/>
        </w:numPr>
        <w:spacing w:line="276" w:lineRule="auto"/>
        <w:jc w:val="both"/>
        <w:rPr>
          <w:szCs w:val="28"/>
        </w:rPr>
      </w:pPr>
      <w:r w:rsidRPr="00B90291">
        <w:rPr>
          <w:szCs w:val="28"/>
        </w:rPr>
        <w:t>Описание выявленных отклонений и рисков.</w:t>
      </w:r>
    </w:p>
    <w:p w14:paraId="35B752CC" w14:textId="55E30DBC" w:rsidR="00B90291" w:rsidRDefault="00B90291" w:rsidP="00B90291">
      <w:pPr>
        <w:pStyle w:val="a3"/>
        <w:numPr>
          <w:ilvl w:val="1"/>
          <w:numId w:val="11"/>
        </w:numPr>
        <w:spacing w:line="276" w:lineRule="auto"/>
        <w:jc w:val="both"/>
        <w:rPr>
          <w:szCs w:val="28"/>
        </w:rPr>
      </w:pPr>
      <w:r w:rsidRPr="00B90291">
        <w:rPr>
          <w:szCs w:val="28"/>
        </w:rPr>
        <w:t>Рекомендации по устранению отклонений и снижению рисков.</w:t>
      </w:r>
    </w:p>
    <w:p w14:paraId="0292C2F6" w14:textId="77777777" w:rsidR="00255128" w:rsidRPr="00255128" w:rsidRDefault="00255128" w:rsidP="00255128">
      <w:pPr>
        <w:spacing w:line="276" w:lineRule="auto"/>
        <w:jc w:val="both"/>
        <w:rPr>
          <w:szCs w:val="28"/>
        </w:rPr>
      </w:pPr>
    </w:p>
    <w:p w14:paraId="6825A3EA" w14:textId="56A31426" w:rsidR="00697359" w:rsidRDefault="00697359" w:rsidP="00697359">
      <w:pPr>
        <w:spacing w:line="276" w:lineRule="auto"/>
        <w:jc w:val="both"/>
        <w:rPr>
          <w:szCs w:val="28"/>
        </w:rPr>
      </w:pPr>
      <w:r w:rsidRPr="00697359">
        <w:rPr>
          <w:szCs w:val="28"/>
        </w:rPr>
        <w:t xml:space="preserve">ИС, обрабатывающая </w:t>
      </w:r>
      <w:proofErr w:type="spellStart"/>
      <w:r w:rsidRPr="00697359">
        <w:rPr>
          <w:szCs w:val="28"/>
        </w:rPr>
        <w:t>ПДн</w:t>
      </w:r>
      <w:proofErr w:type="spellEnd"/>
      <w:r w:rsidRPr="00697359">
        <w:rPr>
          <w:szCs w:val="28"/>
        </w:rPr>
        <w:t xml:space="preserve">, должна </w:t>
      </w:r>
      <w:r w:rsidR="00255128">
        <w:rPr>
          <w:szCs w:val="28"/>
        </w:rPr>
        <w:t xml:space="preserve">соблюдать требования ФЗ-152 </w:t>
      </w:r>
      <w:r w:rsidR="00255128" w:rsidRPr="00697359">
        <w:rPr>
          <w:szCs w:val="28"/>
        </w:rPr>
        <w:t>"О персональных данных" и других применимых законодательных актов</w:t>
      </w:r>
      <w:r w:rsidR="00255128">
        <w:rPr>
          <w:szCs w:val="28"/>
        </w:rPr>
        <w:t>, также соблюдать международные и отраслевые стандарты (</w:t>
      </w:r>
      <w:r w:rsidR="00255128" w:rsidRPr="00697359">
        <w:rPr>
          <w:szCs w:val="28"/>
        </w:rPr>
        <w:t>ISO/IEC 27001, ГОСТ Р ИСО/МЭК 27001, PCI DSS)</w:t>
      </w:r>
      <w:r w:rsidR="00255128">
        <w:rPr>
          <w:szCs w:val="28"/>
        </w:rPr>
        <w:t>.</w:t>
      </w:r>
    </w:p>
    <w:p w14:paraId="4EC03D58" w14:textId="3195B76D" w:rsidR="00255128" w:rsidRPr="00255128" w:rsidRDefault="00255128" w:rsidP="00255128">
      <w:pPr>
        <w:spacing w:line="276" w:lineRule="auto"/>
        <w:jc w:val="both"/>
        <w:rPr>
          <w:szCs w:val="28"/>
        </w:rPr>
      </w:pPr>
      <w:r w:rsidRPr="00255128">
        <w:rPr>
          <w:szCs w:val="28"/>
        </w:rPr>
        <w:lastRenderedPageBreak/>
        <w:t>Для проведения оценки соответствия необходимо иметь следующую документацию:</w:t>
      </w:r>
    </w:p>
    <w:p w14:paraId="3FFE26F8" w14:textId="65030C1B" w:rsidR="00255128" w:rsidRPr="00255128" w:rsidRDefault="00255128" w:rsidP="00255128">
      <w:pPr>
        <w:pStyle w:val="a3"/>
        <w:numPr>
          <w:ilvl w:val="0"/>
          <w:numId w:val="13"/>
        </w:numPr>
        <w:spacing w:line="276" w:lineRule="auto"/>
        <w:jc w:val="both"/>
        <w:rPr>
          <w:szCs w:val="28"/>
        </w:rPr>
      </w:pPr>
      <w:r w:rsidRPr="00255128">
        <w:rPr>
          <w:szCs w:val="28"/>
        </w:rPr>
        <w:t xml:space="preserve">Политика безопасности </w:t>
      </w:r>
      <w:proofErr w:type="spellStart"/>
      <w:r w:rsidRPr="00255128">
        <w:rPr>
          <w:szCs w:val="28"/>
        </w:rPr>
        <w:t>ПДн</w:t>
      </w:r>
      <w:proofErr w:type="spellEnd"/>
      <w:r w:rsidRPr="00255128">
        <w:rPr>
          <w:szCs w:val="28"/>
        </w:rPr>
        <w:t xml:space="preserve">: Документ, определяющий основные принципы и правила защиты </w:t>
      </w:r>
      <w:proofErr w:type="spellStart"/>
      <w:r w:rsidRPr="00255128">
        <w:rPr>
          <w:szCs w:val="28"/>
        </w:rPr>
        <w:t>ПДн</w:t>
      </w:r>
      <w:proofErr w:type="spellEnd"/>
      <w:r w:rsidRPr="00255128">
        <w:rPr>
          <w:szCs w:val="28"/>
        </w:rPr>
        <w:t xml:space="preserve"> в организации.</w:t>
      </w:r>
    </w:p>
    <w:p w14:paraId="1429D54F" w14:textId="714A968F" w:rsidR="00255128" w:rsidRPr="00255128" w:rsidRDefault="00255128" w:rsidP="00255128">
      <w:pPr>
        <w:pStyle w:val="a3"/>
        <w:numPr>
          <w:ilvl w:val="0"/>
          <w:numId w:val="13"/>
        </w:numPr>
        <w:spacing w:line="276" w:lineRule="auto"/>
        <w:jc w:val="both"/>
        <w:rPr>
          <w:szCs w:val="28"/>
        </w:rPr>
      </w:pPr>
      <w:r w:rsidRPr="00255128">
        <w:rPr>
          <w:szCs w:val="28"/>
        </w:rPr>
        <w:t xml:space="preserve">Процедуры обработки </w:t>
      </w:r>
      <w:proofErr w:type="spellStart"/>
      <w:r w:rsidRPr="00255128">
        <w:rPr>
          <w:szCs w:val="28"/>
        </w:rPr>
        <w:t>ПДн</w:t>
      </w:r>
      <w:proofErr w:type="spellEnd"/>
      <w:r w:rsidRPr="00255128">
        <w:rPr>
          <w:szCs w:val="28"/>
        </w:rPr>
        <w:t xml:space="preserve">: Описание процедур сбора, хранения, обработки и уничтожения </w:t>
      </w:r>
      <w:proofErr w:type="spellStart"/>
      <w:r w:rsidRPr="00255128">
        <w:rPr>
          <w:szCs w:val="28"/>
        </w:rPr>
        <w:t>ПДн</w:t>
      </w:r>
      <w:proofErr w:type="spellEnd"/>
      <w:r w:rsidRPr="00255128">
        <w:rPr>
          <w:szCs w:val="28"/>
        </w:rPr>
        <w:t>.</w:t>
      </w:r>
    </w:p>
    <w:p w14:paraId="23E8E9AE" w14:textId="6EFD864B" w:rsidR="00255128" w:rsidRPr="00255128" w:rsidRDefault="00255128" w:rsidP="00255128">
      <w:pPr>
        <w:pStyle w:val="a3"/>
        <w:numPr>
          <w:ilvl w:val="0"/>
          <w:numId w:val="13"/>
        </w:numPr>
        <w:spacing w:line="276" w:lineRule="auto"/>
        <w:jc w:val="both"/>
        <w:rPr>
          <w:szCs w:val="28"/>
        </w:rPr>
      </w:pPr>
      <w:r w:rsidRPr="00255128">
        <w:rPr>
          <w:szCs w:val="28"/>
        </w:rPr>
        <w:t>Техническая документация: Описание технических средств защиты (серверы, сети, ПО).</w:t>
      </w:r>
    </w:p>
    <w:p w14:paraId="3959719B" w14:textId="38D2170A" w:rsidR="00255128" w:rsidRPr="00255128" w:rsidRDefault="00255128" w:rsidP="00255128">
      <w:pPr>
        <w:pStyle w:val="a3"/>
        <w:numPr>
          <w:ilvl w:val="0"/>
          <w:numId w:val="13"/>
        </w:numPr>
        <w:spacing w:line="276" w:lineRule="auto"/>
        <w:jc w:val="both"/>
        <w:rPr>
          <w:szCs w:val="28"/>
        </w:rPr>
      </w:pPr>
      <w:r w:rsidRPr="00255128">
        <w:rPr>
          <w:szCs w:val="28"/>
        </w:rPr>
        <w:t xml:space="preserve">Документация по управлению рисками: Описание процесса управления рисками, связанными с обработкой </w:t>
      </w:r>
      <w:proofErr w:type="spellStart"/>
      <w:r w:rsidRPr="00255128">
        <w:rPr>
          <w:szCs w:val="28"/>
        </w:rPr>
        <w:t>ПДн</w:t>
      </w:r>
      <w:proofErr w:type="spellEnd"/>
      <w:r w:rsidRPr="00255128">
        <w:rPr>
          <w:szCs w:val="28"/>
        </w:rPr>
        <w:t>.</w:t>
      </w:r>
    </w:p>
    <w:p w14:paraId="4948E2C0" w14:textId="5B39A16D" w:rsidR="00255128" w:rsidRDefault="00255128" w:rsidP="00255128">
      <w:pPr>
        <w:pStyle w:val="a3"/>
        <w:numPr>
          <w:ilvl w:val="0"/>
          <w:numId w:val="13"/>
        </w:numPr>
        <w:spacing w:line="276" w:lineRule="auto"/>
        <w:jc w:val="both"/>
        <w:rPr>
          <w:szCs w:val="28"/>
        </w:rPr>
      </w:pPr>
      <w:r w:rsidRPr="00255128">
        <w:rPr>
          <w:szCs w:val="28"/>
        </w:rPr>
        <w:t xml:space="preserve">Договоры с поставщиками услуг: Договоры с компаниями, предоставляющими услуги по обработке </w:t>
      </w:r>
      <w:proofErr w:type="spellStart"/>
      <w:r w:rsidRPr="00255128">
        <w:rPr>
          <w:szCs w:val="28"/>
        </w:rPr>
        <w:t>ПДн</w:t>
      </w:r>
      <w:proofErr w:type="spellEnd"/>
      <w:r w:rsidRPr="00255128">
        <w:rPr>
          <w:szCs w:val="28"/>
        </w:rPr>
        <w:t xml:space="preserve"> (например, хостинг-провайдеры, облачные сервисы).</w:t>
      </w:r>
    </w:p>
    <w:p w14:paraId="4CF2BF9E" w14:textId="78F50515" w:rsidR="00255128" w:rsidRDefault="00255128" w:rsidP="00255128">
      <w:pPr>
        <w:spacing w:line="276" w:lineRule="auto"/>
        <w:ind w:left="360"/>
        <w:jc w:val="both"/>
        <w:rPr>
          <w:szCs w:val="28"/>
        </w:rPr>
      </w:pPr>
    </w:p>
    <w:p w14:paraId="6AD0E692" w14:textId="74D58269" w:rsidR="0043387B" w:rsidRDefault="00255128" w:rsidP="00255128">
      <w:pPr>
        <w:spacing w:line="276" w:lineRule="auto"/>
        <w:ind w:left="360"/>
        <w:jc w:val="both"/>
        <w:rPr>
          <w:szCs w:val="28"/>
        </w:rPr>
      </w:pPr>
      <w:r w:rsidRPr="00255128">
        <w:rPr>
          <w:szCs w:val="28"/>
        </w:rPr>
        <w:t>Оценка соответствия может проводиться с использованием</w:t>
      </w:r>
      <w:r>
        <w:rPr>
          <w:szCs w:val="28"/>
        </w:rPr>
        <w:t xml:space="preserve"> таких методов, как анализ документации, тестирование, интервью, анализ рисков.</w:t>
      </w:r>
    </w:p>
    <w:p w14:paraId="3DF8E8C9" w14:textId="77777777" w:rsidR="0043387B" w:rsidRDefault="0043387B">
      <w:pPr>
        <w:rPr>
          <w:szCs w:val="28"/>
        </w:rPr>
      </w:pPr>
      <w:r>
        <w:rPr>
          <w:szCs w:val="28"/>
        </w:rPr>
        <w:br w:type="page"/>
      </w:r>
    </w:p>
    <w:p w14:paraId="14F77879" w14:textId="0A3396FB" w:rsidR="00255128" w:rsidRDefault="0043387B" w:rsidP="00AA7827">
      <w:pPr>
        <w:pStyle w:val="2"/>
        <w:spacing w:line="360" w:lineRule="auto"/>
        <w:jc w:val="center"/>
      </w:pPr>
      <w:bookmarkStart w:id="8" w:name="_Toc181556417"/>
      <w:r w:rsidRPr="0043387B">
        <w:lastRenderedPageBreak/>
        <w:t>Аттестация информационных систем</w:t>
      </w:r>
      <w:bookmarkEnd w:id="8"/>
    </w:p>
    <w:p w14:paraId="7833C211" w14:textId="1ABA2B29" w:rsidR="0043387B" w:rsidRDefault="0043387B" w:rsidP="00AA7827">
      <w:pPr>
        <w:spacing w:line="360" w:lineRule="auto"/>
        <w:ind w:left="360"/>
        <w:jc w:val="both"/>
        <w:rPr>
          <w:szCs w:val="28"/>
        </w:rPr>
      </w:pPr>
      <w:r w:rsidRPr="0043387B">
        <w:rPr>
          <w:b/>
          <w:bCs/>
          <w:szCs w:val="28"/>
        </w:rPr>
        <w:t>Аттестация информационных систем (ИС)</w:t>
      </w:r>
      <w:r w:rsidRPr="0043387B">
        <w:rPr>
          <w:szCs w:val="28"/>
        </w:rPr>
        <w:t xml:space="preserve"> — это официальная процедура, направленная на подтверждение соответствия ИС установленным требованиям безопасности </w:t>
      </w:r>
      <w:proofErr w:type="spellStart"/>
      <w:r w:rsidRPr="0043387B">
        <w:rPr>
          <w:szCs w:val="28"/>
        </w:rPr>
        <w:t>ПДн</w:t>
      </w:r>
      <w:proofErr w:type="spellEnd"/>
      <w:r w:rsidRPr="0043387B">
        <w:rPr>
          <w:szCs w:val="28"/>
        </w:rPr>
        <w:t>. Аттестация определяет готовность системы к обработке персональных данных и определяет уровень ее безопасности. Она включает проверку как технических, так и организационных мер для защиты данных.</w:t>
      </w:r>
    </w:p>
    <w:p w14:paraId="73167857" w14:textId="07EA87BB" w:rsidR="0043387B" w:rsidRPr="0043387B" w:rsidRDefault="0043387B" w:rsidP="0043387B">
      <w:pPr>
        <w:spacing w:line="360" w:lineRule="auto"/>
        <w:ind w:left="360"/>
        <w:jc w:val="both"/>
        <w:rPr>
          <w:b/>
          <w:bCs/>
          <w:szCs w:val="28"/>
        </w:rPr>
      </w:pPr>
      <w:r w:rsidRPr="0043387B">
        <w:rPr>
          <w:b/>
          <w:bCs/>
          <w:szCs w:val="28"/>
        </w:rPr>
        <w:t>Цели аттестации:</w:t>
      </w:r>
    </w:p>
    <w:p w14:paraId="2B5ED44E" w14:textId="58EA39A5" w:rsidR="0043387B" w:rsidRPr="0043387B" w:rsidRDefault="0043387B" w:rsidP="0043387B">
      <w:pPr>
        <w:pStyle w:val="a3"/>
        <w:numPr>
          <w:ilvl w:val="0"/>
          <w:numId w:val="15"/>
        </w:numPr>
        <w:spacing w:line="276" w:lineRule="auto"/>
        <w:jc w:val="both"/>
        <w:rPr>
          <w:szCs w:val="28"/>
        </w:rPr>
      </w:pPr>
      <w:r w:rsidRPr="0043387B">
        <w:rPr>
          <w:szCs w:val="28"/>
        </w:rPr>
        <w:t>Подтверждение соответствия: Установление того, что ИС соответствует законодательным требованиям и стандартам безопасности.</w:t>
      </w:r>
    </w:p>
    <w:p w14:paraId="700389FA" w14:textId="37069F07" w:rsidR="0043387B" w:rsidRPr="0043387B" w:rsidRDefault="0043387B" w:rsidP="0043387B">
      <w:pPr>
        <w:pStyle w:val="a3"/>
        <w:numPr>
          <w:ilvl w:val="0"/>
          <w:numId w:val="15"/>
        </w:numPr>
        <w:spacing w:line="276" w:lineRule="auto"/>
        <w:jc w:val="both"/>
        <w:rPr>
          <w:szCs w:val="28"/>
        </w:rPr>
      </w:pPr>
      <w:r w:rsidRPr="0043387B">
        <w:rPr>
          <w:szCs w:val="28"/>
        </w:rPr>
        <w:t>Оценка безопасности: Определение эффективности реализованных мер защиты персональных данных.</w:t>
      </w:r>
    </w:p>
    <w:p w14:paraId="52D12D43" w14:textId="7A282BC1" w:rsidR="0043387B" w:rsidRPr="0043387B" w:rsidRDefault="0043387B" w:rsidP="0043387B">
      <w:pPr>
        <w:pStyle w:val="a3"/>
        <w:numPr>
          <w:ilvl w:val="0"/>
          <w:numId w:val="15"/>
        </w:numPr>
        <w:spacing w:line="276" w:lineRule="auto"/>
        <w:jc w:val="both"/>
        <w:rPr>
          <w:szCs w:val="28"/>
        </w:rPr>
      </w:pPr>
      <w:r w:rsidRPr="0043387B">
        <w:rPr>
          <w:szCs w:val="28"/>
        </w:rPr>
        <w:t>Анализ рисков: Выявление уязвимостей и слабых мест в информационной системе.</w:t>
      </w:r>
    </w:p>
    <w:p w14:paraId="3DC23D7B" w14:textId="6B464C57" w:rsidR="0043387B" w:rsidRPr="0043387B" w:rsidRDefault="0043387B" w:rsidP="0043387B">
      <w:pPr>
        <w:pStyle w:val="a3"/>
        <w:numPr>
          <w:ilvl w:val="0"/>
          <w:numId w:val="15"/>
        </w:numPr>
        <w:spacing w:line="276" w:lineRule="auto"/>
        <w:jc w:val="both"/>
        <w:rPr>
          <w:szCs w:val="28"/>
        </w:rPr>
      </w:pPr>
      <w:r w:rsidRPr="0043387B">
        <w:rPr>
          <w:szCs w:val="28"/>
        </w:rPr>
        <w:t>Устранение недостатков: Предоставление рекомендаций для улучшения безопасности системы.</w:t>
      </w:r>
    </w:p>
    <w:p w14:paraId="4B65D3EB" w14:textId="542FEC96" w:rsidR="0043387B" w:rsidRDefault="0043387B" w:rsidP="0043387B">
      <w:pPr>
        <w:pStyle w:val="a3"/>
        <w:numPr>
          <w:ilvl w:val="0"/>
          <w:numId w:val="15"/>
        </w:numPr>
        <w:spacing w:line="276" w:lineRule="auto"/>
        <w:jc w:val="both"/>
        <w:rPr>
          <w:szCs w:val="28"/>
        </w:rPr>
      </w:pPr>
      <w:r w:rsidRPr="0043387B">
        <w:rPr>
          <w:szCs w:val="28"/>
        </w:rPr>
        <w:t>Соблюдение законодательства: Обеспечение выполнения требований законодательства о защите персональных данных.</w:t>
      </w:r>
    </w:p>
    <w:p w14:paraId="4D942B01" w14:textId="1C8CF568" w:rsidR="0043387B" w:rsidRDefault="0043387B" w:rsidP="0043387B">
      <w:pPr>
        <w:spacing w:line="276" w:lineRule="auto"/>
        <w:ind w:left="360"/>
        <w:jc w:val="both"/>
        <w:rPr>
          <w:szCs w:val="28"/>
        </w:rPr>
      </w:pPr>
    </w:p>
    <w:p w14:paraId="751E06F7" w14:textId="1BFE26EC" w:rsidR="008757D4" w:rsidRPr="008757D4" w:rsidRDefault="0043387B" w:rsidP="008757D4">
      <w:pPr>
        <w:spacing w:line="360" w:lineRule="auto"/>
        <w:ind w:left="360"/>
        <w:jc w:val="both"/>
        <w:rPr>
          <w:b/>
          <w:bCs/>
          <w:szCs w:val="28"/>
        </w:rPr>
      </w:pPr>
      <w:r w:rsidRPr="008757D4">
        <w:rPr>
          <w:b/>
          <w:bCs/>
          <w:szCs w:val="28"/>
        </w:rPr>
        <w:t>Процедура аттестации</w:t>
      </w:r>
    </w:p>
    <w:p w14:paraId="3D3EEAC2" w14:textId="4585574F" w:rsidR="0043387B" w:rsidRPr="008757D4" w:rsidRDefault="0043387B" w:rsidP="008757D4">
      <w:pPr>
        <w:pStyle w:val="a3"/>
        <w:numPr>
          <w:ilvl w:val="0"/>
          <w:numId w:val="16"/>
        </w:numPr>
        <w:spacing w:line="276" w:lineRule="auto"/>
        <w:jc w:val="both"/>
        <w:rPr>
          <w:szCs w:val="28"/>
        </w:rPr>
      </w:pPr>
      <w:r w:rsidRPr="008757D4">
        <w:rPr>
          <w:szCs w:val="28"/>
        </w:rPr>
        <w:t xml:space="preserve">Подготовка: </w:t>
      </w:r>
    </w:p>
    <w:p w14:paraId="31C0E207" w14:textId="2EB27AAA" w:rsidR="0043387B" w:rsidRPr="008757D4" w:rsidRDefault="0043387B" w:rsidP="008757D4">
      <w:pPr>
        <w:pStyle w:val="a3"/>
        <w:numPr>
          <w:ilvl w:val="1"/>
          <w:numId w:val="16"/>
        </w:numPr>
        <w:spacing w:line="276" w:lineRule="auto"/>
        <w:jc w:val="both"/>
        <w:rPr>
          <w:szCs w:val="28"/>
        </w:rPr>
      </w:pPr>
      <w:r w:rsidRPr="008757D4">
        <w:rPr>
          <w:szCs w:val="28"/>
        </w:rPr>
        <w:t>Сбор необходимой документации и информации о системе, которую необходимо аттестовать.</w:t>
      </w:r>
    </w:p>
    <w:p w14:paraId="1494A168" w14:textId="76045AC6" w:rsidR="0043387B" w:rsidRPr="008757D4" w:rsidRDefault="0043387B" w:rsidP="008757D4">
      <w:pPr>
        <w:pStyle w:val="a3"/>
        <w:numPr>
          <w:ilvl w:val="1"/>
          <w:numId w:val="16"/>
        </w:numPr>
        <w:spacing w:line="276" w:lineRule="auto"/>
        <w:jc w:val="both"/>
        <w:rPr>
          <w:szCs w:val="28"/>
        </w:rPr>
      </w:pPr>
      <w:r w:rsidRPr="008757D4">
        <w:rPr>
          <w:szCs w:val="28"/>
        </w:rPr>
        <w:t>Изготовление заявки на аттестацию.</w:t>
      </w:r>
    </w:p>
    <w:p w14:paraId="2500C9EE" w14:textId="3C5F3589" w:rsidR="0043387B" w:rsidRPr="008757D4" w:rsidRDefault="0043387B" w:rsidP="008757D4">
      <w:pPr>
        <w:pStyle w:val="a3"/>
        <w:numPr>
          <w:ilvl w:val="0"/>
          <w:numId w:val="16"/>
        </w:numPr>
        <w:spacing w:line="276" w:lineRule="auto"/>
        <w:jc w:val="both"/>
        <w:rPr>
          <w:szCs w:val="28"/>
        </w:rPr>
      </w:pPr>
      <w:r w:rsidRPr="008757D4">
        <w:rPr>
          <w:szCs w:val="28"/>
        </w:rPr>
        <w:t xml:space="preserve">Подача заявки: </w:t>
      </w:r>
    </w:p>
    <w:p w14:paraId="46873556" w14:textId="110A1742" w:rsidR="0043387B" w:rsidRPr="008757D4" w:rsidRDefault="0043387B" w:rsidP="008757D4">
      <w:pPr>
        <w:pStyle w:val="a3"/>
        <w:numPr>
          <w:ilvl w:val="1"/>
          <w:numId w:val="16"/>
        </w:numPr>
        <w:spacing w:line="276" w:lineRule="auto"/>
        <w:jc w:val="both"/>
        <w:rPr>
          <w:szCs w:val="28"/>
        </w:rPr>
      </w:pPr>
      <w:r w:rsidRPr="008757D4">
        <w:rPr>
          <w:szCs w:val="28"/>
        </w:rPr>
        <w:t xml:space="preserve">Организация подает заявку на аттестацию в уполномоченный орган. </w:t>
      </w:r>
    </w:p>
    <w:p w14:paraId="4C1604D3" w14:textId="596B5A3C" w:rsidR="0043387B" w:rsidRPr="008757D4" w:rsidRDefault="0043387B" w:rsidP="008757D4">
      <w:pPr>
        <w:pStyle w:val="a3"/>
        <w:numPr>
          <w:ilvl w:val="0"/>
          <w:numId w:val="16"/>
        </w:numPr>
        <w:spacing w:line="276" w:lineRule="auto"/>
        <w:jc w:val="both"/>
        <w:rPr>
          <w:szCs w:val="28"/>
        </w:rPr>
      </w:pPr>
      <w:r w:rsidRPr="008757D4">
        <w:rPr>
          <w:szCs w:val="28"/>
        </w:rPr>
        <w:t>Производство аттестации:</w:t>
      </w:r>
    </w:p>
    <w:p w14:paraId="03C3F1AA" w14:textId="600A19F8" w:rsidR="0043387B" w:rsidRPr="008757D4" w:rsidRDefault="0043387B" w:rsidP="008757D4">
      <w:pPr>
        <w:pStyle w:val="a3"/>
        <w:numPr>
          <w:ilvl w:val="1"/>
          <w:numId w:val="16"/>
        </w:numPr>
        <w:spacing w:line="276" w:lineRule="auto"/>
        <w:jc w:val="both"/>
        <w:rPr>
          <w:szCs w:val="28"/>
        </w:rPr>
      </w:pPr>
      <w:r w:rsidRPr="008757D4">
        <w:rPr>
          <w:szCs w:val="28"/>
        </w:rPr>
        <w:t>Выезд специалистов для проведения проверки системы.</w:t>
      </w:r>
    </w:p>
    <w:p w14:paraId="113ECC43" w14:textId="55F13A39" w:rsidR="0043387B" w:rsidRPr="008757D4" w:rsidRDefault="0043387B" w:rsidP="008757D4">
      <w:pPr>
        <w:pStyle w:val="a3"/>
        <w:numPr>
          <w:ilvl w:val="1"/>
          <w:numId w:val="16"/>
        </w:numPr>
        <w:spacing w:line="276" w:lineRule="auto"/>
        <w:jc w:val="both"/>
        <w:rPr>
          <w:szCs w:val="28"/>
        </w:rPr>
      </w:pPr>
      <w:r w:rsidRPr="008757D4">
        <w:rPr>
          <w:szCs w:val="28"/>
        </w:rPr>
        <w:t>Оценка выполнения требований и норм законодательства, стандартов.</w:t>
      </w:r>
    </w:p>
    <w:p w14:paraId="312EE80E" w14:textId="13236FE6" w:rsidR="0043387B" w:rsidRPr="008757D4" w:rsidRDefault="0043387B" w:rsidP="008757D4">
      <w:pPr>
        <w:pStyle w:val="a3"/>
        <w:numPr>
          <w:ilvl w:val="0"/>
          <w:numId w:val="16"/>
        </w:numPr>
        <w:spacing w:line="276" w:lineRule="auto"/>
        <w:jc w:val="both"/>
        <w:rPr>
          <w:szCs w:val="28"/>
        </w:rPr>
      </w:pPr>
      <w:r w:rsidRPr="008757D4">
        <w:rPr>
          <w:szCs w:val="28"/>
        </w:rPr>
        <w:t xml:space="preserve">Составление отчета: </w:t>
      </w:r>
    </w:p>
    <w:p w14:paraId="7A9E7632" w14:textId="2276CCCE" w:rsidR="0043387B" w:rsidRPr="008757D4" w:rsidRDefault="0043387B" w:rsidP="008757D4">
      <w:pPr>
        <w:pStyle w:val="a3"/>
        <w:numPr>
          <w:ilvl w:val="1"/>
          <w:numId w:val="16"/>
        </w:numPr>
        <w:spacing w:line="276" w:lineRule="auto"/>
        <w:jc w:val="both"/>
        <w:rPr>
          <w:szCs w:val="28"/>
        </w:rPr>
      </w:pPr>
      <w:r w:rsidRPr="008757D4">
        <w:rPr>
          <w:szCs w:val="28"/>
        </w:rPr>
        <w:t>Подготовка акта аттестации, содержащего заключение о соответствии/несоответствии ИС установленным требованиям.</w:t>
      </w:r>
    </w:p>
    <w:p w14:paraId="2C294B49" w14:textId="0549AE5B" w:rsidR="0043387B" w:rsidRPr="008757D4" w:rsidRDefault="0043387B" w:rsidP="008757D4">
      <w:pPr>
        <w:pStyle w:val="a3"/>
        <w:numPr>
          <w:ilvl w:val="0"/>
          <w:numId w:val="16"/>
        </w:numPr>
        <w:spacing w:line="276" w:lineRule="auto"/>
        <w:jc w:val="both"/>
        <w:rPr>
          <w:szCs w:val="28"/>
        </w:rPr>
      </w:pPr>
      <w:r w:rsidRPr="008757D4">
        <w:rPr>
          <w:szCs w:val="28"/>
        </w:rPr>
        <w:t xml:space="preserve">Выдача сертификата: </w:t>
      </w:r>
    </w:p>
    <w:p w14:paraId="66AF69CD" w14:textId="7A11D8D8" w:rsidR="0043387B" w:rsidRDefault="0043387B" w:rsidP="008757D4">
      <w:pPr>
        <w:pStyle w:val="a3"/>
        <w:numPr>
          <w:ilvl w:val="1"/>
          <w:numId w:val="16"/>
        </w:numPr>
        <w:spacing w:line="276" w:lineRule="auto"/>
        <w:jc w:val="both"/>
        <w:rPr>
          <w:szCs w:val="28"/>
        </w:rPr>
      </w:pPr>
      <w:r w:rsidRPr="008757D4">
        <w:rPr>
          <w:szCs w:val="28"/>
        </w:rPr>
        <w:lastRenderedPageBreak/>
        <w:t>Если система соответствует требованиями, выдается сертификат о соответствии. Если нет — предоставляются рекомендации по исправлению выявленных недостатков.</w:t>
      </w:r>
    </w:p>
    <w:p w14:paraId="19B8D22E" w14:textId="3B2B8B7E" w:rsidR="008757D4" w:rsidRDefault="008757D4" w:rsidP="008757D4">
      <w:pPr>
        <w:spacing w:line="276" w:lineRule="auto"/>
        <w:jc w:val="both"/>
        <w:rPr>
          <w:szCs w:val="28"/>
        </w:rPr>
      </w:pPr>
    </w:p>
    <w:p w14:paraId="262C6EB1" w14:textId="0AF59F1F" w:rsidR="008757D4" w:rsidRPr="008757D4" w:rsidRDefault="008757D4" w:rsidP="008757D4">
      <w:pPr>
        <w:spacing w:line="276" w:lineRule="auto"/>
        <w:jc w:val="both"/>
        <w:rPr>
          <w:szCs w:val="28"/>
        </w:rPr>
      </w:pPr>
      <w:r w:rsidRPr="008757D4">
        <w:rPr>
          <w:szCs w:val="28"/>
        </w:rPr>
        <w:t>Документация, необходимая для аттестации</w:t>
      </w:r>
      <w:r>
        <w:rPr>
          <w:szCs w:val="28"/>
        </w:rPr>
        <w:t>:</w:t>
      </w:r>
    </w:p>
    <w:p w14:paraId="119F4163" w14:textId="426ECD0A" w:rsidR="008757D4" w:rsidRPr="008757D4" w:rsidRDefault="008757D4" w:rsidP="008757D4">
      <w:pPr>
        <w:pStyle w:val="a3"/>
        <w:numPr>
          <w:ilvl w:val="0"/>
          <w:numId w:val="17"/>
        </w:numPr>
        <w:spacing w:line="276" w:lineRule="auto"/>
        <w:jc w:val="both"/>
        <w:rPr>
          <w:szCs w:val="28"/>
        </w:rPr>
      </w:pPr>
      <w:r w:rsidRPr="008757D4">
        <w:rPr>
          <w:szCs w:val="28"/>
        </w:rPr>
        <w:t>Заявка на аттестацию: Официальный документ, в котором содержится запрос на проведение аттестации.</w:t>
      </w:r>
    </w:p>
    <w:p w14:paraId="259C3893" w14:textId="3AE75B53" w:rsidR="008757D4" w:rsidRPr="008757D4" w:rsidRDefault="008757D4" w:rsidP="008757D4">
      <w:pPr>
        <w:pStyle w:val="a3"/>
        <w:numPr>
          <w:ilvl w:val="0"/>
          <w:numId w:val="17"/>
        </w:numPr>
        <w:spacing w:line="276" w:lineRule="auto"/>
        <w:jc w:val="both"/>
        <w:rPr>
          <w:szCs w:val="28"/>
        </w:rPr>
      </w:pPr>
      <w:r w:rsidRPr="008757D4">
        <w:rPr>
          <w:szCs w:val="28"/>
        </w:rPr>
        <w:t>Отчет об оценке</w:t>
      </w:r>
      <w:proofErr w:type="gramStart"/>
      <w:r w:rsidRPr="008757D4">
        <w:rPr>
          <w:szCs w:val="28"/>
        </w:rPr>
        <w:t>:</w:t>
      </w:r>
      <w:r>
        <w:rPr>
          <w:szCs w:val="28"/>
        </w:rPr>
        <w:t xml:space="preserve"> </w:t>
      </w:r>
      <w:r w:rsidRPr="008757D4">
        <w:rPr>
          <w:szCs w:val="28"/>
        </w:rPr>
        <w:t>Содержит</w:t>
      </w:r>
      <w:proofErr w:type="gramEnd"/>
      <w:r w:rsidRPr="008757D4">
        <w:rPr>
          <w:szCs w:val="28"/>
        </w:rPr>
        <w:t xml:space="preserve"> результаты тестирования и оценку соответствия ИС установленным требованиям.</w:t>
      </w:r>
    </w:p>
    <w:p w14:paraId="75332F6C" w14:textId="31CC1E9C" w:rsidR="008757D4" w:rsidRPr="008757D4" w:rsidRDefault="008757D4" w:rsidP="008757D4">
      <w:pPr>
        <w:pStyle w:val="a3"/>
        <w:numPr>
          <w:ilvl w:val="0"/>
          <w:numId w:val="17"/>
        </w:numPr>
        <w:spacing w:line="276" w:lineRule="auto"/>
        <w:jc w:val="both"/>
        <w:rPr>
          <w:szCs w:val="28"/>
        </w:rPr>
      </w:pPr>
      <w:r w:rsidRPr="008757D4">
        <w:rPr>
          <w:szCs w:val="28"/>
        </w:rPr>
        <w:t xml:space="preserve">Политики безопасности: Документация, подтверждающая меры и процедуры, используемые для защиты </w:t>
      </w:r>
      <w:proofErr w:type="spellStart"/>
      <w:r w:rsidRPr="008757D4">
        <w:rPr>
          <w:szCs w:val="28"/>
        </w:rPr>
        <w:t>ПДн</w:t>
      </w:r>
      <w:proofErr w:type="spellEnd"/>
      <w:r w:rsidRPr="008757D4">
        <w:rPr>
          <w:szCs w:val="28"/>
        </w:rPr>
        <w:t>.</w:t>
      </w:r>
    </w:p>
    <w:p w14:paraId="1093282F" w14:textId="51FF1A80" w:rsidR="008757D4" w:rsidRDefault="008757D4" w:rsidP="008757D4">
      <w:pPr>
        <w:pStyle w:val="a3"/>
        <w:numPr>
          <w:ilvl w:val="0"/>
          <w:numId w:val="17"/>
        </w:numPr>
        <w:spacing w:line="276" w:lineRule="auto"/>
        <w:jc w:val="both"/>
        <w:rPr>
          <w:szCs w:val="28"/>
        </w:rPr>
      </w:pPr>
      <w:r w:rsidRPr="008757D4">
        <w:rPr>
          <w:szCs w:val="28"/>
        </w:rPr>
        <w:t>Анализ рисков: Документы, содержащие результаты анализа рисков, угроз безопасности и уязвимостей системы.</w:t>
      </w:r>
    </w:p>
    <w:p w14:paraId="42A875D8" w14:textId="447D3127" w:rsidR="00DD1239" w:rsidRDefault="00DD1239" w:rsidP="00DD1239">
      <w:pPr>
        <w:spacing w:line="276" w:lineRule="auto"/>
        <w:jc w:val="both"/>
        <w:rPr>
          <w:szCs w:val="28"/>
        </w:rPr>
      </w:pPr>
    </w:p>
    <w:p w14:paraId="11D377E4" w14:textId="6FF6A925" w:rsidR="00BF1F2D" w:rsidRDefault="00DD1239" w:rsidP="00DD1239">
      <w:pPr>
        <w:spacing w:line="276" w:lineRule="auto"/>
        <w:jc w:val="both"/>
        <w:rPr>
          <w:szCs w:val="28"/>
        </w:rPr>
      </w:pPr>
      <w:r w:rsidRPr="00DD1239">
        <w:rPr>
          <w:b/>
          <w:bCs/>
          <w:szCs w:val="28"/>
        </w:rPr>
        <w:t>Результат аттестации – сертификат соответствия</w:t>
      </w:r>
      <w:r>
        <w:rPr>
          <w:szCs w:val="28"/>
        </w:rPr>
        <w:t>: о</w:t>
      </w:r>
      <w:r w:rsidRPr="00DD1239">
        <w:rPr>
          <w:szCs w:val="28"/>
        </w:rPr>
        <w:t>фициальный документ, подтверждающий, что ИС соответствует установленным требованиям безопасности.</w:t>
      </w:r>
    </w:p>
    <w:p w14:paraId="64C3EAA6" w14:textId="77777777" w:rsidR="00BF1F2D" w:rsidRDefault="00BF1F2D">
      <w:pPr>
        <w:rPr>
          <w:szCs w:val="28"/>
        </w:rPr>
      </w:pPr>
      <w:r>
        <w:rPr>
          <w:szCs w:val="28"/>
        </w:rPr>
        <w:br w:type="page"/>
      </w:r>
    </w:p>
    <w:p w14:paraId="68E9E4AD" w14:textId="53163C2E" w:rsidR="00DD1239" w:rsidRDefault="00BF1F2D" w:rsidP="00AA7827">
      <w:pPr>
        <w:pStyle w:val="2"/>
        <w:spacing w:line="360" w:lineRule="auto"/>
        <w:jc w:val="center"/>
      </w:pPr>
      <w:bookmarkStart w:id="9" w:name="_Toc181556418"/>
      <w:r>
        <w:lastRenderedPageBreak/>
        <w:t>Преимущества оценки соответствия и аттестации</w:t>
      </w:r>
      <w:bookmarkEnd w:id="9"/>
    </w:p>
    <w:p w14:paraId="3CCAB503" w14:textId="3A9F9FCD" w:rsidR="00BF1F2D" w:rsidRPr="00BF1F2D" w:rsidRDefault="00BF1F2D" w:rsidP="00AA7827">
      <w:pPr>
        <w:pStyle w:val="a3"/>
        <w:numPr>
          <w:ilvl w:val="0"/>
          <w:numId w:val="18"/>
        </w:numPr>
        <w:spacing w:line="360" w:lineRule="auto"/>
        <w:jc w:val="both"/>
        <w:rPr>
          <w:szCs w:val="28"/>
        </w:rPr>
      </w:pPr>
      <w:r w:rsidRPr="00BF1F2D">
        <w:rPr>
          <w:szCs w:val="28"/>
        </w:rPr>
        <w:t xml:space="preserve">Снижение рисков утечки </w:t>
      </w:r>
      <w:proofErr w:type="spellStart"/>
      <w:r w:rsidRPr="00BF1F2D">
        <w:rPr>
          <w:szCs w:val="28"/>
        </w:rPr>
        <w:t>ПДн</w:t>
      </w:r>
      <w:proofErr w:type="spellEnd"/>
      <w:r w:rsidRPr="00BF1F2D">
        <w:rPr>
          <w:szCs w:val="28"/>
        </w:rPr>
        <w:t>:</w:t>
      </w:r>
    </w:p>
    <w:p w14:paraId="478EFC2C" w14:textId="236165CB" w:rsidR="00BF1F2D" w:rsidRPr="00BF1F2D" w:rsidRDefault="00BF1F2D" w:rsidP="00BF1F2D">
      <w:pPr>
        <w:pStyle w:val="a3"/>
        <w:numPr>
          <w:ilvl w:val="1"/>
          <w:numId w:val="18"/>
        </w:numPr>
        <w:spacing w:line="276" w:lineRule="auto"/>
        <w:jc w:val="both"/>
        <w:rPr>
          <w:szCs w:val="28"/>
        </w:rPr>
      </w:pPr>
      <w:proofErr w:type="spellStart"/>
      <w:r w:rsidRPr="00BF1F2D">
        <w:rPr>
          <w:szCs w:val="28"/>
        </w:rPr>
        <w:t>Проактивная</w:t>
      </w:r>
      <w:proofErr w:type="spellEnd"/>
      <w:r w:rsidRPr="00BF1F2D">
        <w:rPr>
          <w:szCs w:val="28"/>
        </w:rPr>
        <w:t xml:space="preserve"> защита: Оценки соответствия и аттестация позволяют выявить уязвимости и слабые места в системах до того, как злоумышленники смогут их использовать.</w:t>
      </w:r>
    </w:p>
    <w:p w14:paraId="536CFF3F" w14:textId="13234650" w:rsidR="00BF1F2D" w:rsidRPr="00BF1F2D" w:rsidRDefault="00BF1F2D" w:rsidP="00BF1F2D">
      <w:pPr>
        <w:pStyle w:val="a3"/>
        <w:numPr>
          <w:ilvl w:val="1"/>
          <w:numId w:val="18"/>
        </w:numPr>
        <w:spacing w:line="276" w:lineRule="auto"/>
        <w:jc w:val="both"/>
        <w:rPr>
          <w:szCs w:val="28"/>
        </w:rPr>
      </w:pPr>
      <w:r w:rsidRPr="00BF1F2D">
        <w:rPr>
          <w:szCs w:val="28"/>
        </w:rPr>
        <w:t>Устранение рисков: Выявленные проблемы и риски могут быть устранены, что снижает вероятность утечки персональных данных.</w:t>
      </w:r>
    </w:p>
    <w:p w14:paraId="7C737A76" w14:textId="2C57D297" w:rsidR="00BF1F2D" w:rsidRPr="00BF1F2D" w:rsidRDefault="00BF1F2D" w:rsidP="00BF1F2D">
      <w:pPr>
        <w:pStyle w:val="a3"/>
        <w:numPr>
          <w:ilvl w:val="1"/>
          <w:numId w:val="18"/>
        </w:numPr>
        <w:spacing w:line="276" w:lineRule="auto"/>
        <w:jc w:val="both"/>
        <w:rPr>
          <w:szCs w:val="28"/>
        </w:rPr>
      </w:pPr>
      <w:r w:rsidRPr="00BF1F2D">
        <w:rPr>
          <w:szCs w:val="28"/>
        </w:rPr>
        <w:t>Соответствие требованиям</w:t>
      </w:r>
      <w:proofErr w:type="gramStart"/>
      <w:r w:rsidRPr="00BF1F2D">
        <w:rPr>
          <w:szCs w:val="28"/>
        </w:rPr>
        <w:t>: Обеспечивает</w:t>
      </w:r>
      <w:proofErr w:type="gramEnd"/>
      <w:r w:rsidRPr="00BF1F2D">
        <w:rPr>
          <w:szCs w:val="28"/>
        </w:rPr>
        <w:t xml:space="preserve"> соответствие систем установленным стандартам безопасности, что уменьшает риск несанкционированного доступа к данным.</w:t>
      </w:r>
    </w:p>
    <w:p w14:paraId="003F690D" w14:textId="720F524F" w:rsidR="00BF1F2D" w:rsidRPr="00BF1F2D" w:rsidRDefault="00BF1F2D" w:rsidP="00BF1F2D">
      <w:pPr>
        <w:pStyle w:val="a3"/>
        <w:numPr>
          <w:ilvl w:val="0"/>
          <w:numId w:val="18"/>
        </w:numPr>
        <w:spacing w:line="276" w:lineRule="auto"/>
        <w:jc w:val="both"/>
        <w:rPr>
          <w:szCs w:val="28"/>
        </w:rPr>
      </w:pPr>
      <w:r w:rsidRPr="00BF1F2D">
        <w:rPr>
          <w:szCs w:val="28"/>
        </w:rPr>
        <w:t>Увеличение доверия к системе:</w:t>
      </w:r>
    </w:p>
    <w:p w14:paraId="1BADBC84" w14:textId="5CB13585" w:rsidR="00BF1F2D" w:rsidRPr="00BF1F2D" w:rsidRDefault="00BF1F2D" w:rsidP="00BF1F2D">
      <w:pPr>
        <w:pStyle w:val="a3"/>
        <w:numPr>
          <w:ilvl w:val="1"/>
          <w:numId w:val="18"/>
        </w:numPr>
        <w:spacing w:line="276" w:lineRule="auto"/>
        <w:jc w:val="both"/>
        <w:rPr>
          <w:szCs w:val="28"/>
        </w:rPr>
      </w:pPr>
      <w:r w:rsidRPr="00BF1F2D">
        <w:rPr>
          <w:szCs w:val="28"/>
        </w:rPr>
        <w:t>Подтверждение безопасности: Сертификат соответствия является доказательством того, что система отвечает требованиям безопасности и защищает персональные данные.</w:t>
      </w:r>
    </w:p>
    <w:p w14:paraId="7325CE8C" w14:textId="3EE315D1" w:rsidR="00BF1F2D" w:rsidRPr="00BF1F2D" w:rsidRDefault="00BF1F2D" w:rsidP="00BF1F2D">
      <w:pPr>
        <w:pStyle w:val="a3"/>
        <w:numPr>
          <w:ilvl w:val="1"/>
          <w:numId w:val="18"/>
        </w:numPr>
        <w:spacing w:line="276" w:lineRule="auto"/>
        <w:jc w:val="both"/>
        <w:rPr>
          <w:szCs w:val="28"/>
        </w:rPr>
      </w:pPr>
      <w:r w:rsidRPr="00BF1F2D">
        <w:rPr>
          <w:szCs w:val="28"/>
        </w:rPr>
        <w:t>Повышение доверия клиентов: Клиенты, партнеры и регуляторы чувствуют себя более уверенно, зная, что компания серьезно относится к защите их персональных данных.</w:t>
      </w:r>
    </w:p>
    <w:p w14:paraId="02158B1A" w14:textId="2B46A80B" w:rsidR="00BF1F2D" w:rsidRPr="00BF1F2D" w:rsidRDefault="00BF1F2D" w:rsidP="00BF1F2D">
      <w:pPr>
        <w:pStyle w:val="a3"/>
        <w:numPr>
          <w:ilvl w:val="1"/>
          <w:numId w:val="18"/>
        </w:numPr>
        <w:spacing w:line="276" w:lineRule="auto"/>
        <w:jc w:val="both"/>
        <w:rPr>
          <w:szCs w:val="28"/>
        </w:rPr>
      </w:pPr>
      <w:r w:rsidRPr="00BF1F2D">
        <w:rPr>
          <w:szCs w:val="28"/>
        </w:rPr>
        <w:t>Создание позитивного имиджа</w:t>
      </w:r>
      <w:proofErr w:type="gramStart"/>
      <w:r w:rsidRPr="00BF1F2D">
        <w:rPr>
          <w:szCs w:val="28"/>
        </w:rPr>
        <w:t>: Демонстрирует</w:t>
      </w:r>
      <w:proofErr w:type="gramEnd"/>
      <w:r w:rsidRPr="00BF1F2D">
        <w:rPr>
          <w:szCs w:val="28"/>
        </w:rPr>
        <w:t xml:space="preserve"> ответственность и прозрачность в отношении к обработке </w:t>
      </w:r>
      <w:proofErr w:type="spellStart"/>
      <w:r w:rsidRPr="00BF1F2D">
        <w:rPr>
          <w:szCs w:val="28"/>
        </w:rPr>
        <w:t>ПДн</w:t>
      </w:r>
      <w:proofErr w:type="spellEnd"/>
      <w:r w:rsidRPr="00BF1F2D">
        <w:rPr>
          <w:szCs w:val="28"/>
        </w:rPr>
        <w:t>.</w:t>
      </w:r>
    </w:p>
    <w:p w14:paraId="275BDE62" w14:textId="70C5E721" w:rsidR="00BF1F2D" w:rsidRPr="00BF1F2D" w:rsidRDefault="00BF1F2D" w:rsidP="00BF1F2D">
      <w:pPr>
        <w:pStyle w:val="a3"/>
        <w:numPr>
          <w:ilvl w:val="0"/>
          <w:numId w:val="18"/>
        </w:numPr>
        <w:spacing w:line="276" w:lineRule="auto"/>
        <w:jc w:val="both"/>
        <w:rPr>
          <w:szCs w:val="28"/>
        </w:rPr>
      </w:pPr>
      <w:r w:rsidRPr="00BF1F2D">
        <w:rPr>
          <w:szCs w:val="28"/>
        </w:rPr>
        <w:t>Соответствие законодательным требованиям:</w:t>
      </w:r>
    </w:p>
    <w:p w14:paraId="0A6F2002" w14:textId="1B51395A" w:rsidR="00BF1F2D" w:rsidRPr="00BF1F2D" w:rsidRDefault="00BF1F2D" w:rsidP="00BF1F2D">
      <w:pPr>
        <w:pStyle w:val="a3"/>
        <w:numPr>
          <w:ilvl w:val="1"/>
          <w:numId w:val="18"/>
        </w:numPr>
        <w:spacing w:line="276" w:lineRule="auto"/>
        <w:jc w:val="both"/>
        <w:rPr>
          <w:szCs w:val="28"/>
        </w:rPr>
      </w:pPr>
      <w:r w:rsidRPr="00BF1F2D">
        <w:rPr>
          <w:szCs w:val="28"/>
        </w:rPr>
        <w:t xml:space="preserve">Соблюдение закона: Оценка соответствия и аттестация гарантируют соблюдение требований законодательства о защите </w:t>
      </w:r>
      <w:proofErr w:type="spellStart"/>
      <w:r w:rsidRPr="00BF1F2D">
        <w:rPr>
          <w:szCs w:val="28"/>
        </w:rPr>
        <w:t>ПДн</w:t>
      </w:r>
      <w:proofErr w:type="spellEnd"/>
      <w:r w:rsidRPr="00BF1F2D">
        <w:rPr>
          <w:szCs w:val="28"/>
        </w:rPr>
        <w:t>.</w:t>
      </w:r>
    </w:p>
    <w:p w14:paraId="7ACD041E" w14:textId="0BAEB16A" w:rsidR="00BF1F2D" w:rsidRPr="00BF1F2D" w:rsidRDefault="00BF1F2D" w:rsidP="00BF1F2D">
      <w:pPr>
        <w:pStyle w:val="a3"/>
        <w:numPr>
          <w:ilvl w:val="1"/>
          <w:numId w:val="18"/>
        </w:numPr>
        <w:spacing w:line="276" w:lineRule="auto"/>
        <w:jc w:val="both"/>
        <w:rPr>
          <w:szCs w:val="28"/>
        </w:rPr>
      </w:pPr>
      <w:r w:rsidRPr="00BF1F2D">
        <w:rPr>
          <w:szCs w:val="28"/>
        </w:rPr>
        <w:t>Снижение рисков штрафов: Соответствие законодательству снижает риск наложения штрафов и других санкций.</w:t>
      </w:r>
    </w:p>
    <w:p w14:paraId="4A633317" w14:textId="4A774730" w:rsidR="00BF1F2D" w:rsidRPr="00BF1F2D" w:rsidRDefault="00BF1F2D" w:rsidP="00BF1F2D">
      <w:pPr>
        <w:pStyle w:val="a3"/>
        <w:numPr>
          <w:ilvl w:val="0"/>
          <w:numId w:val="18"/>
        </w:numPr>
        <w:spacing w:line="276" w:lineRule="auto"/>
        <w:jc w:val="both"/>
        <w:rPr>
          <w:szCs w:val="28"/>
        </w:rPr>
      </w:pPr>
      <w:r w:rsidRPr="00BF1F2D">
        <w:rPr>
          <w:szCs w:val="28"/>
        </w:rPr>
        <w:t>Повышение имиджа организации:</w:t>
      </w:r>
    </w:p>
    <w:p w14:paraId="5AABC5A2" w14:textId="0025DC3C" w:rsidR="00BF1F2D" w:rsidRPr="00BF1F2D" w:rsidRDefault="00BF1F2D" w:rsidP="00BF1F2D">
      <w:pPr>
        <w:pStyle w:val="a3"/>
        <w:numPr>
          <w:ilvl w:val="1"/>
          <w:numId w:val="18"/>
        </w:numPr>
        <w:spacing w:line="276" w:lineRule="auto"/>
        <w:jc w:val="both"/>
        <w:rPr>
          <w:szCs w:val="28"/>
        </w:rPr>
      </w:pPr>
      <w:r w:rsidRPr="00BF1F2D">
        <w:rPr>
          <w:szCs w:val="28"/>
        </w:rPr>
        <w:t xml:space="preserve">Доказательство безопасности: Сертификат о соответствии служит доказательством того, что компания принимает необходимые меры для защиты </w:t>
      </w:r>
      <w:proofErr w:type="spellStart"/>
      <w:r w:rsidRPr="00BF1F2D">
        <w:rPr>
          <w:szCs w:val="28"/>
        </w:rPr>
        <w:t>ПДн</w:t>
      </w:r>
      <w:proofErr w:type="spellEnd"/>
      <w:r w:rsidRPr="00BF1F2D">
        <w:rPr>
          <w:szCs w:val="28"/>
        </w:rPr>
        <w:t>.</w:t>
      </w:r>
    </w:p>
    <w:p w14:paraId="0AC9AE3F" w14:textId="7D21AF69" w:rsidR="00BF1F2D" w:rsidRPr="00BF1F2D" w:rsidRDefault="00BF1F2D" w:rsidP="00BF1F2D">
      <w:pPr>
        <w:pStyle w:val="a3"/>
        <w:numPr>
          <w:ilvl w:val="1"/>
          <w:numId w:val="18"/>
        </w:numPr>
        <w:spacing w:line="276" w:lineRule="auto"/>
        <w:jc w:val="both"/>
        <w:rPr>
          <w:szCs w:val="28"/>
        </w:rPr>
      </w:pPr>
      <w:r w:rsidRPr="00BF1F2D">
        <w:rPr>
          <w:szCs w:val="28"/>
        </w:rPr>
        <w:t>Укрепление репутации</w:t>
      </w:r>
      <w:proofErr w:type="gramStart"/>
      <w:r w:rsidRPr="00BF1F2D">
        <w:rPr>
          <w:szCs w:val="28"/>
        </w:rPr>
        <w:t>: Положительно</w:t>
      </w:r>
      <w:proofErr w:type="gramEnd"/>
      <w:r w:rsidRPr="00BF1F2D">
        <w:rPr>
          <w:szCs w:val="28"/>
        </w:rPr>
        <w:t xml:space="preserve"> влияет на имидж и репутацию организации, повышая доверие к ней.</w:t>
      </w:r>
    </w:p>
    <w:p w14:paraId="25833ECC" w14:textId="1DC36C27" w:rsidR="005016D9" w:rsidRDefault="00BF1F2D" w:rsidP="00BF1F2D">
      <w:pPr>
        <w:pStyle w:val="a3"/>
        <w:numPr>
          <w:ilvl w:val="1"/>
          <w:numId w:val="18"/>
        </w:numPr>
        <w:spacing w:line="276" w:lineRule="auto"/>
        <w:jc w:val="both"/>
        <w:rPr>
          <w:szCs w:val="28"/>
        </w:rPr>
      </w:pPr>
      <w:r w:rsidRPr="00BF1F2D">
        <w:rPr>
          <w:szCs w:val="28"/>
        </w:rPr>
        <w:t>Привлечение клиентов</w:t>
      </w:r>
      <w:proofErr w:type="gramStart"/>
      <w:r w:rsidRPr="00BF1F2D">
        <w:rPr>
          <w:szCs w:val="28"/>
        </w:rPr>
        <w:t>: Увеличивает</w:t>
      </w:r>
      <w:proofErr w:type="gramEnd"/>
      <w:r w:rsidRPr="00BF1F2D">
        <w:rPr>
          <w:szCs w:val="28"/>
        </w:rPr>
        <w:t xml:space="preserve"> конкурентоспособность организации и позволяет привлечь новых клиентов.</w:t>
      </w:r>
    </w:p>
    <w:p w14:paraId="6D18C77E" w14:textId="77777777" w:rsidR="005016D9" w:rsidRDefault="005016D9">
      <w:pPr>
        <w:rPr>
          <w:szCs w:val="28"/>
        </w:rPr>
      </w:pPr>
      <w:r>
        <w:rPr>
          <w:szCs w:val="28"/>
        </w:rPr>
        <w:br w:type="page"/>
      </w:r>
    </w:p>
    <w:p w14:paraId="6EE12F4A" w14:textId="43B23D4A" w:rsidR="005016D9" w:rsidRDefault="005016D9" w:rsidP="005016D9">
      <w:pPr>
        <w:pStyle w:val="2"/>
        <w:spacing w:line="360" w:lineRule="auto"/>
        <w:jc w:val="center"/>
      </w:pPr>
      <w:bookmarkStart w:id="10" w:name="_Toc181556419"/>
      <w:r>
        <w:lastRenderedPageBreak/>
        <w:t>Отличия оценки соответствия от аттестации</w:t>
      </w:r>
      <w:bookmarkEnd w:id="10"/>
    </w:p>
    <w:p w14:paraId="3BB1787C" w14:textId="3A40D30D" w:rsidR="005016D9" w:rsidRDefault="005016D9" w:rsidP="005016D9">
      <w:pPr>
        <w:spacing w:line="276" w:lineRule="auto"/>
        <w:jc w:val="both"/>
      </w:pPr>
      <w:r>
        <w:t xml:space="preserve">Оценка соответствия и аттестация </w:t>
      </w:r>
      <w:proofErr w:type="gramStart"/>
      <w:r>
        <w:t>- это</w:t>
      </w:r>
      <w:proofErr w:type="gramEnd"/>
      <w:r>
        <w:t xml:space="preserve"> два тесно связанных процесса, которые направлены на обеспечение безопасности информационных систем, обрабатывающих персональные данные. Однако между ними есть ключевые различия:</w:t>
      </w:r>
    </w:p>
    <w:p w14:paraId="0BCEA4C9" w14:textId="63ED7908" w:rsidR="005016D9" w:rsidRPr="005016D9" w:rsidRDefault="005016D9" w:rsidP="005016D9">
      <w:pPr>
        <w:spacing w:line="276" w:lineRule="auto"/>
        <w:jc w:val="both"/>
        <w:rPr>
          <w:b/>
          <w:bCs/>
          <w:sz w:val="32"/>
          <w:szCs w:val="32"/>
        </w:rPr>
      </w:pPr>
      <w:r w:rsidRPr="005016D9">
        <w:rPr>
          <w:b/>
          <w:bCs/>
          <w:sz w:val="32"/>
          <w:szCs w:val="32"/>
        </w:rPr>
        <w:t>Оценка соответствия:</w:t>
      </w:r>
    </w:p>
    <w:p w14:paraId="11947AA7" w14:textId="1FACE965" w:rsidR="005016D9" w:rsidRDefault="005016D9" w:rsidP="005016D9">
      <w:pPr>
        <w:pStyle w:val="a3"/>
        <w:numPr>
          <w:ilvl w:val="0"/>
          <w:numId w:val="21"/>
        </w:numPr>
        <w:spacing w:line="276" w:lineRule="auto"/>
        <w:jc w:val="both"/>
      </w:pPr>
      <w:r>
        <w:t>Цель</w:t>
      </w:r>
      <w:proofErr w:type="gramStart"/>
      <w:r>
        <w:t>: Определить</w:t>
      </w:r>
      <w:proofErr w:type="gramEnd"/>
      <w:r>
        <w:t xml:space="preserve">, насколько информационная система соответствует требованиям законодательства и стандартам безопасности </w:t>
      </w:r>
      <w:proofErr w:type="spellStart"/>
      <w:r>
        <w:t>ПДн</w:t>
      </w:r>
      <w:proofErr w:type="spellEnd"/>
      <w:r>
        <w:t xml:space="preserve">. </w:t>
      </w:r>
    </w:p>
    <w:p w14:paraId="08322506" w14:textId="724B78A7" w:rsidR="005016D9" w:rsidRDefault="005016D9" w:rsidP="005016D9">
      <w:pPr>
        <w:pStyle w:val="a3"/>
        <w:numPr>
          <w:ilvl w:val="0"/>
          <w:numId w:val="21"/>
        </w:numPr>
        <w:spacing w:line="276" w:lineRule="auto"/>
        <w:jc w:val="both"/>
      </w:pPr>
      <w:r>
        <w:t>Проведение</w:t>
      </w:r>
      <w:proofErr w:type="gramStart"/>
      <w:r>
        <w:t>: Проводится</w:t>
      </w:r>
      <w:proofErr w:type="gramEnd"/>
      <w:r>
        <w:t xml:space="preserve"> организацией самостоятельно или с привлечением независимых экспертов.</w:t>
      </w:r>
    </w:p>
    <w:p w14:paraId="06C30E2E" w14:textId="6F0C5F9C" w:rsidR="005016D9" w:rsidRDefault="005016D9" w:rsidP="005016D9">
      <w:pPr>
        <w:pStyle w:val="a3"/>
        <w:numPr>
          <w:ilvl w:val="0"/>
          <w:numId w:val="21"/>
        </w:numPr>
        <w:spacing w:line="276" w:lineRule="auto"/>
        <w:jc w:val="both"/>
      </w:pPr>
      <w:r>
        <w:t xml:space="preserve">Результат: Определение соответствия или несоответствия системы установленным требованиям. </w:t>
      </w:r>
    </w:p>
    <w:p w14:paraId="1E1B63A5" w14:textId="57E0AF4B" w:rsidR="005016D9" w:rsidRDefault="005016D9" w:rsidP="005016D9">
      <w:pPr>
        <w:pStyle w:val="a3"/>
        <w:numPr>
          <w:ilvl w:val="0"/>
          <w:numId w:val="21"/>
        </w:numPr>
        <w:spacing w:line="276" w:lineRule="auto"/>
        <w:jc w:val="both"/>
      </w:pPr>
      <w:r>
        <w:t xml:space="preserve">Документация: Отчет с описанием выявленных отклонений и рекомендациями по их устранению. </w:t>
      </w:r>
    </w:p>
    <w:p w14:paraId="3F612432" w14:textId="1419CAF5" w:rsidR="005016D9" w:rsidRPr="005016D9" w:rsidRDefault="005016D9" w:rsidP="005016D9">
      <w:pPr>
        <w:spacing w:line="276" w:lineRule="auto"/>
        <w:jc w:val="both"/>
        <w:rPr>
          <w:b/>
          <w:bCs/>
          <w:sz w:val="32"/>
          <w:szCs w:val="32"/>
        </w:rPr>
      </w:pPr>
      <w:r w:rsidRPr="005016D9">
        <w:rPr>
          <w:b/>
          <w:bCs/>
          <w:sz w:val="32"/>
          <w:szCs w:val="32"/>
        </w:rPr>
        <w:t>Аттестация:</w:t>
      </w:r>
    </w:p>
    <w:p w14:paraId="0CB67B24" w14:textId="12B01296" w:rsidR="005016D9" w:rsidRDefault="005016D9" w:rsidP="005016D9">
      <w:pPr>
        <w:pStyle w:val="a3"/>
        <w:numPr>
          <w:ilvl w:val="0"/>
          <w:numId w:val="22"/>
        </w:numPr>
        <w:spacing w:line="276" w:lineRule="auto"/>
        <w:jc w:val="both"/>
      </w:pPr>
      <w:r>
        <w:t xml:space="preserve">Цель: Официальное подтверждение соответствия информационной системы установленным требованиям безопасности </w:t>
      </w:r>
      <w:proofErr w:type="spellStart"/>
      <w:r>
        <w:t>ПДн</w:t>
      </w:r>
      <w:proofErr w:type="spellEnd"/>
      <w:r>
        <w:t>.</w:t>
      </w:r>
    </w:p>
    <w:p w14:paraId="4F9ED9E9" w14:textId="18E3A4CD" w:rsidR="005016D9" w:rsidRDefault="005016D9" w:rsidP="005016D9">
      <w:pPr>
        <w:pStyle w:val="a3"/>
        <w:numPr>
          <w:ilvl w:val="0"/>
          <w:numId w:val="22"/>
        </w:numPr>
        <w:spacing w:line="276" w:lineRule="auto"/>
        <w:jc w:val="both"/>
      </w:pPr>
      <w:r>
        <w:t>Проведение</w:t>
      </w:r>
      <w:proofErr w:type="gramStart"/>
      <w:r>
        <w:t>: Проводится</w:t>
      </w:r>
      <w:proofErr w:type="gramEnd"/>
      <w:r>
        <w:t xml:space="preserve"> специально уполномоченным органом (например, Роскомнадзор в России).</w:t>
      </w:r>
    </w:p>
    <w:p w14:paraId="1C1AA493" w14:textId="5EA4B540" w:rsidR="005016D9" w:rsidRDefault="005016D9" w:rsidP="005016D9">
      <w:pPr>
        <w:pStyle w:val="a3"/>
        <w:numPr>
          <w:ilvl w:val="0"/>
          <w:numId w:val="22"/>
        </w:numPr>
        <w:spacing w:line="276" w:lineRule="auto"/>
        <w:jc w:val="both"/>
      </w:pPr>
      <w:r>
        <w:t>Результат: Выдача сертификата о соответствии (если система соответствует требованиям) или отказ в аттестации с рекомендациями по устранению недостатков.</w:t>
      </w:r>
    </w:p>
    <w:p w14:paraId="27E622DD" w14:textId="2CBF2A16" w:rsidR="005016D9" w:rsidRPr="005016D9" w:rsidRDefault="005016D9" w:rsidP="005016D9">
      <w:pPr>
        <w:pStyle w:val="a3"/>
        <w:numPr>
          <w:ilvl w:val="0"/>
          <w:numId w:val="22"/>
        </w:numPr>
        <w:spacing w:line="276" w:lineRule="auto"/>
        <w:jc w:val="both"/>
      </w:pPr>
      <w:r>
        <w:t>Документация: Акт аттестации и сертификат соответствия.</w:t>
      </w:r>
    </w:p>
    <w:p w14:paraId="4879EA72" w14:textId="77777777" w:rsidR="005016D9" w:rsidRDefault="005016D9" w:rsidP="005016D9">
      <w:pPr>
        <w:spacing w:line="276" w:lineRule="auto"/>
        <w:jc w:val="both"/>
        <w:rPr>
          <w:szCs w:val="28"/>
        </w:rPr>
      </w:pPr>
    </w:p>
    <w:p w14:paraId="204635CB" w14:textId="0EEA2AD5" w:rsidR="005016D9" w:rsidRPr="005016D9" w:rsidRDefault="005016D9" w:rsidP="005016D9">
      <w:pPr>
        <w:spacing w:line="276" w:lineRule="auto"/>
        <w:jc w:val="both"/>
        <w:rPr>
          <w:szCs w:val="28"/>
        </w:rPr>
      </w:pPr>
      <w:r w:rsidRPr="005016D9">
        <w:rPr>
          <w:szCs w:val="28"/>
        </w:rPr>
        <w:t xml:space="preserve">Аттестация </w:t>
      </w:r>
      <w:proofErr w:type="gramStart"/>
      <w:r w:rsidRPr="005016D9">
        <w:rPr>
          <w:szCs w:val="28"/>
        </w:rPr>
        <w:t>- это</w:t>
      </w:r>
      <w:proofErr w:type="gramEnd"/>
      <w:r w:rsidRPr="005016D9">
        <w:rPr>
          <w:szCs w:val="28"/>
        </w:rPr>
        <w:t xml:space="preserve"> более формальная процедура, чем оценка соответствия, и она часто требуется для систем, обрабатывающих критические данные или подпадающих под действие специальных законодательных требований. </w:t>
      </w:r>
    </w:p>
    <w:p w14:paraId="1BFEEC7E" w14:textId="0823F2AE" w:rsidR="00BF1F2D" w:rsidRDefault="005016D9" w:rsidP="005016D9">
      <w:pPr>
        <w:spacing w:line="276" w:lineRule="auto"/>
        <w:jc w:val="both"/>
        <w:rPr>
          <w:szCs w:val="28"/>
        </w:rPr>
      </w:pPr>
      <w:r w:rsidRPr="005016D9">
        <w:rPr>
          <w:szCs w:val="28"/>
        </w:rPr>
        <w:t>Оценка соответствия может проводиться регулярно в качестве внутренней процедуры организации, чтобы обеспечить постоянное соответствие системы требованиям безопасности.</w:t>
      </w:r>
    </w:p>
    <w:p w14:paraId="6621B9D3" w14:textId="5134D154" w:rsidR="005016D9" w:rsidRPr="005016D9" w:rsidRDefault="005016D9" w:rsidP="005016D9">
      <w:pPr>
        <w:spacing w:line="276" w:lineRule="auto"/>
        <w:jc w:val="both"/>
        <w:rPr>
          <w:szCs w:val="28"/>
        </w:rPr>
      </w:pPr>
      <w:r>
        <w:rPr>
          <w:szCs w:val="28"/>
        </w:rPr>
        <w:t xml:space="preserve">Из вышесказанного можно прийти к выводу, что оценка </w:t>
      </w:r>
      <w:r w:rsidRPr="005016D9">
        <w:rPr>
          <w:szCs w:val="28"/>
        </w:rPr>
        <w:t>соответствия — это предварительная проверка системы, а аттестация — это официальное подтверждение ее безопасности.</w:t>
      </w:r>
    </w:p>
    <w:p w14:paraId="6AAE94FC" w14:textId="77777777" w:rsidR="00BF1F2D" w:rsidRDefault="00BF1F2D">
      <w:pPr>
        <w:rPr>
          <w:szCs w:val="28"/>
        </w:rPr>
      </w:pPr>
      <w:r>
        <w:rPr>
          <w:szCs w:val="28"/>
        </w:rPr>
        <w:br w:type="page"/>
      </w:r>
    </w:p>
    <w:p w14:paraId="07DE117C" w14:textId="56AC7BE6" w:rsidR="00BF1F2D" w:rsidRDefault="002053ED" w:rsidP="00AA7827">
      <w:pPr>
        <w:pStyle w:val="1"/>
        <w:spacing w:line="360" w:lineRule="auto"/>
        <w:jc w:val="center"/>
      </w:pPr>
      <w:bookmarkStart w:id="11" w:name="_Toc181556420"/>
      <w:r>
        <w:lastRenderedPageBreak/>
        <w:t>Заключение</w:t>
      </w:r>
      <w:bookmarkEnd w:id="11"/>
    </w:p>
    <w:p w14:paraId="321A069D" w14:textId="6E58DB22" w:rsidR="002858D8" w:rsidRDefault="002053ED" w:rsidP="00AA7827">
      <w:pPr>
        <w:spacing w:line="360" w:lineRule="auto"/>
        <w:jc w:val="both"/>
        <w:rPr>
          <w:szCs w:val="28"/>
        </w:rPr>
      </w:pPr>
      <w:r w:rsidRPr="002053ED">
        <w:rPr>
          <w:szCs w:val="28"/>
        </w:rPr>
        <w:t>Оценка соответствия и аттестация информационных систем, обрабатывающих персональные данные, играют критически важную роль в обеспечении безопасности данных и соблюдении законодательства.</w:t>
      </w:r>
      <w:r>
        <w:rPr>
          <w:szCs w:val="28"/>
        </w:rPr>
        <w:t xml:space="preserve"> </w:t>
      </w:r>
      <w:r w:rsidRPr="002053ED">
        <w:rPr>
          <w:szCs w:val="28"/>
        </w:rPr>
        <w:t>Эти процессы помогают выявлять и устранять риски, что способствует защищенности информации и повышению доверия со стороны клиентов.</w:t>
      </w:r>
    </w:p>
    <w:p w14:paraId="61DB884F" w14:textId="77777777" w:rsidR="002858D8" w:rsidRDefault="002858D8">
      <w:pPr>
        <w:rPr>
          <w:szCs w:val="28"/>
        </w:rPr>
      </w:pPr>
      <w:r>
        <w:rPr>
          <w:szCs w:val="28"/>
        </w:rPr>
        <w:br w:type="page"/>
      </w:r>
    </w:p>
    <w:p w14:paraId="4E31FA36" w14:textId="5226413B" w:rsidR="002053ED" w:rsidRDefault="002858D8" w:rsidP="00AA7827">
      <w:pPr>
        <w:pStyle w:val="1"/>
        <w:spacing w:line="360" w:lineRule="auto"/>
        <w:jc w:val="center"/>
      </w:pPr>
      <w:bookmarkStart w:id="12" w:name="_Toc181556421"/>
      <w:r>
        <w:lastRenderedPageBreak/>
        <w:t>Список литературы</w:t>
      </w:r>
      <w:bookmarkEnd w:id="12"/>
    </w:p>
    <w:p w14:paraId="0D6FAE0A" w14:textId="466533E8" w:rsidR="00B959A5" w:rsidRPr="00D83AD4" w:rsidRDefault="00B959A5" w:rsidP="00870DBC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jc w:val="both"/>
        <w:rPr>
          <w:szCs w:val="28"/>
        </w:rPr>
      </w:pPr>
      <w:r w:rsidRPr="00D83AD4">
        <w:rPr>
          <w:szCs w:val="28"/>
          <w:lang w:val="en-US"/>
        </w:rPr>
        <w:t>Consultant</w:t>
      </w:r>
      <w:r w:rsidR="00095160">
        <w:rPr>
          <w:szCs w:val="28"/>
        </w:rPr>
        <w:t xml:space="preserve"> «</w:t>
      </w:r>
      <w:r w:rsidR="00095160" w:rsidRPr="00095160">
        <w:rPr>
          <w:szCs w:val="28"/>
        </w:rPr>
        <w:t xml:space="preserve">Федеральный </w:t>
      </w:r>
      <w:proofErr w:type="gramStart"/>
      <w:r w:rsidR="00095160" w:rsidRPr="00095160">
        <w:rPr>
          <w:szCs w:val="28"/>
        </w:rPr>
        <w:t>закон</w:t>
      </w:r>
      <w:r w:rsidR="00095160">
        <w:rPr>
          <w:szCs w:val="28"/>
        </w:rPr>
        <w:t xml:space="preserve"> </w:t>
      </w:r>
      <w:r w:rsidR="00095160" w:rsidRPr="00095160">
        <w:rPr>
          <w:szCs w:val="28"/>
        </w:rPr>
        <w:t xml:space="preserve"> "</w:t>
      </w:r>
      <w:proofErr w:type="gramEnd"/>
      <w:r w:rsidR="00095160" w:rsidRPr="00095160">
        <w:rPr>
          <w:szCs w:val="28"/>
        </w:rPr>
        <w:t>О персональных данных" от 27.07.2006 N 152-ФЗ (последняя редакция)</w:t>
      </w:r>
      <w:r w:rsidR="00095160">
        <w:rPr>
          <w:szCs w:val="28"/>
        </w:rPr>
        <w:t>»</w:t>
      </w:r>
      <w:r w:rsidRPr="00D83AD4">
        <w:rPr>
          <w:szCs w:val="28"/>
        </w:rPr>
        <w:t xml:space="preserve"> [Электронный ресурс] </w:t>
      </w:r>
      <w:r w:rsidRPr="00D83AD4">
        <w:rPr>
          <w:szCs w:val="28"/>
          <w:lang w:val="en-US"/>
        </w:rPr>
        <w:t>URL</w:t>
      </w:r>
      <w:r w:rsidRPr="00D83AD4">
        <w:rPr>
          <w:szCs w:val="28"/>
        </w:rPr>
        <w:t xml:space="preserve">: </w:t>
      </w:r>
      <w:r w:rsidR="00095160" w:rsidRPr="00095160">
        <w:t>https://www.consultant.ru/document/cons_doc_LAW_61801/</w:t>
      </w:r>
      <w:r w:rsidRPr="00D83AD4">
        <w:rPr>
          <w:szCs w:val="28"/>
        </w:rPr>
        <w:t xml:space="preserve"> (Дата обращения: 01.11.2024)</w:t>
      </w:r>
    </w:p>
    <w:p w14:paraId="10745E2C" w14:textId="4398D992" w:rsidR="00B959A5" w:rsidRPr="00D83AD4" w:rsidRDefault="00B959A5" w:rsidP="00870DBC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jc w:val="both"/>
        <w:rPr>
          <w:szCs w:val="28"/>
        </w:rPr>
      </w:pPr>
      <w:r w:rsidRPr="00D83AD4">
        <w:rPr>
          <w:szCs w:val="28"/>
        </w:rPr>
        <w:t>Электронный фонд правовых и нормативно-технических документов</w:t>
      </w:r>
      <w:r w:rsidR="00095160">
        <w:rPr>
          <w:szCs w:val="28"/>
        </w:rPr>
        <w:t xml:space="preserve"> «ГОСТ Р 50739-95»</w:t>
      </w:r>
      <w:r w:rsidRPr="00D83AD4">
        <w:rPr>
          <w:szCs w:val="28"/>
        </w:rPr>
        <w:t xml:space="preserve"> [Электронный ресурс] </w:t>
      </w:r>
      <w:r w:rsidRPr="00D83AD4">
        <w:rPr>
          <w:szCs w:val="28"/>
          <w:lang w:val="en-US"/>
        </w:rPr>
        <w:t>URL</w:t>
      </w:r>
      <w:r w:rsidRPr="00D83AD4">
        <w:rPr>
          <w:szCs w:val="28"/>
        </w:rPr>
        <w:t xml:space="preserve">: </w:t>
      </w:r>
      <w:r w:rsidR="00095160" w:rsidRPr="00095160">
        <w:t>https://docs.cntd.ru/document/1200004675</w:t>
      </w:r>
      <w:r w:rsidR="00095160" w:rsidRPr="00095160">
        <w:t xml:space="preserve"> </w:t>
      </w:r>
      <w:r w:rsidRPr="00D83AD4">
        <w:rPr>
          <w:szCs w:val="28"/>
        </w:rPr>
        <w:t>(Дата обращения: 01.11.2024)</w:t>
      </w:r>
    </w:p>
    <w:p w14:paraId="1B59D227" w14:textId="38F3F6CF" w:rsidR="00EB3E7E" w:rsidRPr="00D83AD4" w:rsidRDefault="00EB3E7E" w:rsidP="00870DBC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jc w:val="both"/>
        <w:rPr>
          <w:szCs w:val="28"/>
        </w:rPr>
      </w:pPr>
      <w:r w:rsidRPr="00D83AD4">
        <w:rPr>
          <w:szCs w:val="28"/>
        </w:rPr>
        <w:t>Электронный фонд правовых и нормативно-технических документов</w:t>
      </w:r>
      <w:r>
        <w:rPr>
          <w:szCs w:val="28"/>
        </w:rPr>
        <w:t xml:space="preserve"> «ГОСТ Р </w:t>
      </w:r>
      <w:r>
        <w:rPr>
          <w:szCs w:val="28"/>
        </w:rPr>
        <w:t>ИСО/МЭК 27001-2021</w:t>
      </w:r>
      <w:r>
        <w:rPr>
          <w:szCs w:val="28"/>
        </w:rPr>
        <w:t>»</w:t>
      </w:r>
      <w:r w:rsidRPr="00D83AD4">
        <w:rPr>
          <w:szCs w:val="28"/>
        </w:rPr>
        <w:t xml:space="preserve"> [Электронный ресурс] </w:t>
      </w:r>
      <w:r w:rsidRPr="00D83AD4">
        <w:rPr>
          <w:szCs w:val="28"/>
          <w:lang w:val="en-US"/>
        </w:rPr>
        <w:t>URL</w:t>
      </w:r>
      <w:r w:rsidRPr="00D83AD4">
        <w:rPr>
          <w:szCs w:val="28"/>
        </w:rPr>
        <w:t xml:space="preserve">: </w:t>
      </w:r>
      <w:r w:rsidRPr="00EB3E7E">
        <w:t>https://docs.cntd.ru/document/1200181890</w:t>
      </w:r>
      <w:r w:rsidRPr="00EB3E7E">
        <w:t xml:space="preserve"> </w:t>
      </w:r>
      <w:r w:rsidRPr="00D83AD4">
        <w:rPr>
          <w:szCs w:val="28"/>
        </w:rPr>
        <w:t>(Дата обращения: 0</w:t>
      </w:r>
      <w:r>
        <w:rPr>
          <w:szCs w:val="28"/>
        </w:rPr>
        <w:t>2</w:t>
      </w:r>
      <w:r w:rsidRPr="00D83AD4">
        <w:rPr>
          <w:szCs w:val="28"/>
        </w:rPr>
        <w:t>.11.2024)</w:t>
      </w:r>
    </w:p>
    <w:p w14:paraId="5D0AA7ED" w14:textId="08B79C4C" w:rsidR="00B959A5" w:rsidRPr="00D83AD4" w:rsidRDefault="00B959A5" w:rsidP="00870DBC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jc w:val="both"/>
        <w:rPr>
          <w:szCs w:val="28"/>
        </w:rPr>
      </w:pPr>
      <w:r w:rsidRPr="00D83AD4">
        <w:rPr>
          <w:szCs w:val="28"/>
        </w:rPr>
        <w:t>Wikipedia</w:t>
      </w:r>
      <w:r w:rsidR="00532507">
        <w:rPr>
          <w:szCs w:val="28"/>
        </w:rPr>
        <w:t xml:space="preserve"> «Персональные данные»</w:t>
      </w:r>
      <w:r w:rsidRPr="00D83AD4">
        <w:rPr>
          <w:szCs w:val="28"/>
        </w:rPr>
        <w:t xml:space="preserve"> [Электронный ресурс] URL: </w:t>
      </w:r>
      <w:r w:rsidR="00532507" w:rsidRPr="00532507">
        <w:rPr>
          <w:szCs w:val="28"/>
        </w:rPr>
        <w:t>https://ru.wikipedia.org/wiki/%D0%9F%D0%B5%D1%80%D1%81%D0%BE%D0%BD%D0%B0%D0%BB%D1%8C%D0%BD%D1%8B%D0%B5_%D0%B4%D0%B0%D0%BD%D0%BD%D1%8B%D0%B5</w:t>
      </w:r>
      <w:r w:rsidR="00532507" w:rsidRPr="00532507">
        <w:rPr>
          <w:szCs w:val="28"/>
        </w:rPr>
        <w:t xml:space="preserve"> </w:t>
      </w:r>
      <w:r w:rsidRPr="00D83AD4">
        <w:rPr>
          <w:szCs w:val="28"/>
        </w:rPr>
        <w:t>(Дата обращения: 0</w:t>
      </w:r>
      <w:r w:rsidRPr="00D83AD4">
        <w:rPr>
          <w:szCs w:val="28"/>
          <w:shd w:val="clear" w:color="auto" w:fill="F8F9FA"/>
        </w:rPr>
        <w:t>2.11.2024</w:t>
      </w:r>
      <w:r w:rsidRPr="00D83AD4">
        <w:rPr>
          <w:szCs w:val="28"/>
        </w:rPr>
        <w:t>)</w:t>
      </w:r>
    </w:p>
    <w:p w14:paraId="20A14AE7" w14:textId="0734A3EC" w:rsidR="002858D8" w:rsidRDefault="00B959A5" w:rsidP="00870DBC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jc w:val="both"/>
        <w:rPr>
          <w:szCs w:val="28"/>
        </w:rPr>
      </w:pPr>
      <w:proofErr w:type="spellStart"/>
      <w:r w:rsidRPr="00D83AD4">
        <w:rPr>
          <w:szCs w:val="28"/>
        </w:rPr>
        <w:t>Github</w:t>
      </w:r>
      <w:proofErr w:type="spellEnd"/>
      <w:r w:rsidR="00E755C8">
        <w:rPr>
          <w:szCs w:val="28"/>
        </w:rPr>
        <w:t xml:space="preserve"> «Основы информационной безопасности»</w:t>
      </w:r>
      <w:r w:rsidRPr="00D83AD4">
        <w:rPr>
          <w:szCs w:val="28"/>
        </w:rPr>
        <w:t xml:space="preserve"> [Электронный ресурс] //</w:t>
      </w:r>
      <w:r w:rsidR="005C7409" w:rsidRPr="00D83AD4">
        <w:rPr>
          <w:szCs w:val="28"/>
        </w:rPr>
        <w:t xml:space="preserve"> </w:t>
      </w:r>
      <w:r w:rsidRPr="00D83AD4">
        <w:rPr>
          <w:szCs w:val="28"/>
        </w:rPr>
        <w:t xml:space="preserve">URL: </w:t>
      </w:r>
      <w:r w:rsidR="00E755C8" w:rsidRPr="00E755C8">
        <w:rPr>
          <w:szCs w:val="28"/>
        </w:rPr>
        <w:t>https://github.com/itsecd/isb</w:t>
      </w:r>
      <w:r w:rsidR="00E755C8" w:rsidRPr="00E755C8">
        <w:rPr>
          <w:szCs w:val="28"/>
        </w:rPr>
        <w:t xml:space="preserve"> </w:t>
      </w:r>
      <w:r w:rsidRPr="00D83AD4">
        <w:rPr>
          <w:szCs w:val="28"/>
        </w:rPr>
        <w:t>(дата обращения: 03</w:t>
      </w:r>
      <w:r w:rsidRPr="00D83AD4">
        <w:rPr>
          <w:szCs w:val="28"/>
          <w:shd w:val="clear" w:color="auto" w:fill="F8F9FA"/>
        </w:rPr>
        <w:t>.11.2024</w:t>
      </w:r>
      <w:r w:rsidRPr="00D83AD4">
        <w:rPr>
          <w:szCs w:val="28"/>
        </w:rPr>
        <w:t>)</w:t>
      </w:r>
    </w:p>
    <w:p w14:paraId="09814F68" w14:textId="5630FE6F" w:rsidR="00FE7886" w:rsidRPr="00D83AD4" w:rsidRDefault="00FE7886" w:rsidP="00870DBC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jc w:val="both"/>
        <w:rPr>
          <w:szCs w:val="28"/>
        </w:rPr>
      </w:pPr>
      <w:r>
        <w:rPr>
          <w:szCs w:val="28"/>
          <w:lang w:val="en-US"/>
        </w:rPr>
        <w:t>Consultant</w:t>
      </w:r>
      <w:r w:rsidRPr="00FE7886">
        <w:rPr>
          <w:szCs w:val="28"/>
        </w:rPr>
        <w:t xml:space="preserve"> </w:t>
      </w:r>
      <w:r>
        <w:rPr>
          <w:szCs w:val="28"/>
        </w:rPr>
        <w:t>«</w:t>
      </w:r>
      <w:r w:rsidRPr="00FE7886">
        <w:rPr>
          <w:szCs w:val="28"/>
        </w:rPr>
        <w:t>Конвенция о защите физических лиц при автоматизированной обработке персональных данных</w:t>
      </w:r>
      <w:r>
        <w:rPr>
          <w:szCs w:val="28"/>
        </w:rPr>
        <w:t xml:space="preserve">» </w:t>
      </w:r>
      <w:r w:rsidRPr="00FE7886">
        <w:rPr>
          <w:szCs w:val="28"/>
        </w:rPr>
        <w:t>[</w:t>
      </w:r>
      <w:r>
        <w:rPr>
          <w:szCs w:val="28"/>
        </w:rPr>
        <w:t>Электронный ресурс</w:t>
      </w:r>
      <w:r w:rsidRPr="00FE7886">
        <w:rPr>
          <w:szCs w:val="28"/>
        </w:rPr>
        <w:t xml:space="preserve">] // </w:t>
      </w:r>
      <w:r>
        <w:rPr>
          <w:szCs w:val="28"/>
          <w:lang w:val="en-US"/>
        </w:rPr>
        <w:t>URL</w:t>
      </w:r>
      <w:r w:rsidRPr="00FE7886">
        <w:rPr>
          <w:szCs w:val="28"/>
        </w:rPr>
        <w:t xml:space="preserve">: </w:t>
      </w:r>
      <w:hyperlink r:id="rId8" w:history="1">
        <w:r w:rsidRPr="000F29DF">
          <w:rPr>
            <w:rStyle w:val="ab"/>
            <w:szCs w:val="28"/>
          </w:rPr>
          <w:t>https://www.consultant.ru/document/cons_doc_LAW_121499/</w:t>
        </w:r>
      </w:hyperlink>
      <w:r w:rsidRPr="00FE7886">
        <w:rPr>
          <w:szCs w:val="28"/>
        </w:rPr>
        <w:t xml:space="preserve"> (</w:t>
      </w:r>
      <w:r>
        <w:rPr>
          <w:szCs w:val="28"/>
        </w:rPr>
        <w:t>дата обращения: 03.11.2024)</w:t>
      </w:r>
    </w:p>
    <w:sectPr w:rsidR="00FE7886" w:rsidRPr="00D83AD4" w:rsidSect="00DA047F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27F25" w14:textId="77777777" w:rsidR="004D075E" w:rsidRDefault="004D075E" w:rsidP="00DA047F">
      <w:pPr>
        <w:spacing w:after="0" w:line="240" w:lineRule="auto"/>
      </w:pPr>
      <w:r>
        <w:separator/>
      </w:r>
    </w:p>
  </w:endnote>
  <w:endnote w:type="continuationSeparator" w:id="0">
    <w:p w14:paraId="3E3ED623" w14:textId="77777777" w:rsidR="004D075E" w:rsidRDefault="004D075E" w:rsidP="00DA0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6254154"/>
      <w:docPartObj>
        <w:docPartGallery w:val="Page Numbers (Bottom of Page)"/>
        <w:docPartUnique/>
      </w:docPartObj>
    </w:sdtPr>
    <w:sdtEndPr/>
    <w:sdtContent>
      <w:p w14:paraId="03C55A1C" w14:textId="41844ECA" w:rsidR="00DA047F" w:rsidRDefault="00DA047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245A3B" w14:textId="749996B5" w:rsidR="00DA047F" w:rsidRDefault="00DA047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BE495" w14:textId="77777777" w:rsidR="004D075E" w:rsidRDefault="004D075E" w:rsidP="00DA047F">
      <w:pPr>
        <w:spacing w:after="0" w:line="240" w:lineRule="auto"/>
      </w:pPr>
      <w:r>
        <w:separator/>
      </w:r>
    </w:p>
  </w:footnote>
  <w:footnote w:type="continuationSeparator" w:id="0">
    <w:p w14:paraId="7D07DF9A" w14:textId="77777777" w:rsidR="004D075E" w:rsidRDefault="004D075E" w:rsidP="00DA0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1A16"/>
    <w:multiLevelType w:val="hybridMultilevel"/>
    <w:tmpl w:val="203032E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126EB5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72B7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62549D2"/>
    <w:multiLevelType w:val="hybridMultilevel"/>
    <w:tmpl w:val="1EF02F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32DE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434088A"/>
    <w:multiLevelType w:val="hybridMultilevel"/>
    <w:tmpl w:val="80B4F372"/>
    <w:lvl w:ilvl="0" w:tplc="0382E14E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027F57"/>
    <w:multiLevelType w:val="hybridMultilevel"/>
    <w:tmpl w:val="05EEBE80"/>
    <w:lvl w:ilvl="0" w:tplc="0382E14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4575B"/>
    <w:multiLevelType w:val="hybridMultilevel"/>
    <w:tmpl w:val="014AAED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B0FC0"/>
    <w:multiLevelType w:val="hybridMultilevel"/>
    <w:tmpl w:val="FA088A3C"/>
    <w:lvl w:ilvl="0" w:tplc="0382E14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840E9"/>
    <w:multiLevelType w:val="hybridMultilevel"/>
    <w:tmpl w:val="FDB0E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01BD1"/>
    <w:multiLevelType w:val="hybridMultilevel"/>
    <w:tmpl w:val="B874B4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C5A51"/>
    <w:multiLevelType w:val="hybridMultilevel"/>
    <w:tmpl w:val="335A517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E749B"/>
    <w:multiLevelType w:val="hybridMultilevel"/>
    <w:tmpl w:val="3E025A3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B18D6"/>
    <w:multiLevelType w:val="hybridMultilevel"/>
    <w:tmpl w:val="7C180BF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7A675E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E753123"/>
    <w:multiLevelType w:val="hybridMultilevel"/>
    <w:tmpl w:val="92F8AC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CB4260"/>
    <w:multiLevelType w:val="hybridMultilevel"/>
    <w:tmpl w:val="19867C8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8F01D3"/>
    <w:multiLevelType w:val="hybridMultilevel"/>
    <w:tmpl w:val="57C8FF96"/>
    <w:lvl w:ilvl="0" w:tplc="0382E14E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1E415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61715A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79B3F0A"/>
    <w:multiLevelType w:val="hybridMultilevel"/>
    <w:tmpl w:val="54303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0C1DC2"/>
    <w:multiLevelType w:val="hybridMultilevel"/>
    <w:tmpl w:val="8F8C763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BA2BCA"/>
    <w:multiLevelType w:val="hybridMultilevel"/>
    <w:tmpl w:val="4306B1E8"/>
    <w:lvl w:ilvl="0" w:tplc="0382E14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5"/>
  </w:num>
  <w:num w:numId="4">
    <w:abstractNumId w:val="8"/>
  </w:num>
  <w:num w:numId="5">
    <w:abstractNumId w:val="21"/>
  </w:num>
  <w:num w:numId="6">
    <w:abstractNumId w:val="4"/>
  </w:num>
  <w:num w:numId="7">
    <w:abstractNumId w:val="20"/>
  </w:num>
  <w:num w:numId="8">
    <w:abstractNumId w:val="10"/>
  </w:num>
  <w:num w:numId="9">
    <w:abstractNumId w:val="15"/>
  </w:num>
  <w:num w:numId="10">
    <w:abstractNumId w:val="2"/>
  </w:num>
  <w:num w:numId="11">
    <w:abstractNumId w:val="17"/>
  </w:num>
  <w:num w:numId="12">
    <w:abstractNumId w:val="18"/>
  </w:num>
  <w:num w:numId="13">
    <w:abstractNumId w:val="6"/>
  </w:num>
  <w:num w:numId="14">
    <w:abstractNumId w:val="16"/>
  </w:num>
  <w:num w:numId="15">
    <w:abstractNumId w:val="0"/>
  </w:num>
  <w:num w:numId="16">
    <w:abstractNumId w:val="3"/>
  </w:num>
  <w:num w:numId="17">
    <w:abstractNumId w:val="13"/>
  </w:num>
  <w:num w:numId="18">
    <w:abstractNumId w:val="1"/>
  </w:num>
  <w:num w:numId="19">
    <w:abstractNumId w:val="14"/>
  </w:num>
  <w:num w:numId="20">
    <w:abstractNumId w:val="12"/>
  </w:num>
  <w:num w:numId="21">
    <w:abstractNumId w:val="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398"/>
    <w:rsid w:val="00095160"/>
    <w:rsid w:val="001F5D39"/>
    <w:rsid w:val="002053ED"/>
    <w:rsid w:val="00255128"/>
    <w:rsid w:val="002858D8"/>
    <w:rsid w:val="0029571F"/>
    <w:rsid w:val="00315873"/>
    <w:rsid w:val="00356974"/>
    <w:rsid w:val="0043387B"/>
    <w:rsid w:val="0048293F"/>
    <w:rsid w:val="004D075E"/>
    <w:rsid w:val="005016D9"/>
    <w:rsid w:val="00532507"/>
    <w:rsid w:val="005A18EA"/>
    <w:rsid w:val="005C7409"/>
    <w:rsid w:val="00697359"/>
    <w:rsid w:val="00746B7A"/>
    <w:rsid w:val="008212F3"/>
    <w:rsid w:val="00852829"/>
    <w:rsid w:val="00870DBC"/>
    <w:rsid w:val="008757D4"/>
    <w:rsid w:val="00877FC3"/>
    <w:rsid w:val="008D6398"/>
    <w:rsid w:val="009F0F9D"/>
    <w:rsid w:val="00AA7827"/>
    <w:rsid w:val="00AB3B86"/>
    <w:rsid w:val="00AD27B4"/>
    <w:rsid w:val="00B90291"/>
    <w:rsid w:val="00B959A5"/>
    <w:rsid w:val="00BF1F2D"/>
    <w:rsid w:val="00CD6485"/>
    <w:rsid w:val="00D83AD4"/>
    <w:rsid w:val="00DA047F"/>
    <w:rsid w:val="00DA5CBC"/>
    <w:rsid w:val="00DD1239"/>
    <w:rsid w:val="00E755C8"/>
    <w:rsid w:val="00EB3E7E"/>
    <w:rsid w:val="00F36216"/>
    <w:rsid w:val="00F66CD4"/>
    <w:rsid w:val="00FE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036C50"/>
  <w15:chartTrackingRefBased/>
  <w15:docId w15:val="{572A151C-8279-4CE0-9735-F6F2DE9E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39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782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782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71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A7827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A047F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DA0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A047F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DA0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A047F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DA04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DA0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uiPriority w:val="99"/>
    <w:unhideWhenUsed/>
    <w:rsid w:val="00B959A5"/>
    <w:rPr>
      <w:color w:val="0563C1"/>
      <w:u w:val="single"/>
    </w:rPr>
  </w:style>
  <w:style w:type="character" w:customStyle="1" w:styleId="20">
    <w:name w:val="Заголовок 2 Знак"/>
    <w:basedOn w:val="a0"/>
    <w:link w:val="2"/>
    <w:uiPriority w:val="9"/>
    <w:rsid w:val="00AA7827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AB3B8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B3B86"/>
    <w:pPr>
      <w:spacing w:after="100"/>
      <w:ind w:left="280"/>
    </w:pPr>
  </w:style>
  <w:style w:type="character" w:styleId="ac">
    <w:name w:val="Unresolved Mention"/>
    <w:basedOn w:val="a0"/>
    <w:uiPriority w:val="99"/>
    <w:semiHidden/>
    <w:unhideWhenUsed/>
    <w:rsid w:val="00FE7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12149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90DA1-6014-49C0-B9F5-EF5AEDB67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13</Pages>
  <Words>2032</Words>
  <Characters>11585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RediX</dc:creator>
  <cp:keywords/>
  <dc:description/>
  <cp:lastModifiedBy>RediX</cp:lastModifiedBy>
  <cp:revision>124</cp:revision>
  <dcterms:created xsi:type="dcterms:W3CDTF">2024-11-03T11:54:00Z</dcterms:created>
  <dcterms:modified xsi:type="dcterms:W3CDTF">2024-11-03T15:59:00Z</dcterms:modified>
</cp:coreProperties>
</file>