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3D10" w14:textId="37A8039C" w:rsidR="00C20FF4" w:rsidRDefault="002F690E" w:rsidP="002F690E">
      <w:pPr>
        <w:pStyle w:val="Heading2"/>
        <w:rPr>
          <w:b/>
          <w:bCs/>
        </w:rPr>
      </w:pPr>
      <w:r w:rsidRPr="004723FF">
        <w:rPr>
          <w:b/>
          <w:bCs/>
        </w:rPr>
        <w:t>CA05 A Logistic Regression</w:t>
      </w:r>
    </w:p>
    <w:p w14:paraId="439F388F" w14:textId="4E49AB54" w:rsidR="004723FF" w:rsidRDefault="004723FF" w:rsidP="004723FF"/>
    <w:p w14:paraId="7B3E8623" w14:textId="7130C134" w:rsidR="004723FF" w:rsidRDefault="004723FF" w:rsidP="004723FF">
      <w:r>
        <w:t xml:space="preserve">Logistic Regression </w:t>
      </w:r>
    </w:p>
    <w:p w14:paraId="7670ECCF" w14:textId="2862A917" w:rsidR="004723FF" w:rsidRDefault="004723FF" w:rsidP="004723FF">
      <w:r w:rsidRPr="004723FF">
        <w:rPr>
          <w:b/>
          <w:bCs/>
        </w:rPr>
        <w:t>Part 3:</w:t>
      </w:r>
      <w:r w:rsidRPr="004723FF">
        <w:t xml:space="preserve"> Evaluate the performance of your model (including ROC Curve), explain the performance and draw a meaningful conclusion.</w:t>
      </w:r>
    </w:p>
    <w:p w14:paraId="6BFD8D27" w14:textId="791CFB0A" w:rsidR="004723FF" w:rsidRDefault="004723FF" w:rsidP="004723FF">
      <w:bookmarkStart w:id="0" w:name="_GoBack"/>
      <w:bookmarkEnd w:id="0"/>
    </w:p>
    <w:p w14:paraId="67D7A1CC" w14:textId="7226D407" w:rsidR="004723FF" w:rsidRDefault="004723FF" w:rsidP="00EF5851">
      <w:pPr>
        <w:pStyle w:val="ListParagraph"/>
        <w:numPr>
          <w:ilvl w:val="0"/>
          <w:numId w:val="1"/>
        </w:numPr>
      </w:pPr>
      <w:r>
        <w:t xml:space="preserve">I have used </w:t>
      </w:r>
      <w:proofErr w:type="spellStart"/>
      <w:proofErr w:type="gramStart"/>
      <w:r>
        <w:t>RandomSearchCV</w:t>
      </w:r>
      <w:proofErr w:type="spellEnd"/>
      <w:r>
        <w:t>(</w:t>
      </w:r>
      <w:proofErr w:type="gramEnd"/>
      <w:r>
        <w:t>)</w:t>
      </w:r>
      <w:r w:rsidR="00253098">
        <w:t xml:space="preserve"> module</w:t>
      </w:r>
      <w:r>
        <w:t xml:space="preserve"> to get the best performing model and below is the performance score of the best model using Logistic Regression model.</w:t>
      </w:r>
    </w:p>
    <w:p w14:paraId="56A10CB3" w14:textId="04C2C2A7" w:rsidR="006F7BC1" w:rsidRDefault="006F7BC1" w:rsidP="00EF5851">
      <w:pPr>
        <w:pStyle w:val="ListParagraph"/>
        <w:numPr>
          <w:ilvl w:val="0"/>
          <w:numId w:val="1"/>
        </w:numPr>
      </w:pPr>
      <w:r>
        <w:t>The top 10 parameters in the increasing order of ranking are as follows</w:t>
      </w:r>
      <w:r w:rsidR="00EF5851">
        <w:t xml:space="preserve">. Waist, </w:t>
      </w:r>
      <w:proofErr w:type="spellStart"/>
      <w:r w:rsidR="00EF5851">
        <w:t>cgpkyr</w:t>
      </w:r>
      <w:proofErr w:type="spellEnd"/>
      <w:r w:rsidR="00EF5851">
        <w:t>, age_s1, tired25_5 are the most important variables in predicting whether a person has cardiovascular disease or no.</w:t>
      </w:r>
    </w:p>
    <w:p w14:paraId="3EB22E00" w14:textId="27BA768C" w:rsidR="00EF5851" w:rsidRDefault="00EF5851" w:rsidP="00EF5851">
      <w:pPr>
        <w:pStyle w:val="ListParagraph"/>
        <w:numPr>
          <w:ilvl w:val="0"/>
          <w:numId w:val="1"/>
        </w:numPr>
      </w:pPr>
      <w:r w:rsidRPr="003B46D4">
        <w:t>These estimates tell you about the relationship between the independent variables and the dependent variable, where the dependent variable is on the logit scale</w:t>
      </w:r>
      <w:r w:rsidR="003B46D4">
        <w:t xml:space="preserve"> (0 to 1)</w:t>
      </w:r>
      <w:r w:rsidRPr="003B46D4">
        <w:t xml:space="preserve">.  These estimates tell the amount of increase in the predicted log odds of </w:t>
      </w:r>
      <w:proofErr w:type="spellStart"/>
      <w:r w:rsidR="003B46D4">
        <w:t>cvd</w:t>
      </w:r>
      <w:proofErr w:type="spellEnd"/>
      <w:r w:rsidRPr="003B46D4">
        <w:t>= 1 that would be predicted by a 1 unit increase in the predictor, holding all other predictors constant.</w:t>
      </w:r>
    </w:p>
    <w:p w14:paraId="4334E1F5" w14:textId="28E0840E" w:rsidR="006F7BC1" w:rsidRDefault="006F7BC1" w:rsidP="00EF5851">
      <w:pPr>
        <w:jc w:val="center"/>
      </w:pPr>
      <w:r>
        <w:rPr>
          <w:noProof/>
        </w:rPr>
        <w:lastRenderedPageBreak/>
        <w:drawing>
          <wp:inline distT="0" distB="0" distL="0" distR="0" wp14:anchorId="0C1E047B" wp14:editId="769E9003">
            <wp:extent cx="21907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808" w14:textId="68190632" w:rsidR="00EF5851" w:rsidRDefault="00EF5851" w:rsidP="00EF5851">
      <w:r>
        <w:t>The model’s performance metrics is given below:</w:t>
      </w:r>
    </w:p>
    <w:p w14:paraId="230FA7A6" w14:textId="3552799F" w:rsidR="00EF5851" w:rsidRDefault="00EF5851" w:rsidP="00EF5851">
      <w:pPr>
        <w:pStyle w:val="ListParagraph"/>
        <w:numPr>
          <w:ilvl w:val="0"/>
          <w:numId w:val="2"/>
        </w:numPr>
      </w:pPr>
      <w:r>
        <w:t>Precision: 0.69, Recall: 0.88, f1-score:  0.77, support: 558</w:t>
      </w:r>
    </w:p>
    <w:p w14:paraId="38108AED" w14:textId="111F7742" w:rsidR="00EF5851" w:rsidRDefault="00EF5851" w:rsidP="00EF5851">
      <w:pPr>
        <w:pStyle w:val="ListParagraph"/>
        <w:numPr>
          <w:ilvl w:val="0"/>
          <w:numId w:val="2"/>
        </w:numPr>
      </w:pPr>
      <w:r>
        <w:t>Accuracy 0.70 – the model has 70% accuracy in determining the relationship between the independent variables and dependent variables</w:t>
      </w:r>
    </w:p>
    <w:p w14:paraId="105EC9D2" w14:textId="7F2ED812" w:rsidR="00EF5851" w:rsidRDefault="00EF5851" w:rsidP="00EF5851">
      <w:r>
        <w:rPr>
          <w:noProof/>
        </w:rPr>
        <w:drawing>
          <wp:inline distT="0" distB="0" distL="0" distR="0" wp14:anchorId="5D6AB2B8" wp14:editId="61572AFD">
            <wp:extent cx="41910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141D" w14:textId="365BE495" w:rsidR="00EF5851" w:rsidRDefault="00EF5851" w:rsidP="00EF5851"/>
    <w:p w14:paraId="7E5CF886" w14:textId="4DD32DCA" w:rsidR="00EF5851" w:rsidRDefault="00EF5851" w:rsidP="00EF5851">
      <w:r>
        <w:t xml:space="preserve">ROC AUC </w:t>
      </w:r>
      <w:proofErr w:type="gramStart"/>
      <w:r>
        <w:t>score  -</w:t>
      </w:r>
      <w:proofErr w:type="gramEnd"/>
      <w:r>
        <w:t xml:space="preserve"> 0.67 </w:t>
      </w:r>
    </w:p>
    <w:p w14:paraId="39907227" w14:textId="256DEA50" w:rsidR="00EF5851" w:rsidRDefault="00EF5851" w:rsidP="00EF5851"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ROC</w:t>
      </w:r>
      <w:r>
        <w:rPr>
          <w:rFonts w:ascii="Arial" w:hAnsi="Arial" w:cs="Arial"/>
          <w:color w:val="222222"/>
          <w:shd w:val="clear" w:color="auto" w:fill="FFFFFF"/>
        </w:rPr>
        <w:t> is a probability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curve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AUC</w:t>
      </w:r>
      <w:r>
        <w:rPr>
          <w:rFonts w:ascii="Arial" w:hAnsi="Arial" w:cs="Arial"/>
          <w:color w:val="222222"/>
          <w:shd w:val="clear" w:color="auto" w:fill="FFFFFF"/>
        </w:rPr>
        <w:t> represents degree or measure of separability</w:t>
      </w:r>
    </w:p>
    <w:p w14:paraId="6C827D6D" w14:textId="57E3C67E" w:rsidR="00EF5851" w:rsidRDefault="00EF5851" w:rsidP="00EF5851">
      <w:r>
        <w:rPr>
          <w:noProof/>
        </w:rPr>
        <w:drawing>
          <wp:inline distT="0" distB="0" distL="0" distR="0" wp14:anchorId="5842C6FC" wp14:editId="14D88B04">
            <wp:extent cx="38862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494E" w14:textId="77777777" w:rsidR="004723FF" w:rsidRPr="004723FF" w:rsidRDefault="004723FF" w:rsidP="004723FF"/>
    <w:sectPr w:rsidR="004723FF" w:rsidRPr="0047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20DD"/>
    <w:multiLevelType w:val="hybridMultilevel"/>
    <w:tmpl w:val="6534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3C31"/>
    <w:multiLevelType w:val="hybridMultilevel"/>
    <w:tmpl w:val="DBAC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E"/>
    <w:rsid w:val="0021364B"/>
    <w:rsid w:val="00253098"/>
    <w:rsid w:val="002F690E"/>
    <w:rsid w:val="003B46D4"/>
    <w:rsid w:val="004723FF"/>
    <w:rsid w:val="006F7BC1"/>
    <w:rsid w:val="008674E2"/>
    <w:rsid w:val="00895728"/>
    <w:rsid w:val="00C9389F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C30D"/>
  <w15:chartTrackingRefBased/>
  <w15:docId w15:val="{F595615B-DFF2-4299-81ED-170D8D0B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mohus</dc:creator>
  <cp:keywords/>
  <dc:description/>
  <cp:lastModifiedBy>mohus</cp:lastModifiedBy>
  <cp:revision>1</cp:revision>
  <dcterms:created xsi:type="dcterms:W3CDTF">2020-03-26T20:42:00Z</dcterms:created>
  <dcterms:modified xsi:type="dcterms:W3CDTF">2020-03-27T05:46:00Z</dcterms:modified>
</cp:coreProperties>
</file>