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B9" w:rsidRPr="00E85B2F" w:rsidRDefault="000A6AB9" w:rsidP="000A6AB9">
      <w:pPr>
        <w:rPr>
          <w:rFonts w:ascii="Arial" w:eastAsia="Arial" w:hAnsi="Arial" w:cs="Arial"/>
          <w:b/>
          <w:bCs/>
          <w:color w:val="5B9BD5" w:themeColor="accent1"/>
          <w:sz w:val="28"/>
          <w:szCs w:val="28"/>
        </w:rPr>
      </w:pPr>
      <w:r w:rsidRPr="00E85B2F">
        <w:rPr>
          <w:rFonts w:ascii="Arial" w:eastAsia="Arial" w:hAnsi="Arial" w:cs="Arial"/>
          <w:b/>
          <w:bCs/>
          <w:color w:val="5B9BD5" w:themeColor="accent1"/>
          <w:sz w:val="28"/>
          <w:szCs w:val="28"/>
        </w:rPr>
        <w:t>Model Number:</w:t>
      </w:r>
    </w:p>
    <w:p w:rsidR="00355C0C" w:rsidRPr="00E85B2F" w:rsidRDefault="00355C0C" w:rsidP="00D26C23">
      <w:pPr>
        <w:shd w:val="clear" w:color="auto" w:fill="FFFFFF"/>
        <w:spacing w:after="0" w:line="240" w:lineRule="auto"/>
        <w:rPr>
          <w:rFonts w:ascii="Arial" w:eastAsia="Times New Roman" w:hAnsi="Arial" w:cs="Arial"/>
          <w:b/>
          <w:bCs/>
          <w:color w:val="5B9BD5" w:themeColor="accent1"/>
        </w:rPr>
      </w:pPr>
      <w:r w:rsidRPr="00E85B2F">
        <w:rPr>
          <w:rFonts w:ascii="Arial" w:eastAsia="Times New Roman" w:hAnsi="Arial" w:cs="Arial"/>
          <w:b/>
          <w:bCs/>
          <w:color w:val="5B9BD5" w:themeColor="accent1"/>
        </w:rPr>
        <w:t>REC330NP</w:t>
      </w:r>
    </w:p>
    <w:p w:rsidR="00D26C23" w:rsidRPr="00E85B2F" w:rsidRDefault="00D26C23" w:rsidP="00D26C23">
      <w:pPr>
        <w:shd w:val="clear" w:color="auto" w:fill="FFFFFF"/>
        <w:spacing w:after="0" w:line="240" w:lineRule="auto"/>
        <w:rPr>
          <w:rFonts w:ascii="Arial" w:hAnsi="Arial" w:cs="Arial"/>
        </w:rPr>
      </w:pPr>
      <w:r w:rsidRPr="00E85B2F">
        <w:rPr>
          <w:rFonts w:ascii="Arial" w:hAnsi="Arial" w:cs="Arial"/>
        </w:rPr>
        <w:t xml:space="preserve">Founded in Norway in 1996, REC is a leading vertically integrated solar energy company. Through integrated manufacturing from silicon to wafers, cells, </w:t>
      </w:r>
    </w:p>
    <w:p w:rsidR="00D26C23" w:rsidRPr="00E85B2F" w:rsidRDefault="00D26C23" w:rsidP="00D26C23">
      <w:pPr>
        <w:shd w:val="clear" w:color="auto" w:fill="FFFFFF"/>
        <w:spacing w:after="0" w:line="240" w:lineRule="auto"/>
        <w:rPr>
          <w:rFonts w:ascii="Arial" w:hAnsi="Arial" w:cs="Arial"/>
        </w:rPr>
      </w:pPr>
      <w:r w:rsidRPr="00E85B2F">
        <w:rPr>
          <w:rFonts w:ascii="Arial" w:hAnsi="Arial" w:cs="Arial"/>
        </w:rPr>
        <w:t xml:space="preserve">high-quality panels and extending to solar solutions, REC provides the world with a reliable source of clean energy. REC’s renowned product quality is </w:t>
      </w:r>
    </w:p>
    <w:p w:rsidR="00D26C23" w:rsidRPr="00E85B2F" w:rsidRDefault="00D26C23" w:rsidP="00D26C23">
      <w:pPr>
        <w:shd w:val="clear" w:color="auto" w:fill="FFFFFF"/>
        <w:spacing w:after="0" w:line="240" w:lineRule="auto"/>
        <w:rPr>
          <w:rFonts w:ascii="Arial" w:hAnsi="Arial" w:cs="Arial"/>
        </w:rPr>
      </w:pPr>
      <w:r w:rsidRPr="00E85B2F">
        <w:rPr>
          <w:rFonts w:ascii="Arial" w:hAnsi="Arial" w:cs="Arial"/>
        </w:rPr>
        <w:t xml:space="preserve">supported by the lowest warranty claims rate in the industry. REC is a </w:t>
      </w:r>
      <w:proofErr w:type="spellStart"/>
      <w:r w:rsidRPr="00E85B2F">
        <w:rPr>
          <w:rFonts w:ascii="Arial" w:hAnsi="Arial" w:cs="Arial"/>
        </w:rPr>
        <w:t>Bluestar</w:t>
      </w:r>
      <w:proofErr w:type="spellEnd"/>
      <w:r w:rsidRPr="00E85B2F">
        <w:rPr>
          <w:rFonts w:ascii="Arial" w:hAnsi="Arial" w:cs="Arial"/>
        </w:rPr>
        <w:t xml:space="preserve"> </w:t>
      </w:r>
      <w:proofErr w:type="spellStart"/>
      <w:r w:rsidRPr="00E85B2F">
        <w:rPr>
          <w:rFonts w:ascii="Arial" w:hAnsi="Arial" w:cs="Arial"/>
        </w:rPr>
        <w:t>Elkem</w:t>
      </w:r>
      <w:proofErr w:type="spellEnd"/>
      <w:r w:rsidRPr="00E85B2F">
        <w:rPr>
          <w:rFonts w:ascii="Arial" w:hAnsi="Arial" w:cs="Arial"/>
        </w:rPr>
        <w:t xml:space="preserve"> company with headquarters in Norway and operational headquarters </w:t>
      </w:r>
    </w:p>
    <w:p w:rsidR="000A6AB9" w:rsidRPr="00E85B2F" w:rsidRDefault="00D26C23" w:rsidP="00D26C23">
      <w:pPr>
        <w:shd w:val="clear" w:color="auto" w:fill="FFFFFF"/>
        <w:spacing w:after="0" w:line="240" w:lineRule="auto"/>
        <w:rPr>
          <w:rFonts w:ascii="Arial" w:hAnsi="Arial" w:cs="Arial"/>
        </w:rPr>
      </w:pPr>
      <w:r w:rsidRPr="00E85B2F">
        <w:rPr>
          <w:rFonts w:ascii="Arial" w:hAnsi="Arial" w:cs="Arial"/>
        </w:rPr>
        <w:t>in Singapore. REC employs more than 2,000 people worldwide, producing 1.5 GW of solar panels annually.</w:t>
      </w:r>
    </w:p>
    <w:p w:rsidR="00D26C23" w:rsidRPr="00E85B2F" w:rsidRDefault="00D26C23" w:rsidP="00D26C23">
      <w:pPr>
        <w:shd w:val="clear" w:color="auto" w:fill="FFFFFF"/>
        <w:spacing w:after="0" w:line="240" w:lineRule="auto"/>
        <w:rPr>
          <w:rFonts w:ascii="Arial" w:eastAsia="Times New Roman" w:hAnsi="Arial" w:cs="Arial"/>
          <w:color w:val="000000" w:themeColor="text1"/>
          <w:sz w:val="20"/>
          <w:szCs w:val="20"/>
        </w:rPr>
      </w:pPr>
    </w:p>
    <w:p w:rsidR="00E87159" w:rsidRPr="00E85B2F" w:rsidRDefault="000A6AB9" w:rsidP="000A6AB9">
      <w:pPr>
        <w:rPr>
          <w:rFonts w:ascii="Arial" w:hAnsi="Arial" w:cs="Arial"/>
          <w:b/>
          <w:color w:val="5B9BD5" w:themeColor="accent1"/>
          <w:sz w:val="24"/>
          <w:szCs w:val="24"/>
        </w:rPr>
      </w:pPr>
      <w:r w:rsidRPr="00E85B2F">
        <w:rPr>
          <w:rFonts w:ascii="Arial" w:hAnsi="Arial" w:cs="Arial"/>
          <w:b/>
          <w:color w:val="5B9BD5" w:themeColor="accent1"/>
          <w:sz w:val="24"/>
          <w:szCs w:val="24"/>
        </w:rPr>
        <w:t>This Package Includes:</w:t>
      </w:r>
    </w:p>
    <w:p w:rsidR="006D13CF" w:rsidRPr="00E85B2F" w:rsidRDefault="00D26C23" w:rsidP="000A6AB9">
      <w:pPr>
        <w:pStyle w:val="ListParagraph"/>
        <w:numPr>
          <w:ilvl w:val="0"/>
          <w:numId w:val="1"/>
        </w:numPr>
        <w:rPr>
          <w:rFonts w:ascii="Arial" w:hAnsi="Arial" w:cs="Arial"/>
        </w:rPr>
      </w:pPr>
      <w:r w:rsidRPr="00E85B2F">
        <w:rPr>
          <w:rFonts w:ascii="Arial" w:hAnsi="Arial" w:cs="Arial"/>
        </w:rPr>
        <w:t>23</w:t>
      </w:r>
      <w:r w:rsidR="000A6AB9" w:rsidRPr="00E85B2F">
        <w:rPr>
          <w:rFonts w:ascii="Arial" w:hAnsi="Arial" w:cs="Arial"/>
        </w:rPr>
        <w:t xml:space="preserve">x </w:t>
      </w:r>
      <w:r w:rsidRPr="00E85B2F">
        <w:rPr>
          <w:rFonts w:ascii="Arial" w:hAnsi="Arial" w:cs="Arial"/>
        </w:rPr>
        <w:t>Rec 33</w:t>
      </w:r>
      <w:r w:rsidR="00B95F70" w:rsidRPr="00E85B2F">
        <w:rPr>
          <w:rFonts w:ascii="Arial" w:hAnsi="Arial" w:cs="Arial"/>
        </w:rPr>
        <w:t>0W</w:t>
      </w:r>
      <w:r w:rsidR="000A6AB9" w:rsidRPr="00E85B2F">
        <w:rPr>
          <w:rFonts w:ascii="Arial" w:hAnsi="Arial" w:cs="Arial"/>
        </w:rPr>
        <w:t xml:space="preserve"> Mono Crystalline</w:t>
      </w:r>
      <w:r w:rsidR="006D13CF" w:rsidRPr="00E85B2F">
        <w:rPr>
          <w:rFonts w:ascii="Arial" w:hAnsi="Arial" w:cs="Arial"/>
        </w:rPr>
        <w:t xml:space="preserve"> Solar panels</w:t>
      </w:r>
    </w:p>
    <w:p w:rsidR="006D13CF" w:rsidRPr="00E85B2F" w:rsidRDefault="006D13CF" w:rsidP="000A6AB9">
      <w:pPr>
        <w:pStyle w:val="ListParagraph"/>
        <w:numPr>
          <w:ilvl w:val="0"/>
          <w:numId w:val="1"/>
        </w:numPr>
        <w:rPr>
          <w:rFonts w:ascii="Arial" w:hAnsi="Arial" w:cs="Arial"/>
        </w:rPr>
      </w:pPr>
      <w:r w:rsidRPr="00E85B2F">
        <w:rPr>
          <w:rFonts w:ascii="Arial" w:hAnsi="Arial" w:cs="Arial"/>
        </w:rPr>
        <w:t>New and Unused panels</w:t>
      </w:r>
    </w:p>
    <w:p w:rsidR="00BB1C72" w:rsidRPr="00E85B2F" w:rsidRDefault="00D26C23" w:rsidP="000A6AB9">
      <w:pPr>
        <w:pStyle w:val="ListParagraph"/>
        <w:numPr>
          <w:ilvl w:val="0"/>
          <w:numId w:val="1"/>
        </w:numPr>
        <w:rPr>
          <w:rFonts w:ascii="Arial" w:hAnsi="Arial" w:cs="Arial"/>
        </w:rPr>
      </w:pPr>
      <w:r w:rsidRPr="00E85B2F">
        <w:rPr>
          <w:rFonts w:ascii="Arial" w:hAnsi="Arial" w:cs="Arial"/>
        </w:rPr>
        <w:t xml:space="preserve">Black &amp; White </w:t>
      </w:r>
      <w:r w:rsidR="00BB1C72" w:rsidRPr="00E85B2F">
        <w:rPr>
          <w:rFonts w:ascii="Arial" w:hAnsi="Arial" w:cs="Arial"/>
        </w:rPr>
        <w:t xml:space="preserve">Module </w:t>
      </w:r>
    </w:p>
    <w:p w:rsidR="00BB1C72" w:rsidRPr="00E85B2F" w:rsidRDefault="00D26C23" w:rsidP="00BB1C72">
      <w:pPr>
        <w:pStyle w:val="ListParagraph"/>
        <w:numPr>
          <w:ilvl w:val="0"/>
          <w:numId w:val="1"/>
        </w:numPr>
        <w:rPr>
          <w:rFonts w:ascii="Arial" w:hAnsi="Arial" w:cs="Arial"/>
        </w:rPr>
      </w:pPr>
      <w:r w:rsidRPr="00E85B2F">
        <w:rPr>
          <w:rFonts w:ascii="Arial" w:hAnsi="Arial" w:cs="Arial"/>
        </w:rPr>
        <w:t>120</w:t>
      </w:r>
      <w:r w:rsidR="00BB1C72" w:rsidRPr="00E85B2F">
        <w:rPr>
          <w:rFonts w:ascii="Arial" w:hAnsi="Arial" w:cs="Arial"/>
        </w:rPr>
        <w:t xml:space="preserve"> Half Cell Mono </w:t>
      </w:r>
      <w:proofErr w:type="spellStart"/>
      <w:r w:rsidR="00BB1C72" w:rsidRPr="00E85B2F">
        <w:rPr>
          <w:rFonts w:ascii="Arial" w:hAnsi="Arial" w:cs="Arial"/>
        </w:rPr>
        <w:t>Perc</w:t>
      </w:r>
      <w:proofErr w:type="spellEnd"/>
    </w:p>
    <w:p w:rsidR="000A6AB9" w:rsidRPr="00E85B2F" w:rsidRDefault="000A6AB9" w:rsidP="000A6AB9">
      <w:pPr>
        <w:rPr>
          <w:rFonts w:ascii="Arial" w:hAnsi="Arial" w:cs="Arial"/>
        </w:rPr>
      </w:pPr>
    </w:p>
    <w:p w:rsidR="000A6AB9" w:rsidRPr="00E85B2F" w:rsidRDefault="000A6AB9" w:rsidP="000A6AB9">
      <w:pPr>
        <w:rPr>
          <w:rFonts w:ascii="Arial" w:hAnsi="Arial" w:cs="Arial"/>
          <w:b/>
          <w:color w:val="5B9BD5" w:themeColor="accent1"/>
          <w:sz w:val="24"/>
          <w:szCs w:val="24"/>
        </w:rPr>
      </w:pPr>
      <w:r w:rsidRPr="00E85B2F">
        <w:rPr>
          <w:rFonts w:ascii="Arial" w:hAnsi="Arial" w:cs="Arial"/>
          <w:b/>
          <w:color w:val="5B9BD5" w:themeColor="accent1"/>
          <w:sz w:val="24"/>
          <w:szCs w:val="24"/>
        </w:rPr>
        <w:t>Panel Warranty:</w:t>
      </w:r>
    </w:p>
    <w:p w:rsidR="006D13CF" w:rsidRPr="00E85B2F" w:rsidRDefault="00D26C23" w:rsidP="000A6AB9">
      <w:pPr>
        <w:pStyle w:val="ListParagraph"/>
        <w:numPr>
          <w:ilvl w:val="0"/>
          <w:numId w:val="2"/>
        </w:numPr>
        <w:rPr>
          <w:rFonts w:ascii="Arial" w:hAnsi="Arial" w:cs="Arial"/>
        </w:rPr>
      </w:pPr>
      <w:r w:rsidRPr="00E85B2F">
        <w:rPr>
          <w:rFonts w:ascii="Arial" w:hAnsi="Arial" w:cs="Arial"/>
        </w:rPr>
        <w:t>20</w:t>
      </w:r>
      <w:r w:rsidR="000A6AB9" w:rsidRPr="00E85B2F">
        <w:rPr>
          <w:rFonts w:ascii="Arial" w:hAnsi="Arial" w:cs="Arial"/>
        </w:rPr>
        <w:t>-</w:t>
      </w:r>
      <w:r w:rsidR="00B95F70" w:rsidRPr="00E85B2F">
        <w:rPr>
          <w:rFonts w:ascii="Arial" w:hAnsi="Arial" w:cs="Arial"/>
        </w:rPr>
        <w:t>year Product Warranty</w:t>
      </w:r>
      <w:r w:rsidR="000A6AB9" w:rsidRPr="00E85B2F">
        <w:rPr>
          <w:rFonts w:ascii="Arial" w:hAnsi="Arial" w:cs="Arial"/>
        </w:rPr>
        <w:t>.</w:t>
      </w:r>
    </w:p>
    <w:p w:rsidR="00D26C23" w:rsidRPr="00D26C23" w:rsidRDefault="00D26C23" w:rsidP="00D26C23">
      <w:pPr>
        <w:pStyle w:val="ListParagraph"/>
        <w:numPr>
          <w:ilvl w:val="0"/>
          <w:numId w:val="2"/>
        </w:numPr>
        <w:rPr>
          <w:rFonts w:ascii="Arial" w:hAnsi="Arial" w:cs="Arial"/>
        </w:rPr>
      </w:pPr>
      <w:r w:rsidRPr="00E85B2F">
        <w:rPr>
          <w:rFonts w:ascii="Arial" w:hAnsi="Arial" w:cs="Arial"/>
        </w:rPr>
        <w:t xml:space="preserve">25-year Annual Degradation power warranty </w:t>
      </w:r>
    </w:p>
    <w:p w:rsidR="006D13CF" w:rsidRPr="00E85B2F" w:rsidRDefault="006D13CF" w:rsidP="000A6AB9">
      <w:pPr>
        <w:rPr>
          <w:rFonts w:ascii="Arial" w:hAnsi="Arial" w:cs="Arial"/>
          <w:b/>
          <w:color w:val="5B9BD5" w:themeColor="accent1"/>
          <w:sz w:val="24"/>
          <w:szCs w:val="24"/>
        </w:rPr>
      </w:pPr>
      <w:r w:rsidRPr="00E85B2F">
        <w:rPr>
          <w:rFonts w:ascii="Arial" w:hAnsi="Arial" w:cs="Arial"/>
          <w:b/>
          <w:color w:val="5B9BD5" w:themeColor="accent1"/>
          <w:sz w:val="24"/>
          <w:szCs w:val="24"/>
        </w:rPr>
        <w:t>Features:</w:t>
      </w:r>
    </w:p>
    <w:p w:rsidR="00D26C23" w:rsidRPr="003D4334" w:rsidRDefault="00D26C23" w:rsidP="003D4334">
      <w:pPr>
        <w:ind w:left="360"/>
        <w:rPr>
          <w:rFonts w:ascii="Arial" w:hAnsi="Arial" w:cs="Arial"/>
          <w:b/>
          <w:szCs w:val="24"/>
        </w:rPr>
      </w:pPr>
      <w:bookmarkStart w:id="0" w:name="_GoBack"/>
      <w:r w:rsidRPr="003D4334">
        <w:rPr>
          <w:rFonts w:ascii="Arial" w:hAnsi="Arial" w:cs="Arial"/>
          <w:sz w:val="20"/>
        </w:rPr>
        <w:t xml:space="preserve">MONO N-TYPE: THE MOST EFFICIENT C-SI </w:t>
      </w:r>
      <w:proofErr w:type="spellStart"/>
      <w:r w:rsidRPr="003D4334">
        <w:rPr>
          <w:rFonts w:ascii="Arial" w:hAnsi="Arial" w:cs="Arial"/>
          <w:sz w:val="20"/>
        </w:rPr>
        <w:t>TECHNOLOGy</w:t>
      </w:r>
      <w:proofErr w:type="spellEnd"/>
    </w:p>
    <w:p w:rsidR="00D26C23" w:rsidRPr="003D4334" w:rsidRDefault="00D26C23" w:rsidP="003D4334">
      <w:pPr>
        <w:ind w:left="360"/>
        <w:rPr>
          <w:rFonts w:ascii="Arial" w:hAnsi="Arial" w:cs="Arial"/>
          <w:b/>
          <w:szCs w:val="24"/>
        </w:rPr>
      </w:pPr>
      <w:r w:rsidRPr="003D4334">
        <w:rPr>
          <w:rFonts w:ascii="Arial" w:hAnsi="Arial" w:cs="Arial"/>
          <w:sz w:val="20"/>
        </w:rPr>
        <w:t>NO LIGHT INDUCED DEGRADATION</w:t>
      </w:r>
    </w:p>
    <w:p w:rsidR="00D26C23" w:rsidRPr="003D4334" w:rsidRDefault="00D26C23" w:rsidP="003D4334">
      <w:pPr>
        <w:ind w:left="360"/>
        <w:rPr>
          <w:rFonts w:ascii="Arial" w:hAnsi="Arial" w:cs="Arial"/>
          <w:b/>
          <w:szCs w:val="24"/>
        </w:rPr>
      </w:pPr>
      <w:r w:rsidRPr="003D4334">
        <w:rPr>
          <w:rFonts w:ascii="Arial" w:hAnsi="Arial" w:cs="Arial"/>
          <w:sz w:val="20"/>
        </w:rPr>
        <w:t>SUPER-STRONG FRAME UP TO 7000 PA SNOW LOAD</w:t>
      </w:r>
    </w:p>
    <w:p w:rsidR="00D26C23" w:rsidRPr="003D4334" w:rsidRDefault="00D26C23" w:rsidP="003D4334">
      <w:pPr>
        <w:ind w:left="360"/>
        <w:rPr>
          <w:rFonts w:ascii="Arial" w:hAnsi="Arial" w:cs="Arial"/>
          <w:b/>
          <w:szCs w:val="24"/>
        </w:rPr>
      </w:pPr>
      <w:r w:rsidRPr="003D4334">
        <w:rPr>
          <w:rFonts w:ascii="Arial" w:hAnsi="Arial" w:cs="Arial"/>
          <w:sz w:val="20"/>
        </w:rPr>
        <w:t>FLEXIBLE INSTALLATION OPTIONS</w:t>
      </w:r>
    </w:p>
    <w:p w:rsidR="00355C0C" w:rsidRPr="003D4334" w:rsidRDefault="00355C0C" w:rsidP="003D4334">
      <w:pPr>
        <w:ind w:left="360"/>
        <w:rPr>
          <w:rFonts w:ascii="Arial" w:hAnsi="Arial" w:cs="Arial"/>
          <w:b/>
          <w:szCs w:val="24"/>
        </w:rPr>
      </w:pPr>
      <w:r w:rsidRPr="003D4334">
        <w:rPr>
          <w:rFonts w:ascii="Arial" w:hAnsi="Arial" w:cs="Arial"/>
          <w:sz w:val="20"/>
        </w:rPr>
        <w:t>IMPROVED PERFORMANCE IN SHADED CONDITIONS</w:t>
      </w:r>
    </w:p>
    <w:p w:rsidR="00BB1C72" w:rsidRPr="003D4334" w:rsidRDefault="00355C0C" w:rsidP="003D4334">
      <w:pPr>
        <w:ind w:left="360"/>
        <w:rPr>
          <w:rFonts w:ascii="Arial" w:hAnsi="Arial" w:cs="Arial"/>
          <w:b/>
          <w:sz w:val="24"/>
          <w:szCs w:val="24"/>
        </w:rPr>
      </w:pPr>
      <w:r w:rsidRPr="003D4334">
        <w:rPr>
          <w:rFonts w:ascii="Arial" w:hAnsi="Arial" w:cs="Arial"/>
          <w:sz w:val="20"/>
        </w:rPr>
        <w:t>GUARANTEED HIGH POWER OVER LIFETIME</w:t>
      </w:r>
      <w:bookmarkEnd w:id="0"/>
      <w:r w:rsidR="00BB1C72" w:rsidRPr="003D4334">
        <w:rPr>
          <w:rFonts w:ascii="Arial" w:hAnsi="Arial" w:cs="Arial"/>
          <w:b/>
          <w:sz w:val="24"/>
          <w:szCs w:val="24"/>
        </w:rPr>
        <w:br/>
      </w:r>
    </w:p>
    <w:p w:rsidR="006D13CF" w:rsidRPr="00E85B2F" w:rsidRDefault="00BB1C72" w:rsidP="00BB1C72">
      <w:pPr>
        <w:rPr>
          <w:rFonts w:ascii="Arial" w:hAnsi="Arial" w:cs="Arial"/>
          <w:sz w:val="24"/>
          <w:szCs w:val="24"/>
        </w:rPr>
      </w:pPr>
      <w:r w:rsidRPr="00E85B2F">
        <w:rPr>
          <w:rFonts w:ascii="Arial" w:hAnsi="Arial" w:cs="Arial"/>
          <w:b/>
          <w:color w:val="5B9BD5" w:themeColor="accent1"/>
          <w:sz w:val="24"/>
          <w:szCs w:val="24"/>
        </w:rPr>
        <w:t>Product Delivery Details:</w:t>
      </w:r>
      <w:r w:rsidRPr="00E85B2F">
        <w:rPr>
          <w:rFonts w:ascii="Arial" w:hAnsi="Arial" w:cs="Arial"/>
          <w:sz w:val="24"/>
          <w:szCs w:val="24"/>
        </w:rPr>
        <w:br/>
      </w:r>
      <w:r w:rsidRPr="00E85B2F">
        <w:rPr>
          <w:rFonts w:ascii="Arial" w:hAnsi="Arial" w:cs="Arial"/>
          <w:sz w:val="24"/>
          <w:szCs w:val="24"/>
        </w:rPr>
        <w:br/>
      </w:r>
      <w:r w:rsidRPr="00E85B2F">
        <w:rPr>
          <w:rFonts w:ascii="Arial" w:hAnsi="Arial" w:cs="Arial"/>
        </w:rPr>
        <w:t>Images may vary. Please contact us via the "Contact" button. The delivery time is usually 4-6 working days after receipt of payment. This product is a shipping item. Delivery times abroad may vary.</w:t>
      </w:r>
    </w:p>
    <w:p w:rsidR="00DB53A2" w:rsidRPr="00E85B2F" w:rsidRDefault="00DB53A2" w:rsidP="00BB1C72">
      <w:pPr>
        <w:rPr>
          <w:rFonts w:ascii="Arial" w:hAnsi="Arial" w:cs="Arial"/>
          <w:b/>
          <w:sz w:val="28"/>
          <w:szCs w:val="28"/>
        </w:rPr>
      </w:pPr>
    </w:p>
    <w:p w:rsidR="00BB1C72" w:rsidRPr="00E85B2F" w:rsidRDefault="00BB1C72" w:rsidP="00BB1C72">
      <w:pPr>
        <w:rPr>
          <w:rFonts w:ascii="Arial" w:hAnsi="Arial" w:cs="Arial"/>
          <w:color w:val="5B9BD5" w:themeColor="accent1"/>
          <w:sz w:val="24"/>
          <w:szCs w:val="24"/>
        </w:rPr>
      </w:pPr>
      <w:r w:rsidRPr="00E85B2F">
        <w:rPr>
          <w:rFonts w:ascii="Arial" w:hAnsi="Arial" w:cs="Arial"/>
          <w:b/>
          <w:color w:val="5B9BD5" w:themeColor="accent1"/>
          <w:sz w:val="28"/>
          <w:szCs w:val="28"/>
        </w:rPr>
        <w:t>Please note!</w:t>
      </w:r>
      <w:r w:rsidRPr="00E85B2F">
        <w:rPr>
          <w:rFonts w:ascii="Arial" w:hAnsi="Arial" w:cs="Arial"/>
          <w:color w:val="5B9BD5" w:themeColor="accent1"/>
          <w:sz w:val="24"/>
          <w:szCs w:val="24"/>
        </w:rPr>
        <w:t xml:space="preserve"> </w:t>
      </w:r>
    </w:p>
    <w:p w:rsidR="00BB1C72" w:rsidRPr="00E85B2F" w:rsidRDefault="00BB1C72" w:rsidP="00BB1C72">
      <w:pPr>
        <w:rPr>
          <w:rFonts w:ascii="Arial" w:hAnsi="Arial" w:cs="Arial"/>
        </w:rPr>
      </w:pPr>
      <w:r w:rsidRPr="00E85B2F">
        <w:rPr>
          <w:rFonts w:ascii="Arial" w:hAnsi="Arial" w:cs="Arial"/>
        </w:rPr>
        <w:t xml:space="preserve">The PV modules are residual items. The sale to entrepreneurs takes place with the exclusion of any liability for material defects. In the case of sale to consumers, the statutory claims for material defects become statute-barred one year after the item has been handed over. Liability </w:t>
      </w:r>
      <w:r w:rsidRPr="00E85B2F">
        <w:rPr>
          <w:rFonts w:ascii="Arial" w:hAnsi="Arial" w:cs="Arial"/>
        </w:rPr>
        <w:lastRenderedPageBreak/>
        <w:t xml:space="preserve">for damage resulting from injury to life, limb or health as well as for other damage based on grossly negligent or intentional breach of duty remains unaffected. </w:t>
      </w:r>
    </w:p>
    <w:p w:rsidR="00BB1C72" w:rsidRPr="00E85B2F" w:rsidRDefault="00BB1C72" w:rsidP="00BB1C72">
      <w:pPr>
        <w:rPr>
          <w:rFonts w:ascii="Arial" w:hAnsi="Arial" w:cs="Arial"/>
        </w:rPr>
      </w:pPr>
      <w:r w:rsidRPr="00E85B2F">
        <w:rPr>
          <w:rFonts w:ascii="Arial" w:hAnsi="Arial" w:cs="Arial"/>
        </w:rPr>
        <w:t>We expressly point out that any manufacturer guarantee that may be granted only applies to the first purchaser. Please refer to the relevant information provided by the manufacturer for details. By submitting your binding purchase declaration, you declare your consent.</w:t>
      </w:r>
    </w:p>
    <w:p w:rsidR="00BB1C72" w:rsidRPr="00E85B2F" w:rsidRDefault="00BB1C72" w:rsidP="00BB1C72">
      <w:pPr>
        <w:rPr>
          <w:rFonts w:ascii="Arial" w:hAnsi="Arial" w:cs="Arial"/>
          <w:sz w:val="24"/>
          <w:szCs w:val="24"/>
        </w:rPr>
      </w:pPr>
    </w:p>
    <w:p w:rsidR="00BB1C72" w:rsidRPr="00E85B2F" w:rsidRDefault="00BB1C72" w:rsidP="00BB1C72">
      <w:pPr>
        <w:numPr>
          <w:ilvl w:val="0"/>
          <w:numId w:val="3"/>
        </w:numPr>
        <w:shd w:val="clear" w:color="auto" w:fill="FFFFFF"/>
        <w:spacing w:after="0" w:line="240" w:lineRule="auto"/>
        <w:ind w:left="0"/>
        <w:jc w:val="center"/>
        <w:rPr>
          <w:rFonts w:ascii="Arial" w:eastAsia="Times New Roman" w:hAnsi="Arial" w:cs="Arial"/>
          <w:b/>
          <w:bCs/>
          <w:color w:val="000000" w:themeColor="text1"/>
          <w:sz w:val="24"/>
          <w:szCs w:val="24"/>
        </w:rPr>
      </w:pPr>
      <w:r w:rsidRPr="00E85B2F">
        <w:rPr>
          <w:rFonts w:ascii="Arial" w:eastAsia="Times New Roman" w:hAnsi="Arial" w:cs="Arial"/>
          <w:b/>
          <w:bCs/>
          <w:color w:val="5B9BD5" w:themeColor="accent1"/>
          <w:sz w:val="24"/>
          <w:szCs w:val="24"/>
        </w:rPr>
        <w:t>System Designs and Single Line Diagram Can Provided as Per Your Request</w:t>
      </w:r>
      <w:r w:rsidRPr="00E85B2F">
        <w:rPr>
          <w:rFonts w:ascii="Arial" w:eastAsia="Times New Roman" w:hAnsi="Arial" w:cs="Arial"/>
          <w:b/>
          <w:bCs/>
          <w:color w:val="000000" w:themeColor="text1"/>
          <w:sz w:val="24"/>
          <w:szCs w:val="24"/>
        </w:rPr>
        <w:t>.</w:t>
      </w:r>
    </w:p>
    <w:p w:rsidR="00BB1C72" w:rsidRPr="00E85B2F" w:rsidRDefault="00BB1C72" w:rsidP="00BB1C72">
      <w:pPr>
        <w:shd w:val="clear" w:color="auto" w:fill="FFFFFF"/>
        <w:spacing w:after="0" w:line="240" w:lineRule="auto"/>
        <w:jc w:val="center"/>
        <w:rPr>
          <w:rFonts w:ascii="Arial" w:eastAsia="Times New Roman" w:hAnsi="Arial" w:cs="Arial"/>
          <w:b/>
          <w:bCs/>
          <w:color w:val="00AE5F"/>
          <w:sz w:val="28"/>
          <w:szCs w:val="28"/>
        </w:rPr>
      </w:pPr>
    </w:p>
    <w:p w:rsidR="00BB1C72" w:rsidRPr="00E85B2F" w:rsidRDefault="00BB1C72" w:rsidP="00BB1C72">
      <w:pPr>
        <w:shd w:val="clear" w:color="auto" w:fill="FFFFFF"/>
        <w:spacing w:after="0" w:line="240" w:lineRule="auto"/>
        <w:jc w:val="center"/>
        <w:rPr>
          <w:rFonts w:ascii="Arial" w:eastAsia="Times New Roman" w:hAnsi="Arial" w:cs="Arial"/>
          <w:color w:val="2D2E2F"/>
          <w:sz w:val="28"/>
          <w:szCs w:val="28"/>
        </w:rPr>
      </w:pPr>
      <w:proofErr w:type="gramStart"/>
      <w:r w:rsidRPr="00E85B2F">
        <w:rPr>
          <w:rFonts w:ascii="Arial" w:eastAsia="Times New Roman" w:hAnsi="Arial" w:cs="Arial"/>
          <w:b/>
          <w:bCs/>
          <w:color w:val="00AE5F"/>
          <w:sz w:val="28"/>
          <w:szCs w:val="28"/>
        </w:rPr>
        <w:t>NOTE :</w:t>
      </w:r>
      <w:proofErr w:type="gramEnd"/>
      <w:r w:rsidRPr="00E85B2F">
        <w:rPr>
          <w:rFonts w:ascii="Arial" w:eastAsia="Times New Roman" w:hAnsi="Arial" w:cs="Arial"/>
          <w:b/>
          <w:bCs/>
          <w:color w:val="00AE5F"/>
          <w:sz w:val="28"/>
          <w:szCs w:val="28"/>
        </w:rPr>
        <w:t xml:space="preserve"> FOR CUSTOM QUANTITY PLEASE CONTACT US !</w:t>
      </w:r>
    </w:p>
    <w:p w:rsidR="003914AF" w:rsidRPr="00762A55" w:rsidRDefault="003914AF" w:rsidP="00762A55">
      <w:pPr>
        <w:rPr>
          <w:rFonts w:ascii="Arial" w:hAnsi="Arial" w:cs="Arial"/>
          <w:sz w:val="24"/>
          <w:szCs w:val="24"/>
        </w:rPr>
      </w:pPr>
    </w:p>
    <w:sectPr w:rsidR="003914AF" w:rsidRPr="0076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730"/>
    <w:multiLevelType w:val="hybridMultilevel"/>
    <w:tmpl w:val="1FD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50C83"/>
    <w:multiLevelType w:val="multilevel"/>
    <w:tmpl w:val="F8C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025C"/>
    <w:multiLevelType w:val="multilevel"/>
    <w:tmpl w:val="F8C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72930"/>
    <w:multiLevelType w:val="multilevel"/>
    <w:tmpl w:val="F8C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E38B0"/>
    <w:multiLevelType w:val="multilevel"/>
    <w:tmpl w:val="F8C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B9"/>
    <w:rsid w:val="000A6AB9"/>
    <w:rsid w:val="002D16F5"/>
    <w:rsid w:val="00332D06"/>
    <w:rsid w:val="00355C0C"/>
    <w:rsid w:val="00363F2E"/>
    <w:rsid w:val="003914AF"/>
    <w:rsid w:val="003C1E28"/>
    <w:rsid w:val="003D4334"/>
    <w:rsid w:val="006D13CF"/>
    <w:rsid w:val="00762A55"/>
    <w:rsid w:val="008A653B"/>
    <w:rsid w:val="00934929"/>
    <w:rsid w:val="00B95F70"/>
    <w:rsid w:val="00BB1C72"/>
    <w:rsid w:val="00D26C23"/>
    <w:rsid w:val="00DA191D"/>
    <w:rsid w:val="00DB53A2"/>
    <w:rsid w:val="00E85B2F"/>
    <w:rsid w:val="00E8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8B71B-BB65-4870-A91D-A1B3186F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A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0053">
      <w:bodyDiv w:val="1"/>
      <w:marLeft w:val="0"/>
      <w:marRight w:val="0"/>
      <w:marTop w:val="0"/>
      <w:marBottom w:val="0"/>
      <w:divBdr>
        <w:top w:val="none" w:sz="0" w:space="0" w:color="auto"/>
        <w:left w:val="none" w:sz="0" w:space="0" w:color="auto"/>
        <w:bottom w:val="none" w:sz="0" w:space="0" w:color="auto"/>
        <w:right w:val="none" w:sz="0" w:space="0" w:color="auto"/>
      </w:divBdr>
      <w:divsChild>
        <w:div w:id="1591350150">
          <w:marLeft w:val="0"/>
          <w:marRight w:val="0"/>
          <w:marTop w:val="0"/>
          <w:marBottom w:val="0"/>
          <w:divBdr>
            <w:top w:val="none" w:sz="0" w:space="0" w:color="auto"/>
            <w:left w:val="none" w:sz="0" w:space="0" w:color="auto"/>
            <w:bottom w:val="none" w:sz="0" w:space="0" w:color="auto"/>
            <w:right w:val="none" w:sz="0" w:space="0" w:color="auto"/>
          </w:divBdr>
          <w:divsChild>
            <w:div w:id="1720326378">
              <w:marLeft w:val="0"/>
              <w:marRight w:val="0"/>
              <w:marTop w:val="0"/>
              <w:marBottom w:val="0"/>
              <w:divBdr>
                <w:top w:val="none" w:sz="0" w:space="0" w:color="auto"/>
                <w:left w:val="none" w:sz="0" w:space="0" w:color="auto"/>
                <w:bottom w:val="none" w:sz="0" w:space="0" w:color="auto"/>
                <w:right w:val="none" w:sz="0" w:space="0" w:color="auto"/>
              </w:divBdr>
              <w:divsChild>
                <w:div w:id="931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0948">
      <w:bodyDiv w:val="1"/>
      <w:marLeft w:val="0"/>
      <w:marRight w:val="0"/>
      <w:marTop w:val="0"/>
      <w:marBottom w:val="0"/>
      <w:divBdr>
        <w:top w:val="none" w:sz="0" w:space="0" w:color="auto"/>
        <w:left w:val="none" w:sz="0" w:space="0" w:color="auto"/>
        <w:bottom w:val="none" w:sz="0" w:space="0" w:color="auto"/>
        <w:right w:val="none" w:sz="0" w:space="0" w:color="auto"/>
      </w:divBdr>
    </w:div>
    <w:div w:id="16291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6</cp:revision>
  <dcterms:created xsi:type="dcterms:W3CDTF">2022-08-12T22:16:00Z</dcterms:created>
  <dcterms:modified xsi:type="dcterms:W3CDTF">2022-08-24T00:14:00Z</dcterms:modified>
</cp:coreProperties>
</file>